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2CA41452" w:rsidR="00DB1FD4" w:rsidRPr="008344E6" w:rsidRDefault="00DB1FD4" w:rsidP="00AC57BE">
      <w:pPr>
        <w:pStyle w:val="Contedodoquadro"/>
        <w:jc w:val="center"/>
        <w:rPr>
          <w:rFonts w:cs="Times New Roman"/>
          <w:b/>
          <w:color w:val="000000" w:themeColor="text1"/>
          <w:szCs w:val="24"/>
        </w:rPr>
      </w:pPr>
      <w:r w:rsidRPr="008344E6">
        <w:rPr>
          <w:rFonts w:cs="Times New Roman"/>
          <w:b/>
          <w:color w:val="000000" w:themeColor="text1"/>
          <w:szCs w:val="24"/>
        </w:rPr>
        <w:t>EDITAL N°</w:t>
      </w:r>
      <w:r w:rsidR="003425F4" w:rsidRPr="008344E6">
        <w:rPr>
          <w:rFonts w:cs="Times New Roman"/>
          <w:b/>
          <w:color w:val="000000" w:themeColor="text1"/>
          <w:szCs w:val="24"/>
        </w:rPr>
        <w:t xml:space="preserve"> </w:t>
      </w:r>
      <w:r w:rsidR="008A5A69">
        <w:rPr>
          <w:rFonts w:cs="Times New Roman"/>
          <w:b/>
          <w:color w:val="000000" w:themeColor="text1"/>
          <w:szCs w:val="24"/>
        </w:rPr>
        <w:t>034/2025</w:t>
      </w:r>
    </w:p>
    <w:p w14:paraId="63C20496" w14:textId="5751D157" w:rsidR="001216E9" w:rsidRPr="008344E6" w:rsidRDefault="00DB1FD4" w:rsidP="00CD34D8">
      <w:pPr>
        <w:spacing w:before="60" w:after="60"/>
        <w:jc w:val="both"/>
        <w:outlineLvl w:val="0"/>
        <w:rPr>
          <w:b/>
          <w:color w:val="000000" w:themeColor="text1"/>
          <w:sz w:val="24"/>
          <w:szCs w:val="24"/>
        </w:rPr>
      </w:pPr>
      <w:r w:rsidRPr="008344E6">
        <w:rPr>
          <w:b/>
          <w:bCs/>
          <w:color w:val="000000" w:themeColor="text1"/>
          <w:sz w:val="24"/>
          <w:szCs w:val="24"/>
        </w:rPr>
        <w:t>PROCESSO</w:t>
      </w:r>
      <w:r w:rsidRPr="008344E6">
        <w:rPr>
          <w:b/>
          <w:bCs/>
          <w:color w:val="000000" w:themeColor="text1"/>
          <w:spacing w:val="-6"/>
          <w:sz w:val="24"/>
          <w:szCs w:val="24"/>
        </w:rPr>
        <w:t xml:space="preserve"> </w:t>
      </w:r>
      <w:r w:rsidRPr="008344E6">
        <w:rPr>
          <w:b/>
          <w:bCs/>
          <w:color w:val="000000" w:themeColor="text1"/>
          <w:sz w:val="24"/>
          <w:szCs w:val="24"/>
        </w:rPr>
        <w:t>LICITATÓRIO</w:t>
      </w:r>
      <w:r w:rsidRPr="008344E6">
        <w:rPr>
          <w:b/>
          <w:bCs/>
          <w:color w:val="000000" w:themeColor="text1"/>
          <w:spacing w:val="-5"/>
          <w:sz w:val="24"/>
          <w:szCs w:val="24"/>
        </w:rPr>
        <w:t xml:space="preserve"> </w:t>
      </w:r>
      <w:r w:rsidRPr="008344E6">
        <w:rPr>
          <w:b/>
          <w:bCs/>
          <w:color w:val="000000" w:themeColor="text1"/>
          <w:sz w:val="24"/>
          <w:szCs w:val="24"/>
        </w:rPr>
        <w:t>Nº</w:t>
      </w:r>
      <w:r w:rsidRPr="008344E6">
        <w:rPr>
          <w:b/>
          <w:bCs/>
          <w:color w:val="000000" w:themeColor="text1"/>
          <w:spacing w:val="-5"/>
          <w:sz w:val="24"/>
          <w:szCs w:val="24"/>
        </w:rPr>
        <w:t xml:space="preserve"> </w:t>
      </w:r>
      <w:r w:rsidR="00733E7F">
        <w:rPr>
          <w:b/>
          <w:bCs/>
          <w:color w:val="000000" w:themeColor="text1"/>
          <w:spacing w:val="-5"/>
          <w:sz w:val="24"/>
          <w:szCs w:val="24"/>
        </w:rPr>
        <w:t>2</w:t>
      </w:r>
      <w:r w:rsidR="00C0249F">
        <w:rPr>
          <w:b/>
          <w:bCs/>
          <w:color w:val="000000" w:themeColor="text1"/>
          <w:spacing w:val="-5"/>
          <w:sz w:val="24"/>
          <w:szCs w:val="24"/>
        </w:rPr>
        <w:t>.</w:t>
      </w:r>
      <w:r w:rsidR="00733E7F">
        <w:rPr>
          <w:b/>
          <w:bCs/>
          <w:color w:val="000000" w:themeColor="text1"/>
          <w:spacing w:val="-5"/>
          <w:sz w:val="24"/>
          <w:szCs w:val="24"/>
        </w:rPr>
        <w:t>997</w:t>
      </w:r>
      <w:r w:rsidR="003F3861" w:rsidRPr="008344E6">
        <w:rPr>
          <w:b/>
          <w:bCs/>
          <w:color w:val="000000" w:themeColor="text1"/>
          <w:spacing w:val="-5"/>
          <w:sz w:val="24"/>
          <w:szCs w:val="24"/>
        </w:rPr>
        <w:t>/2025</w:t>
      </w:r>
    </w:p>
    <w:p w14:paraId="1B17BF3A" w14:textId="77777777" w:rsidR="00C0249F" w:rsidRPr="008344E6" w:rsidRDefault="00DB1FD4" w:rsidP="00CD34D8">
      <w:pPr>
        <w:spacing w:before="60" w:after="60"/>
        <w:jc w:val="both"/>
        <w:rPr>
          <w:b/>
          <w:color w:val="000000" w:themeColor="text1"/>
          <w:sz w:val="24"/>
          <w:szCs w:val="24"/>
        </w:rPr>
      </w:pPr>
      <w:r w:rsidRPr="008344E6">
        <w:rPr>
          <w:b/>
          <w:color w:val="000000" w:themeColor="text1"/>
          <w:sz w:val="24"/>
          <w:szCs w:val="24"/>
        </w:rPr>
        <w:t>MODALIDADE: PREGÃ</w:t>
      </w:r>
      <w:r w:rsidR="00CB3A18" w:rsidRPr="008344E6">
        <w:rPr>
          <w:b/>
          <w:color w:val="000000" w:themeColor="text1"/>
          <w:sz w:val="24"/>
          <w:szCs w:val="24"/>
        </w:rPr>
        <w:t>O</w:t>
      </w:r>
      <w:r w:rsidRPr="008344E6">
        <w:rPr>
          <w:b/>
          <w:color w:val="000000" w:themeColor="text1"/>
          <w:sz w:val="24"/>
          <w:szCs w:val="24"/>
        </w:rPr>
        <w:t xml:space="preserve"> ELETRÔNICO</w:t>
      </w:r>
      <w:r w:rsidR="00C0249F">
        <w:rPr>
          <w:b/>
          <w:color w:val="000000" w:themeColor="text1"/>
          <w:sz w:val="24"/>
          <w:szCs w:val="24"/>
        </w:rPr>
        <w:t xml:space="preserve"> - </w:t>
      </w:r>
      <w:r w:rsidR="00C0249F" w:rsidRPr="008344E6">
        <w:rPr>
          <w:b/>
          <w:color w:val="000000" w:themeColor="text1"/>
          <w:sz w:val="24"/>
          <w:szCs w:val="24"/>
        </w:rPr>
        <w:t>REGISTRO</w:t>
      </w:r>
      <w:r w:rsidR="00C0249F" w:rsidRPr="008344E6">
        <w:rPr>
          <w:b/>
          <w:color w:val="000000" w:themeColor="text1"/>
          <w:spacing w:val="-1"/>
          <w:sz w:val="24"/>
          <w:szCs w:val="24"/>
        </w:rPr>
        <w:t xml:space="preserve"> </w:t>
      </w:r>
      <w:r w:rsidR="00C0249F" w:rsidRPr="008344E6">
        <w:rPr>
          <w:b/>
          <w:color w:val="000000" w:themeColor="text1"/>
          <w:sz w:val="24"/>
          <w:szCs w:val="24"/>
        </w:rPr>
        <w:t>DE</w:t>
      </w:r>
      <w:r w:rsidR="00C0249F" w:rsidRPr="008344E6">
        <w:rPr>
          <w:b/>
          <w:color w:val="000000" w:themeColor="text1"/>
          <w:spacing w:val="-1"/>
          <w:sz w:val="24"/>
          <w:szCs w:val="24"/>
        </w:rPr>
        <w:t xml:space="preserve"> </w:t>
      </w:r>
      <w:r w:rsidR="00C0249F" w:rsidRPr="008344E6">
        <w:rPr>
          <w:b/>
          <w:color w:val="000000" w:themeColor="text1"/>
          <w:sz w:val="24"/>
          <w:szCs w:val="24"/>
        </w:rPr>
        <w:t>PREÇOS</w:t>
      </w:r>
    </w:p>
    <w:p w14:paraId="4595A9AD" w14:textId="6840294E" w:rsidR="00DB1FD4" w:rsidRPr="008344E6" w:rsidRDefault="00280E5C" w:rsidP="00CD34D8">
      <w:pPr>
        <w:spacing w:before="60" w:after="60"/>
        <w:jc w:val="both"/>
        <w:rPr>
          <w:b/>
          <w:color w:val="000000" w:themeColor="text1"/>
          <w:spacing w:val="1"/>
          <w:sz w:val="24"/>
          <w:szCs w:val="24"/>
        </w:rPr>
      </w:pPr>
      <w:r w:rsidRPr="008344E6">
        <w:rPr>
          <w:b/>
          <w:color w:val="000000" w:themeColor="text1"/>
          <w:sz w:val="24"/>
          <w:szCs w:val="24"/>
        </w:rPr>
        <w:t>T</w:t>
      </w:r>
      <w:r w:rsidR="00DB1FD4" w:rsidRPr="008344E6">
        <w:rPr>
          <w:b/>
          <w:color w:val="000000" w:themeColor="text1"/>
          <w:sz w:val="24"/>
          <w:szCs w:val="24"/>
        </w:rPr>
        <w:t>IPO:</w:t>
      </w:r>
      <w:r w:rsidR="00DB1FD4" w:rsidRPr="008344E6">
        <w:rPr>
          <w:b/>
          <w:color w:val="000000" w:themeColor="text1"/>
          <w:spacing w:val="-1"/>
          <w:sz w:val="24"/>
          <w:szCs w:val="24"/>
        </w:rPr>
        <w:t xml:space="preserve"> </w:t>
      </w:r>
      <w:r w:rsidR="003867EC" w:rsidRPr="009C2078">
        <w:rPr>
          <w:b/>
          <w:color w:val="000000" w:themeColor="text1"/>
          <w:sz w:val="24"/>
          <w:szCs w:val="24"/>
        </w:rPr>
        <w:t>MENOR PREÇO UNITÁRIO</w:t>
      </w:r>
    </w:p>
    <w:p w14:paraId="1020CF60" w14:textId="77777777" w:rsidR="00AD339F" w:rsidRPr="008344E6" w:rsidRDefault="00AD339F" w:rsidP="00B313BF">
      <w:pPr>
        <w:spacing w:line="276" w:lineRule="auto"/>
        <w:jc w:val="both"/>
        <w:rPr>
          <w:b/>
          <w:color w:val="FF0066"/>
          <w:sz w:val="24"/>
          <w:szCs w:val="24"/>
        </w:rPr>
      </w:pPr>
    </w:p>
    <w:p w14:paraId="35CBFC23" w14:textId="3EC79198" w:rsidR="00DB1FD4" w:rsidRPr="008344E6" w:rsidRDefault="00DB1FD4" w:rsidP="00CD34D8">
      <w:pPr>
        <w:jc w:val="both"/>
        <w:rPr>
          <w:color w:val="000000" w:themeColor="text1"/>
          <w:sz w:val="24"/>
          <w:szCs w:val="24"/>
        </w:rPr>
      </w:pPr>
      <w:r w:rsidRPr="007A3E14">
        <w:rPr>
          <w:color w:val="000000" w:themeColor="text1"/>
          <w:sz w:val="24"/>
          <w:szCs w:val="24"/>
        </w:rPr>
        <w:t>O</w:t>
      </w:r>
      <w:r w:rsidR="00616964" w:rsidRPr="007A3E14">
        <w:rPr>
          <w:color w:val="000000" w:themeColor="text1"/>
          <w:sz w:val="24"/>
          <w:szCs w:val="24"/>
        </w:rPr>
        <w:t xml:space="preserve"> </w:t>
      </w:r>
      <w:r w:rsidR="00C0249F" w:rsidRPr="007A3E14">
        <w:rPr>
          <w:color w:val="000000" w:themeColor="text1"/>
          <w:sz w:val="24"/>
          <w:szCs w:val="24"/>
        </w:rPr>
        <w:t xml:space="preserve">Município de Bom Jardim, através do </w:t>
      </w:r>
      <w:r w:rsidR="00BF3CBE" w:rsidRPr="007A3E14">
        <w:rPr>
          <w:color w:val="000000" w:themeColor="text1"/>
          <w:sz w:val="24"/>
          <w:szCs w:val="24"/>
        </w:rPr>
        <w:t xml:space="preserve">Fundo Municipal de </w:t>
      </w:r>
      <w:r w:rsidR="0050493D" w:rsidRPr="007A3E14">
        <w:rPr>
          <w:color w:val="000000" w:themeColor="text1"/>
          <w:sz w:val="24"/>
          <w:szCs w:val="24"/>
        </w:rPr>
        <w:t>Saúde</w:t>
      </w:r>
      <w:r w:rsidR="00A02928" w:rsidRPr="007A3E14">
        <w:rPr>
          <w:color w:val="000000" w:themeColor="text1"/>
          <w:sz w:val="24"/>
          <w:szCs w:val="24"/>
        </w:rPr>
        <w:t xml:space="preserve"> de</w:t>
      </w:r>
      <w:r w:rsidRPr="007A3E14">
        <w:rPr>
          <w:color w:val="000000" w:themeColor="text1"/>
          <w:sz w:val="24"/>
          <w:szCs w:val="24"/>
        </w:rPr>
        <w:t xml:space="preserve"> </w:t>
      </w:r>
      <w:r w:rsidR="004100E9" w:rsidRPr="007A3E14">
        <w:rPr>
          <w:color w:val="000000" w:themeColor="text1"/>
          <w:sz w:val="24"/>
          <w:szCs w:val="24"/>
        </w:rPr>
        <w:t>Bom Jardim</w:t>
      </w:r>
      <w:r w:rsidRPr="007A3E14">
        <w:rPr>
          <w:color w:val="000000" w:themeColor="text1"/>
          <w:sz w:val="24"/>
          <w:szCs w:val="24"/>
        </w:rPr>
        <w:t>/RJ, torna público, para conhecimento dos</w:t>
      </w:r>
      <w:r w:rsidRPr="007A3E14">
        <w:rPr>
          <w:color w:val="000000" w:themeColor="text1"/>
          <w:spacing w:val="1"/>
          <w:sz w:val="24"/>
          <w:szCs w:val="24"/>
        </w:rPr>
        <w:t xml:space="preserve"> </w:t>
      </w:r>
      <w:r w:rsidRPr="007A3E14">
        <w:rPr>
          <w:color w:val="000000" w:themeColor="text1"/>
          <w:sz w:val="24"/>
          <w:szCs w:val="24"/>
        </w:rPr>
        <w:t xml:space="preserve">interessados, que fará licitação </w:t>
      </w:r>
      <w:r w:rsidR="000D445C" w:rsidRPr="007A3E14">
        <w:rPr>
          <w:color w:val="000000" w:themeColor="text1"/>
          <w:sz w:val="24"/>
          <w:szCs w:val="24"/>
        </w:rPr>
        <w:t xml:space="preserve">para registro de preços, </w:t>
      </w:r>
      <w:r w:rsidRPr="007A3E14">
        <w:rPr>
          <w:color w:val="000000" w:themeColor="text1"/>
          <w:sz w:val="24"/>
          <w:szCs w:val="24"/>
        </w:rPr>
        <w:t xml:space="preserve">na modalidade </w:t>
      </w:r>
      <w:r w:rsidRPr="007A3E14">
        <w:rPr>
          <w:b/>
          <w:color w:val="000000" w:themeColor="text1"/>
          <w:sz w:val="24"/>
          <w:szCs w:val="24"/>
        </w:rPr>
        <w:t>PREGÃO</w:t>
      </w:r>
      <w:r w:rsidR="000D445C" w:rsidRPr="007A3E14">
        <w:rPr>
          <w:b/>
          <w:color w:val="000000" w:themeColor="text1"/>
          <w:sz w:val="24"/>
          <w:szCs w:val="24"/>
        </w:rPr>
        <w:t>,</w:t>
      </w:r>
      <w:r w:rsidRPr="007A3E14">
        <w:rPr>
          <w:b/>
          <w:color w:val="000000" w:themeColor="text1"/>
          <w:sz w:val="24"/>
          <w:szCs w:val="24"/>
        </w:rPr>
        <w:t xml:space="preserve"> </w:t>
      </w:r>
      <w:r w:rsidRPr="007A3E14">
        <w:rPr>
          <w:color w:val="000000" w:themeColor="text1"/>
          <w:sz w:val="24"/>
          <w:szCs w:val="24"/>
        </w:rPr>
        <w:t xml:space="preserve">na forma </w:t>
      </w:r>
      <w:r w:rsidRPr="007A3E14">
        <w:rPr>
          <w:b/>
          <w:color w:val="000000" w:themeColor="text1"/>
          <w:sz w:val="24"/>
          <w:szCs w:val="24"/>
        </w:rPr>
        <w:t>ELETRÔNICA</w:t>
      </w:r>
      <w:r w:rsidRPr="007A3E14">
        <w:rPr>
          <w:color w:val="000000" w:themeColor="text1"/>
          <w:sz w:val="24"/>
          <w:szCs w:val="24"/>
        </w:rPr>
        <w:t>, tipo</w:t>
      </w:r>
      <w:r w:rsidRPr="007A3E14">
        <w:rPr>
          <w:color w:val="000000" w:themeColor="text1"/>
          <w:spacing w:val="1"/>
          <w:sz w:val="24"/>
          <w:szCs w:val="24"/>
        </w:rPr>
        <w:t xml:space="preserve"> </w:t>
      </w:r>
      <w:r w:rsidR="003867EC" w:rsidRPr="007A3E14">
        <w:rPr>
          <w:b/>
          <w:color w:val="000000" w:themeColor="text1"/>
          <w:sz w:val="24"/>
          <w:szCs w:val="24"/>
        </w:rPr>
        <w:t>MENOR PREÇO UNITÁRIO</w:t>
      </w:r>
      <w:r w:rsidRPr="007A3E14">
        <w:rPr>
          <w:color w:val="000000" w:themeColor="text1"/>
          <w:sz w:val="24"/>
          <w:szCs w:val="24"/>
        </w:rPr>
        <w:t xml:space="preserve">, nos termos da Lei nº 14.133, de 1º de abril 2021, </w:t>
      </w:r>
      <w:r w:rsidR="000D445C" w:rsidRPr="007A3E14">
        <w:rPr>
          <w:color w:val="000000" w:themeColor="text1"/>
          <w:sz w:val="24"/>
          <w:szCs w:val="24"/>
        </w:rPr>
        <w:t>Decreto nº 11.462, de 31 de março de 2023</w:t>
      </w:r>
      <w:r w:rsidR="000F29FE" w:rsidRPr="007A3E14">
        <w:rPr>
          <w:color w:val="000000" w:themeColor="text1"/>
          <w:sz w:val="24"/>
          <w:szCs w:val="24"/>
        </w:rPr>
        <w:t xml:space="preserve"> (que regulamenta o Sistema de Registro de Preços)</w:t>
      </w:r>
      <w:r w:rsidR="000D445C" w:rsidRPr="007A3E14">
        <w:rPr>
          <w:color w:val="000000" w:themeColor="text1"/>
          <w:sz w:val="24"/>
          <w:szCs w:val="24"/>
        </w:rPr>
        <w:t xml:space="preserve">, </w:t>
      </w:r>
      <w:r w:rsidRPr="007A3E14">
        <w:rPr>
          <w:color w:val="000000" w:themeColor="text1"/>
          <w:sz w:val="24"/>
          <w:szCs w:val="24"/>
        </w:rPr>
        <w:t>e demais</w:t>
      </w:r>
      <w:r w:rsidRPr="007A3E14">
        <w:rPr>
          <w:color w:val="000000" w:themeColor="text1"/>
          <w:spacing w:val="1"/>
          <w:sz w:val="24"/>
          <w:szCs w:val="24"/>
        </w:rPr>
        <w:t xml:space="preserve"> </w:t>
      </w:r>
      <w:r w:rsidRPr="007A3E14">
        <w:rPr>
          <w:color w:val="000000" w:themeColor="text1"/>
          <w:sz w:val="24"/>
          <w:szCs w:val="24"/>
        </w:rPr>
        <w:t>legislaç</w:t>
      </w:r>
      <w:r w:rsidR="008F65AE" w:rsidRPr="007A3E14">
        <w:rPr>
          <w:color w:val="000000" w:themeColor="text1"/>
          <w:sz w:val="24"/>
          <w:szCs w:val="24"/>
        </w:rPr>
        <w:t>ões</w:t>
      </w:r>
      <w:r w:rsidRPr="007A3E14">
        <w:rPr>
          <w:color w:val="000000" w:themeColor="text1"/>
          <w:spacing w:val="1"/>
          <w:sz w:val="24"/>
          <w:szCs w:val="24"/>
        </w:rPr>
        <w:t xml:space="preserve"> </w:t>
      </w:r>
      <w:r w:rsidRPr="007A3E14">
        <w:rPr>
          <w:color w:val="000000" w:themeColor="text1"/>
          <w:sz w:val="24"/>
          <w:szCs w:val="24"/>
        </w:rPr>
        <w:t>aplicáve</w:t>
      </w:r>
      <w:r w:rsidR="008F65AE" w:rsidRPr="007A3E14">
        <w:rPr>
          <w:color w:val="000000" w:themeColor="text1"/>
          <w:sz w:val="24"/>
          <w:szCs w:val="24"/>
        </w:rPr>
        <w:t>is</w:t>
      </w:r>
      <w:r w:rsidRPr="007A3E14">
        <w:rPr>
          <w:color w:val="000000" w:themeColor="text1"/>
          <w:sz w:val="24"/>
          <w:szCs w:val="24"/>
        </w:rPr>
        <w:t>,</w:t>
      </w:r>
      <w:r w:rsidRPr="007A3E14">
        <w:rPr>
          <w:color w:val="000000" w:themeColor="text1"/>
          <w:spacing w:val="1"/>
          <w:sz w:val="24"/>
          <w:szCs w:val="24"/>
        </w:rPr>
        <w:t xml:space="preserve"> </w:t>
      </w:r>
      <w:r w:rsidRPr="007A3E14">
        <w:rPr>
          <w:color w:val="000000" w:themeColor="text1"/>
          <w:sz w:val="24"/>
          <w:szCs w:val="24"/>
        </w:rPr>
        <w:t>e</w:t>
      </w:r>
      <w:r w:rsidRPr="007A3E14">
        <w:rPr>
          <w:color w:val="000000" w:themeColor="text1"/>
          <w:spacing w:val="1"/>
          <w:sz w:val="24"/>
          <w:szCs w:val="24"/>
        </w:rPr>
        <w:t xml:space="preserve"> </w:t>
      </w:r>
      <w:r w:rsidRPr="007A3E14">
        <w:rPr>
          <w:color w:val="000000" w:themeColor="text1"/>
          <w:sz w:val="24"/>
          <w:szCs w:val="24"/>
        </w:rPr>
        <w:t>de acordo</w:t>
      </w:r>
      <w:r w:rsidRPr="007A3E14">
        <w:rPr>
          <w:color w:val="000000" w:themeColor="text1"/>
          <w:spacing w:val="1"/>
          <w:sz w:val="24"/>
          <w:szCs w:val="24"/>
        </w:rPr>
        <w:t xml:space="preserve"> </w:t>
      </w:r>
      <w:r w:rsidRPr="007A3E14">
        <w:rPr>
          <w:color w:val="000000" w:themeColor="text1"/>
          <w:sz w:val="24"/>
          <w:szCs w:val="24"/>
        </w:rPr>
        <w:t>com</w:t>
      </w:r>
      <w:r w:rsidRPr="007A3E14">
        <w:rPr>
          <w:color w:val="000000" w:themeColor="text1"/>
          <w:spacing w:val="1"/>
          <w:sz w:val="24"/>
          <w:szCs w:val="24"/>
        </w:rPr>
        <w:t xml:space="preserve"> </w:t>
      </w:r>
      <w:r w:rsidRPr="007A3E14">
        <w:rPr>
          <w:color w:val="000000" w:themeColor="text1"/>
          <w:sz w:val="24"/>
          <w:szCs w:val="24"/>
        </w:rPr>
        <w:t>as</w:t>
      </w:r>
      <w:r w:rsidRPr="007A3E14">
        <w:rPr>
          <w:color w:val="000000" w:themeColor="text1"/>
          <w:spacing w:val="1"/>
          <w:sz w:val="24"/>
          <w:szCs w:val="24"/>
        </w:rPr>
        <w:t xml:space="preserve"> </w:t>
      </w:r>
      <w:r w:rsidRPr="007A3E14">
        <w:rPr>
          <w:color w:val="000000" w:themeColor="text1"/>
          <w:sz w:val="24"/>
          <w:szCs w:val="24"/>
        </w:rPr>
        <w:t>normas</w:t>
      </w:r>
      <w:r w:rsidRPr="007A3E14">
        <w:rPr>
          <w:color w:val="000000" w:themeColor="text1"/>
          <w:spacing w:val="1"/>
          <w:sz w:val="24"/>
          <w:szCs w:val="24"/>
        </w:rPr>
        <w:t xml:space="preserve"> </w:t>
      </w:r>
      <w:r w:rsidRPr="007A3E14">
        <w:rPr>
          <w:color w:val="000000" w:themeColor="text1"/>
          <w:sz w:val="24"/>
          <w:szCs w:val="24"/>
        </w:rPr>
        <w:t>e</w:t>
      </w:r>
      <w:r w:rsidRPr="007A3E14">
        <w:rPr>
          <w:color w:val="000000" w:themeColor="text1"/>
          <w:spacing w:val="1"/>
          <w:sz w:val="24"/>
          <w:szCs w:val="24"/>
        </w:rPr>
        <w:t xml:space="preserve"> </w:t>
      </w:r>
      <w:r w:rsidRPr="007A3E14">
        <w:rPr>
          <w:color w:val="000000" w:themeColor="text1"/>
          <w:sz w:val="24"/>
          <w:szCs w:val="24"/>
        </w:rPr>
        <w:t>condições</w:t>
      </w:r>
      <w:r w:rsidRPr="007A3E14">
        <w:rPr>
          <w:color w:val="000000" w:themeColor="text1"/>
          <w:spacing w:val="1"/>
          <w:sz w:val="24"/>
          <w:szCs w:val="24"/>
        </w:rPr>
        <w:t xml:space="preserve"> </w:t>
      </w:r>
      <w:r w:rsidRPr="007A3E14">
        <w:rPr>
          <w:color w:val="000000" w:themeColor="text1"/>
          <w:sz w:val="24"/>
          <w:szCs w:val="24"/>
        </w:rPr>
        <w:t>fixadas</w:t>
      </w:r>
      <w:r w:rsidRPr="007A3E14">
        <w:rPr>
          <w:color w:val="000000" w:themeColor="text1"/>
          <w:spacing w:val="1"/>
          <w:sz w:val="24"/>
          <w:szCs w:val="24"/>
        </w:rPr>
        <w:t xml:space="preserve"> </w:t>
      </w:r>
      <w:r w:rsidRPr="007A3E14">
        <w:rPr>
          <w:color w:val="000000" w:themeColor="text1"/>
          <w:sz w:val="24"/>
          <w:szCs w:val="24"/>
        </w:rPr>
        <w:t>neste</w:t>
      </w:r>
      <w:r w:rsidRPr="007A3E14">
        <w:rPr>
          <w:color w:val="000000" w:themeColor="text1"/>
          <w:spacing w:val="1"/>
          <w:sz w:val="24"/>
          <w:szCs w:val="24"/>
        </w:rPr>
        <w:t xml:space="preserve"> </w:t>
      </w:r>
      <w:r w:rsidRPr="007A3E14">
        <w:rPr>
          <w:color w:val="000000" w:themeColor="text1"/>
          <w:sz w:val="24"/>
          <w:szCs w:val="24"/>
        </w:rPr>
        <w:t>instrumento,</w:t>
      </w:r>
      <w:r w:rsidRPr="007A3E14">
        <w:rPr>
          <w:color w:val="000000" w:themeColor="text1"/>
          <w:spacing w:val="-57"/>
          <w:sz w:val="24"/>
          <w:szCs w:val="24"/>
        </w:rPr>
        <w:t xml:space="preserve"> </w:t>
      </w:r>
      <w:r w:rsidRPr="007A3E14">
        <w:rPr>
          <w:color w:val="000000" w:themeColor="text1"/>
          <w:sz w:val="24"/>
          <w:szCs w:val="24"/>
        </w:rPr>
        <w:t>destinado</w:t>
      </w:r>
      <w:r w:rsidR="009C2078" w:rsidRPr="007A3E14">
        <w:rPr>
          <w:color w:val="000000" w:themeColor="text1"/>
          <w:sz w:val="24"/>
          <w:szCs w:val="24"/>
        </w:rPr>
        <w:t xml:space="preserve"> exclusivamente</w:t>
      </w:r>
      <w:r w:rsidRPr="007A3E14">
        <w:rPr>
          <w:color w:val="000000" w:themeColor="text1"/>
          <w:sz w:val="24"/>
          <w:szCs w:val="24"/>
        </w:rPr>
        <w:t xml:space="preserve"> à </w:t>
      </w:r>
      <w:r w:rsidR="00C0249F" w:rsidRPr="007A3E14">
        <w:rPr>
          <w:b/>
          <w:bCs/>
          <w:color w:val="000000" w:themeColor="text1"/>
          <w:sz w:val="24"/>
          <w:szCs w:val="24"/>
        </w:rPr>
        <w:t>e</w:t>
      </w:r>
      <w:r w:rsidR="00B13793" w:rsidRPr="007A3E14">
        <w:rPr>
          <w:b/>
          <w:bCs/>
          <w:color w:val="000000" w:themeColor="text1"/>
          <w:sz w:val="24"/>
          <w:szCs w:val="24"/>
        </w:rPr>
        <w:t xml:space="preserve">ventual e futura aquisição de </w:t>
      </w:r>
      <w:r w:rsidR="00C0249F" w:rsidRPr="007A3E14">
        <w:rPr>
          <w:b/>
          <w:bCs/>
          <w:color w:val="000000" w:themeColor="text1"/>
          <w:sz w:val="24"/>
          <w:szCs w:val="24"/>
        </w:rPr>
        <w:t>Fórmulas Pediátricas, Dietas e Gêneros Alimentícios</w:t>
      </w:r>
      <w:r w:rsidR="00B13793" w:rsidRPr="00B13793">
        <w:rPr>
          <w:b/>
          <w:bCs/>
          <w:sz w:val="24"/>
          <w:szCs w:val="24"/>
        </w:rPr>
        <w:t>, para pacientes atendidos pela Farmácia Municipal de Bom Jardim, atendendo à demanda da Secretaria de Saúde – SMS</w:t>
      </w:r>
      <w:r w:rsidR="0050493D" w:rsidRPr="0050493D">
        <w:rPr>
          <w:b/>
          <w:bCs/>
          <w:sz w:val="24"/>
          <w:szCs w:val="24"/>
        </w:rPr>
        <w:t xml:space="preserve">, </w:t>
      </w:r>
      <w:r w:rsidR="001216E9" w:rsidRPr="008344E6">
        <w:rPr>
          <w:color w:val="000000" w:themeColor="text1"/>
          <w:spacing w:val="1"/>
          <w:sz w:val="24"/>
          <w:szCs w:val="24"/>
        </w:rPr>
        <w:t>conforme</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especificações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demais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constantes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b/>
          <w:color w:val="000000" w:themeColor="text1"/>
          <w:sz w:val="24"/>
          <w:szCs w:val="24"/>
        </w:rPr>
        <w:t>ANEXO I</w:t>
      </w:r>
      <w:r w:rsidRPr="008344E6">
        <w:rPr>
          <w:b/>
          <w:color w:val="000000" w:themeColor="text1"/>
          <w:spacing w:val="2"/>
          <w:sz w:val="24"/>
          <w:szCs w:val="24"/>
        </w:rPr>
        <w:t xml:space="preserve"> </w:t>
      </w:r>
      <w:r w:rsidRPr="008344E6">
        <w:rPr>
          <w:color w:val="000000" w:themeColor="text1"/>
          <w:sz w:val="24"/>
          <w:szCs w:val="24"/>
        </w:rPr>
        <w:t>deste edital</w:t>
      </w:r>
      <w:r w:rsidRPr="008344E6">
        <w:rPr>
          <w:color w:val="000000" w:themeColor="text1"/>
          <w:spacing w:val="-1"/>
          <w:sz w:val="24"/>
          <w:szCs w:val="24"/>
        </w:rPr>
        <w:t xml:space="preserve"> </w:t>
      </w:r>
      <w:r w:rsidR="006D0C80" w:rsidRPr="008344E6">
        <w:rPr>
          <w:color w:val="000000" w:themeColor="text1"/>
          <w:spacing w:val="-1"/>
          <w:sz w:val="24"/>
          <w:szCs w:val="24"/>
        </w:rPr>
        <w:t xml:space="preserve">e </w:t>
      </w:r>
      <w:r w:rsidRPr="008344E6">
        <w:rPr>
          <w:color w:val="000000" w:themeColor="text1"/>
          <w:sz w:val="24"/>
          <w:szCs w:val="24"/>
        </w:rPr>
        <w:t>seus</w:t>
      </w:r>
      <w:r w:rsidRPr="008344E6">
        <w:rPr>
          <w:color w:val="000000" w:themeColor="text1"/>
          <w:spacing w:val="-1"/>
          <w:sz w:val="24"/>
          <w:szCs w:val="24"/>
        </w:rPr>
        <w:t xml:space="preserve"> </w:t>
      </w:r>
      <w:r w:rsidRPr="008344E6">
        <w:rPr>
          <w:color w:val="000000" w:themeColor="text1"/>
          <w:sz w:val="24"/>
          <w:szCs w:val="24"/>
        </w:rPr>
        <w:t>Anexos, conforme cronograma</w:t>
      </w:r>
      <w:r w:rsidRPr="008344E6">
        <w:rPr>
          <w:color w:val="000000" w:themeColor="text1"/>
          <w:spacing w:val="-1"/>
          <w:sz w:val="24"/>
          <w:szCs w:val="24"/>
        </w:rPr>
        <w:t xml:space="preserve"> </w:t>
      </w:r>
      <w:r w:rsidRPr="008344E6">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B7E1F" w:rsidRPr="008344E6" w14:paraId="7E0159F0" w14:textId="77777777" w:rsidTr="00CD34D8">
        <w:trPr>
          <w:trHeight w:val="20"/>
        </w:trPr>
        <w:tc>
          <w:tcPr>
            <w:tcW w:w="4750" w:type="dxa"/>
            <w:vAlign w:val="center"/>
          </w:tcPr>
          <w:p w14:paraId="318D0FA1" w14:textId="44808C97" w:rsidR="00EB7E1F" w:rsidRPr="00A032D1" w:rsidRDefault="00EB7E1F" w:rsidP="00EB7E1F">
            <w:pPr>
              <w:tabs>
                <w:tab w:val="left" w:pos="1463"/>
                <w:tab w:val="left" w:pos="1944"/>
              </w:tabs>
              <w:ind w:left="9"/>
              <w:rPr>
                <w:rFonts w:ascii="Times New Roman" w:hAnsi="Times New Roman" w:cs="Times New Roman"/>
                <w:color w:val="000000" w:themeColor="text1"/>
                <w:sz w:val="24"/>
                <w:szCs w:val="24"/>
                <w:lang w:val="pt-BR"/>
              </w:rPr>
            </w:pPr>
            <w:r>
              <w:rPr>
                <w:rFonts w:ascii="Times New Roman" w:hAnsi="Times New Roman" w:cs="Times New Roman"/>
                <w:b/>
                <w:color w:val="000000" w:themeColor="text1"/>
                <w:sz w:val="24"/>
                <w:szCs w:val="24"/>
                <w:u w:val="thick"/>
              </w:rPr>
              <w:t>DATA 1</w:t>
            </w:r>
            <w:r w:rsidR="00CE099D">
              <w:rPr>
                <w:rFonts w:ascii="Times New Roman" w:hAnsi="Times New Roman" w:cs="Times New Roman"/>
                <w:b/>
                <w:color w:val="000000" w:themeColor="text1"/>
                <w:sz w:val="24"/>
                <w:szCs w:val="24"/>
                <w:u w:val="thick"/>
              </w:rPr>
              <w:t>2</w:t>
            </w:r>
            <w:r>
              <w:rPr>
                <w:rFonts w:ascii="Times New Roman" w:hAnsi="Times New Roman" w:cs="Times New Roman"/>
                <w:b/>
                <w:color w:val="000000" w:themeColor="text1"/>
                <w:sz w:val="24"/>
                <w:szCs w:val="24"/>
                <w:u w:val="thick"/>
              </w:rPr>
              <w:t>/0</w:t>
            </w:r>
            <w:r w:rsidR="008A5A69">
              <w:rPr>
                <w:rFonts w:ascii="Times New Roman" w:hAnsi="Times New Roman" w:cs="Times New Roman"/>
                <w:b/>
                <w:color w:val="000000" w:themeColor="text1"/>
                <w:sz w:val="24"/>
                <w:szCs w:val="24"/>
                <w:u w:val="thick"/>
              </w:rPr>
              <w:t>8</w:t>
            </w:r>
            <w:r>
              <w:rPr>
                <w:rFonts w:ascii="Times New Roman" w:hAnsi="Times New Roman" w:cs="Times New Roman"/>
                <w:b/>
                <w:color w:val="000000" w:themeColor="text1"/>
                <w:sz w:val="24"/>
                <w:szCs w:val="24"/>
                <w:u w:val="thick"/>
              </w:rPr>
              <w:t>/2025 E HORA 17h00min</w:t>
            </w:r>
          </w:p>
        </w:tc>
        <w:tc>
          <w:tcPr>
            <w:tcW w:w="4705" w:type="dxa"/>
          </w:tcPr>
          <w:p w14:paraId="0B9D55F4" w14:textId="77777777" w:rsidR="00EB7E1F" w:rsidRPr="00A032D1" w:rsidRDefault="00EB7E1F" w:rsidP="00EB7E1F">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INÍCIO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5"/>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8"/>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NO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SITE</w:t>
            </w:r>
          </w:p>
          <w:p w14:paraId="2DF7298A" w14:textId="3841259F" w:rsidR="00EB7E1F" w:rsidRPr="00A032D1" w:rsidRDefault="00EB7E1F" w:rsidP="00EB7E1F">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EB7E1F" w:rsidRPr="008344E6" w14:paraId="057C514B" w14:textId="77777777" w:rsidTr="00CD34D8">
        <w:trPr>
          <w:trHeight w:val="20"/>
        </w:trPr>
        <w:tc>
          <w:tcPr>
            <w:tcW w:w="4750" w:type="dxa"/>
            <w:vAlign w:val="center"/>
          </w:tcPr>
          <w:p w14:paraId="1350E127" w14:textId="1D0A44E4" w:rsidR="00EB7E1F" w:rsidRPr="00A032D1" w:rsidRDefault="00EB7E1F" w:rsidP="00EB7E1F">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rPr>
              <w:t xml:space="preserve">DATA </w:t>
            </w:r>
            <w:r w:rsidR="008A5A69">
              <w:rPr>
                <w:rFonts w:ascii="Times New Roman" w:hAnsi="Times New Roman" w:cs="Times New Roman"/>
                <w:b/>
                <w:color w:val="000000" w:themeColor="text1"/>
                <w:sz w:val="24"/>
                <w:szCs w:val="24"/>
                <w:u w:val="thick"/>
              </w:rPr>
              <w:t>25</w:t>
            </w:r>
            <w:r>
              <w:rPr>
                <w:rFonts w:ascii="Times New Roman" w:hAnsi="Times New Roman" w:cs="Times New Roman"/>
                <w:b/>
                <w:color w:val="000000" w:themeColor="text1"/>
                <w:sz w:val="24"/>
                <w:szCs w:val="24"/>
                <w:u w:val="thick"/>
              </w:rPr>
              <w:t>/0</w:t>
            </w:r>
            <w:r w:rsidR="008A5A69">
              <w:rPr>
                <w:rFonts w:ascii="Times New Roman" w:hAnsi="Times New Roman" w:cs="Times New Roman"/>
                <w:b/>
                <w:color w:val="000000" w:themeColor="text1"/>
                <w:sz w:val="24"/>
                <w:szCs w:val="24"/>
                <w:u w:val="thick"/>
              </w:rPr>
              <w:t>8</w:t>
            </w:r>
            <w:r>
              <w:rPr>
                <w:rFonts w:ascii="Times New Roman" w:hAnsi="Times New Roman" w:cs="Times New Roman"/>
                <w:b/>
                <w:color w:val="000000" w:themeColor="text1"/>
                <w:sz w:val="24"/>
                <w:szCs w:val="24"/>
                <w:u w:val="thick"/>
              </w:rPr>
              <w:t>/2025 E HORA 09h</w:t>
            </w:r>
            <w:r w:rsidR="008A5A69">
              <w:rPr>
                <w:rFonts w:ascii="Times New Roman" w:hAnsi="Times New Roman" w:cs="Times New Roman"/>
                <w:b/>
                <w:color w:val="000000" w:themeColor="text1"/>
                <w:sz w:val="24"/>
                <w:szCs w:val="24"/>
                <w:u w:val="thick"/>
              </w:rPr>
              <w:t>2</w:t>
            </w:r>
            <w:r>
              <w:rPr>
                <w:rFonts w:ascii="Times New Roman" w:hAnsi="Times New Roman" w:cs="Times New Roman"/>
                <w:b/>
                <w:color w:val="000000" w:themeColor="text1"/>
                <w:sz w:val="24"/>
                <w:szCs w:val="24"/>
                <w:u w:val="thick"/>
              </w:rPr>
              <w:t>9min</w:t>
            </w:r>
          </w:p>
        </w:tc>
        <w:tc>
          <w:tcPr>
            <w:tcW w:w="4705" w:type="dxa"/>
          </w:tcPr>
          <w:p w14:paraId="20DA50F7" w14:textId="77777777" w:rsidR="00EB7E1F" w:rsidRPr="00A032D1" w:rsidRDefault="00EB7E1F" w:rsidP="00EB7E1F">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FIM</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DAS</w:t>
            </w:r>
          </w:p>
          <w:p w14:paraId="7260C541" w14:textId="1454124C" w:rsidR="00EB7E1F" w:rsidRPr="00A032D1" w:rsidRDefault="00EB7E1F" w:rsidP="00EB7E1F">
            <w:pPr>
              <w:ind w:left="132" w:right="126"/>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EB7E1F" w:rsidRPr="008344E6" w14:paraId="11424FC2" w14:textId="77777777" w:rsidTr="00CD34D8">
        <w:trPr>
          <w:trHeight w:val="20"/>
        </w:trPr>
        <w:tc>
          <w:tcPr>
            <w:tcW w:w="4750" w:type="dxa"/>
            <w:vAlign w:val="center"/>
          </w:tcPr>
          <w:p w14:paraId="3E476460" w14:textId="02D6AD4F" w:rsidR="00EB7E1F" w:rsidRPr="00A032D1" w:rsidRDefault="00EB7E1F" w:rsidP="00EB7E1F">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rPr>
              <w:t xml:space="preserve">DATA </w:t>
            </w:r>
            <w:r w:rsidR="008A5A69">
              <w:rPr>
                <w:rFonts w:ascii="Times New Roman" w:hAnsi="Times New Roman" w:cs="Times New Roman"/>
                <w:b/>
                <w:color w:val="000000" w:themeColor="text1"/>
                <w:sz w:val="24"/>
                <w:szCs w:val="24"/>
                <w:u w:val="thick"/>
              </w:rPr>
              <w:t>25</w:t>
            </w:r>
            <w:r>
              <w:rPr>
                <w:rFonts w:ascii="Times New Roman" w:hAnsi="Times New Roman" w:cs="Times New Roman"/>
                <w:b/>
                <w:color w:val="000000" w:themeColor="text1"/>
                <w:sz w:val="24"/>
                <w:szCs w:val="24"/>
                <w:u w:val="thick"/>
              </w:rPr>
              <w:t>/0</w:t>
            </w:r>
            <w:r w:rsidR="008A5A69">
              <w:rPr>
                <w:rFonts w:ascii="Times New Roman" w:hAnsi="Times New Roman" w:cs="Times New Roman"/>
                <w:b/>
                <w:color w:val="000000" w:themeColor="text1"/>
                <w:sz w:val="24"/>
                <w:szCs w:val="24"/>
                <w:u w:val="thick"/>
              </w:rPr>
              <w:t>8</w:t>
            </w:r>
            <w:r>
              <w:rPr>
                <w:rFonts w:ascii="Times New Roman" w:hAnsi="Times New Roman" w:cs="Times New Roman"/>
                <w:b/>
                <w:color w:val="000000" w:themeColor="text1"/>
                <w:sz w:val="24"/>
                <w:szCs w:val="24"/>
                <w:u w:val="thick"/>
              </w:rPr>
              <w:t xml:space="preserve">/2025 E HORA </w:t>
            </w:r>
            <w:r w:rsidR="008A5A69">
              <w:rPr>
                <w:rFonts w:ascii="Times New Roman" w:hAnsi="Times New Roman" w:cs="Times New Roman"/>
                <w:b/>
                <w:color w:val="000000" w:themeColor="text1"/>
                <w:sz w:val="24"/>
                <w:szCs w:val="24"/>
                <w:u w:val="thick"/>
              </w:rPr>
              <w:t>09</w:t>
            </w:r>
            <w:r>
              <w:rPr>
                <w:rFonts w:ascii="Times New Roman" w:hAnsi="Times New Roman" w:cs="Times New Roman"/>
                <w:b/>
                <w:color w:val="000000" w:themeColor="text1"/>
                <w:sz w:val="24"/>
                <w:szCs w:val="24"/>
                <w:u w:val="thick"/>
              </w:rPr>
              <w:t>h</w:t>
            </w:r>
            <w:r w:rsidR="008A5A69">
              <w:rPr>
                <w:rFonts w:ascii="Times New Roman" w:hAnsi="Times New Roman" w:cs="Times New Roman"/>
                <w:b/>
                <w:color w:val="000000" w:themeColor="text1"/>
                <w:sz w:val="24"/>
                <w:szCs w:val="24"/>
                <w:u w:val="thick"/>
              </w:rPr>
              <w:t>3</w:t>
            </w:r>
            <w:r>
              <w:rPr>
                <w:rFonts w:ascii="Times New Roman" w:hAnsi="Times New Roman" w:cs="Times New Roman"/>
                <w:b/>
                <w:color w:val="000000" w:themeColor="text1"/>
                <w:sz w:val="24"/>
                <w:szCs w:val="24"/>
                <w:u w:val="thick"/>
              </w:rPr>
              <w:t>0min</w:t>
            </w:r>
          </w:p>
        </w:tc>
        <w:tc>
          <w:tcPr>
            <w:tcW w:w="4705" w:type="dxa"/>
          </w:tcPr>
          <w:p w14:paraId="53E28181" w14:textId="77777777" w:rsidR="00EB7E1F" w:rsidRPr="00A032D1" w:rsidRDefault="00EB7E1F" w:rsidP="00EB7E1F">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AVALIAÇÃO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p>
          <w:p w14:paraId="338F0868" w14:textId="12C3024C" w:rsidR="00EB7E1F" w:rsidRPr="00A032D1" w:rsidRDefault="00EB7E1F" w:rsidP="00EB7E1F">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5C267AC3" w14:textId="77777777" w:rsidTr="00CD34D8">
        <w:trPr>
          <w:trHeight w:val="20"/>
        </w:trPr>
        <w:tc>
          <w:tcPr>
            <w:tcW w:w="4750" w:type="dxa"/>
            <w:vAlign w:val="center"/>
          </w:tcPr>
          <w:p w14:paraId="37FA6E03" w14:textId="1C4327DC" w:rsidR="00DB1FD4" w:rsidRPr="00A032D1" w:rsidRDefault="00DB1FD4" w:rsidP="00F30EF9">
            <w:pPr>
              <w:ind w:left="32" w:right="177"/>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Tão</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logo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encerrada</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abertura</w:t>
            </w:r>
            <w:r w:rsidR="00924F42" w:rsidRPr="00A032D1">
              <w:rPr>
                <w:rFonts w:ascii="Times New Roman" w:hAnsi="Times New Roman" w:cs="Times New Roman"/>
                <w:color w:val="000000" w:themeColor="text1"/>
                <w:sz w:val="24"/>
                <w:szCs w:val="24"/>
                <w:lang w:val="pt-BR"/>
              </w:rPr>
              <w:t>, Análise e Aceitabilidade das Propostas</w:t>
            </w:r>
            <w:r w:rsidR="00653A90" w:rsidRPr="00A032D1">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DISPUTA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DE</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LANCES</w:t>
            </w:r>
          </w:p>
          <w:p w14:paraId="52AD446A" w14:textId="3643572D"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bl>
    <w:p w14:paraId="0096F68F" w14:textId="5F79F6E5" w:rsidR="00DB1FD4" w:rsidRPr="008344E6" w:rsidRDefault="00DB1FD4" w:rsidP="00CD34D8">
      <w:pPr>
        <w:spacing w:before="120" w:after="120"/>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CD34D8">
      <w:pPr>
        <w:spacing w:before="120" w:after="120"/>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CD34D8">
      <w:pPr>
        <w:spacing w:before="120" w:after="120"/>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CD34D8">
      <w:pPr>
        <w:spacing w:before="120" w:after="120"/>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6DFA5284"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Os trabalhos serão conduzidos pel</w:t>
      </w:r>
      <w:r w:rsidR="00C0249F">
        <w:rPr>
          <w:color w:val="000000" w:themeColor="text1"/>
          <w:sz w:val="24"/>
          <w:szCs w:val="24"/>
        </w:rPr>
        <w:t>a</w:t>
      </w:r>
      <w:r w:rsidRPr="008344E6">
        <w:rPr>
          <w:color w:val="000000" w:themeColor="text1"/>
          <w:sz w:val="24"/>
          <w:szCs w:val="24"/>
        </w:rPr>
        <w:t xml:space="preserve"> Pregoeir</w:t>
      </w:r>
      <w:r w:rsidR="00C0249F">
        <w:rPr>
          <w:color w:val="000000" w:themeColor="text1"/>
          <w:sz w:val="24"/>
          <w:szCs w:val="24"/>
        </w:rPr>
        <w:t>a</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CD34D8">
      <w:pPr>
        <w:spacing w:before="120" w:after="120"/>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CD34D8">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CD34D8">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633E3816" w:rsidR="00DB1FD4" w:rsidRPr="008344E6" w:rsidRDefault="00DB1FD4" w:rsidP="00CD34D8">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A003CE" w:rsidRPr="008344E6">
        <w:rPr>
          <w:sz w:val="24"/>
          <w:szCs w:val="24"/>
        </w:rPr>
        <w:t>licitacao.bomjardim@gmail.com</w:t>
      </w:r>
      <w:r w:rsidR="00B45394" w:rsidRPr="008344E6">
        <w:rPr>
          <w:rStyle w:val="Hyperlink"/>
          <w:color w:val="000000" w:themeColor="text1"/>
          <w:sz w:val="24"/>
          <w:szCs w:val="24"/>
        </w:rPr>
        <w:t xml:space="preserve"> </w:t>
      </w:r>
    </w:p>
    <w:p w14:paraId="3B396A52" w14:textId="3449781F"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lastRenderedPageBreak/>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CD34D8">
      <w:pPr>
        <w:spacing w:before="120" w:after="120"/>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2DA5F2C1" w:rsidR="00DB1FD4" w:rsidRPr="008344E6" w:rsidRDefault="00DB1FD4" w:rsidP="00CD34D8">
      <w:pPr>
        <w:spacing w:before="120" w:after="120"/>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8344E6">
        <w:rPr>
          <w:color w:val="000000" w:themeColor="text1"/>
          <w:sz w:val="24"/>
          <w:szCs w:val="24"/>
          <w:highlight w:val="yellow"/>
          <w:u w:val="single"/>
        </w:rPr>
        <w:t>R$</w:t>
      </w:r>
      <w:r w:rsidR="003425F4" w:rsidRPr="008344E6">
        <w:rPr>
          <w:color w:val="000000" w:themeColor="text1"/>
          <w:sz w:val="24"/>
          <w:szCs w:val="24"/>
          <w:highlight w:val="yellow"/>
          <w:u w:val="single"/>
        </w:rPr>
        <w:t xml:space="preserve"> </w:t>
      </w:r>
      <w:r w:rsidR="0076349E" w:rsidRPr="008344E6">
        <w:rPr>
          <w:color w:val="000000" w:themeColor="text1"/>
          <w:sz w:val="24"/>
          <w:szCs w:val="24"/>
          <w:highlight w:val="yellow"/>
          <w:u w:val="single"/>
        </w:rPr>
        <w:t>0</w:t>
      </w:r>
      <w:r w:rsidR="00267233" w:rsidRPr="008344E6">
        <w:rPr>
          <w:color w:val="000000" w:themeColor="text1"/>
          <w:sz w:val="24"/>
          <w:szCs w:val="24"/>
          <w:highlight w:val="yellow"/>
          <w:u w:val="single"/>
        </w:rPr>
        <w:t>,</w:t>
      </w:r>
      <w:r w:rsidR="00DE3027" w:rsidRPr="008344E6">
        <w:rPr>
          <w:color w:val="000000" w:themeColor="text1"/>
          <w:sz w:val="24"/>
          <w:szCs w:val="24"/>
          <w:highlight w:val="yellow"/>
          <w:u w:val="single"/>
        </w:rPr>
        <w:t>0</w:t>
      </w:r>
      <w:r w:rsidR="0076349E" w:rsidRPr="008344E6">
        <w:rPr>
          <w:color w:val="000000" w:themeColor="text1"/>
          <w:sz w:val="24"/>
          <w:szCs w:val="24"/>
          <w:u w:val="single"/>
        </w:rPr>
        <w:t>1</w:t>
      </w:r>
      <w:r w:rsidR="000320E1" w:rsidRPr="008344E6">
        <w:rPr>
          <w:color w:val="000000" w:themeColor="text1"/>
          <w:sz w:val="24"/>
          <w:szCs w:val="24"/>
          <w:u w:val="single"/>
        </w:rPr>
        <w:t>.</w:t>
      </w:r>
    </w:p>
    <w:p w14:paraId="02D946A9" w14:textId="6EC583A8" w:rsidR="00DB1FD4" w:rsidRPr="008344E6" w:rsidRDefault="00DB1FD4" w:rsidP="00CD34D8">
      <w:pPr>
        <w:spacing w:before="120" w:after="120"/>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8A5A69">
        <w:rPr>
          <w:b/>
          <w:bCs/>
          <w:color w:val="000000" w:themeColor="text1"/>
          <w:sz w:val="24"/>
          <w:szCs w:val="24"/>
          <w:u w:val="single"/>
        </w:rPr>
        <w:t>25</w:t>
      </w:r>
      <w:r w:rsidR="00B76104" w:rsidRPr="00EB7E1F">
        <w:rPr>
          <w:b/>
          <w:bCs/>
          <w:color w:val="000000" w:themeColor="text1"/>
          <w:sz w:val="24"/>
          <w:szCs w:val="24"/>
          <w:u w:val="single"/>
        </w:rPr>
        <w:t>/</w:t>
      </w:r>
      <w:r w:rsidR="00EB7E1F" w:rsidRPr="00EB7E1F">
        <w:rPr>
          <w:b/>
          <w:bCs/>
          <w:color w:val="000000" w:themeColor="text1"/>
          <w:sz w:val="24"/>
          <w:szCs w:val="24"/>
          <w:u w:val="single"/>
        </w:rPr>
        <w:t>0</w:t>
      </w:r>
      <w:r w:rsidR="008A5A69">
        <w:rPr>
          <w:b/>
          <w:bCs/>
          <w:color w:val="000000" w:themeColor="text1"/>
          <w:sz w:val="24"/>
          <w:szCs w:val="24"/>
          <w:u w:val="single"/>
        </w:rPr>
        <w:t>8</w:t>
      </w:r>
      <w:r w:rsidR="00B76104" w:rsidRPr="00EB7E1F">
        <w:rPr>
          <w:b/>
          <w:bCs/>
          <w:color w:val="000000" w:themeColor="text1"/>
          <w:sz w:val="24"/>
          <w:szCs w:val="24"/>
          <w:u w:val="single"/>
        </w:rPr>
        <w:t>/</w:t>
      </w:r>
      <w:r w:rsidR="0027676F" w:rsidRPr="00EB7E1F">
        <w:rPr>
          <w:b/>
          <w:bCs/>
          <w:color w:val="000000" w:themeColor="text1"/>
          <w:sz w:val="24"/>
          <w:szCs w:val="24"/>
          <w:u w:val="single"/>
        </w:rPr>
        <w:t>2025</w:t>
      </w:r>
      <w:r w:rsidR="00A003CE" w:rsidRPr="00EB7E1F">
        <w:rPr>
          <w:color w:val="000000" w:themeColor="text1"/>
          <w:sz w:val="24"/>
          <w:szCs w:val="24"/>
        </w:rPr>
        <w:t xml:space="preserve"> </w:t>
      </w:r>
      <w:r w:rsidRPr="00EB7E1F">
        <w:rPr>
          <w:color w:val="000000" w:themeColor="text1"/>
          <w:sz w:val="24"/>
          <w:szCs w:val="24"/>
        </w:rPr>
        <w:t>no</w:t>
      </w:r>
      <w:r w:rsidRPr="008344E6">
        <w:rPr>
          <w:color w:val="000000" w:themeColor="text1"/>
          <w:sz w:val="24"/>
          <w:szCs w:val="24"/>
        </w:rPr>
        <w:t xml:space="preserve">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CD34D8">
      <w:pPr>
        <w:pStyle w:val="Nivel2"/>
        <w:spacing w:line="240" w:lineRule="auto"/>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23CF8A6A" w:rsidR="003A5D5F" w:rsidRPr="008344E6" w:rsidRDefault="003A5D5F" w:rsidP="00CD34D8">
      <w:pPr>
        <w:pStyle w:val="Nivel2"/>
        <w:spacing w:line="240" w:lineRule="auto"/>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sidR="00A83D7E" w:rsidRPr="008344E6">
        <w:rPr>
          <w:rFonts w:ascii="Times New Roman" w:hAnsi="Times New Roman" w:cs="Times New Roman"/>
          <w:kern w:val="1"/>
          <w:sz w:val="24"/>
          <w:szCs w:val="24"/>
          <w:lang w:eastAsia="zh-CN"/>
        </w:rPr>
        <w:t xml:space="preserve">o </w:t>
      </w:r>
      <w:r w:rsidR="00BF3CBE" w:rsidRPr="008344E6">
        <w:rPr>
          <w:rFonts w:ascii="Times New Roman" w:hAnsi="Times New Roman" w:cs="Times New Roman"/>
          <w:kern w:val="1"/>
          <w:sz w:val="24"/>
          <w:szCs w:val="24"/>
          <w:lang w:eastAsia="zh-CN"/>
        </w:rPr>
        <w:t xml:space="preserve">Fundo Municipal de </w:t>
      </w:r>
      <w:r w:rsidR="0050493D">
        <w:rPr>
          <w:rFonts w:ascii="Times New Roman" w:hAnsi="Times New Roman" w:cs="Times New Roman"/>
          <w:kern w:val="1"/>
          <w:sz w:val="24"/>
          <w:szCs w:val="24"/>
          <w:lang w:eastAsia="zh-CN"/>
        </w:rPr>
        <w:t>Saúde</w:t>
      </w:r>
      <w:r w:rsidRPr="008344E6">
        <w:rPr>
          <w:rFonts w:ascii="Times New Roman" w:hAnsi="Times New Roman" w:cs="Times New Roman"/>
          <w:kern w:val="1"/>
          <w:sz w:val="24"/>
          <w:szCs w:val="24"/>
          <w:lang w:eastAsia="zh-CN"/>
        </w:rPr>
        <w:t xml:space="preserve">,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50493D">
        <w:rPr>
          <w:rFonts w:ascii="Times New Roman" w:hAnsi="Times New Roman" w:cs="Times New Roman"/>
          <w:kern w:val="1"/>
          <w:sz w:val="24"/>
          <w:szCs w:val="24"/>
          <w:lang w:eastAsia="zh-CN"/>
        </w:rPr>
        <w:t>04.800.10.30</w:t>
      </w:r>
      <w:r w:rsidR="00D06719">
        <w:rPr>
          <w:rFonts w:ascii="Times New Roman" w:hAnsi="Times New Roman" w:cs="Times New Roman"/>
          <w:kern w:val="1"/>
          <w:sz w:val="24"/>
          <w:szCs w:val="24"/>
          <w:lang w:eastAsia="zh-CN"/>
        </w:rPr>
        <w:t>2</w:t>
      </w:r>
      <w:r w:rsidR="0050493D">
        <w:rPr>
          <w:rFonts w:ascii="Times New Roman" w:hAnsi="Times New Roman" w:cs="Times New Roman"/>
          <w:kern w:val="1"/>
          <w:sz w:val="24"/>
          <w:szCs w:val="24"/>
          <w:lang w:eastAsia="zh-CN"/>
        </w:rPr>
        <w:t>.006</w:t>
      </w:r>
      <w:r w:rsidR="00D06719">
        <w:rPr>
          <w:rFonts w:ascii="Times New Roman" w:hAnsi="Times New Roman" w:cs="Times New Roman"/>
          <w:kern w:val="1"/>
          <w:sz w:val="24"/>
          <w:szCs w:val="24"/>
          <w:lang w:eastAsia="zh-CN"/>
        </w:rPr>
        <w:t>4</w:t>
      </w:r>
      <w:r w:rsidR="0050493D">
        <w:rPr>
          <w:rFonts w:ascii="Times New Roman" w:hAnsi="Times New Roman" w:cs="Times New Roman"/>
          <w:kern w:val="1"/>
          <w:sz w:val="24"/>
          <w:szCs w:val="24"/>
          <w:lang w:eastAsia="zh-CN"/>
        </w:rPr>
        <w:t>.2.</w:t>
      </w:r>
      <w:r w:rsidR="00D06719">
        <w:rPr>
          <w:rFonts w:ascii="Times New Roman" w:hAnsi="Times New Roman" w:cs="Times New Roman"/>
          <w:kern w:val="1"/>
          <w:sz w:val="24"/>
          <w:szCs w:val="24"/>
          <w:lang w:eastAsia="zh-CN"/>
        </w:rPr>
        <w:t>071</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ND. 3</w:t>
      </w:r>
      <w:r w:rsidR="0050493D">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50493D">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90</w:t>
      </w:r>
      <w:r w:rsidR="00BF3CBE" w:rsidRPr="008344E6">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D06719">
        <w:rPr>
          <w:rFonts w:ascii="Times New Roman" w:hAnsi="Times New Roman" w:cs="Times New Roman"/>
          <w:kern w:val="1"/>
          <w:sz w:val="24"/>
          <w:szCs w:val="24"/>
          <w:lang w:eastAsia="zh-CN"/>
        </w:rPr>
        <w:t>2</w:t>
      </w:r>
      <w:r w:rsidR="0050493D">
        <w:rPr>
          <w:rFonts w:ascii="Times New Roman" w:hAnsi="Times New Roman" w:cs="Times New Roman"/>
          <w:kern w:val="1"/>
          <w:sz w:val="24"/>
          <w:szCs w:val="24"/>
          <w:lang w:eastAsia="zh-CN"/>
        </w:rPr>
        <w:t>.00</w:t>
      </w:r>
    </w:p>
    <w:p w14:paraId="79961E4C" w14:textId="77777777" w:rsidR="00DB1FD4" w:rsidRPr="008344E6" w:rsidRDefault="00280E5C" w:rsidP="00CD34D8">
      <w:pPr>
        <w:spacing w:before="120" w:after="120"/>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CD34D8">
      <w:pPr>
        <w:tabs>
          <w:tab w:val="left" w:pos="426"/>
        </w:tabs>
        <w:spacing w:before="120" w:after="120"/>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7F8B115B" w:rsidR="0064143E" w:rsidRPr="008344E6" w:rsidRDefault="00C60551" w:rsidP="00CD34D8">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Registro de Preços </w:t>
      </w:r>
      <w:r w:rsidR="00E51483" w:rsidRPr="008344E6">
        <w:rPr>
          <w:color w:val="000000" w:themeColor="text1"/>
        </w:rPr>
        <w:t xml:space="preserve">para </w:t>
      </w:r>
      <w:r w:rsidR="00C0249F">
        <w:rPr>
          <w:b/>
          <w:bCs/>
        </w:rPr>
        <w:t>e</w:t>
      </w:r>
      <w:r w:rsidR="00C0249F" w:rsidRPr="00B13793">
        <w:rPr>
          <w:b/>
          <w:bCs/>
        </w:rPr>
        <w:t xml:space="preserve">ventual e futura aquisição de Fórmulas Pediátricas, Dietas </w:t>
      </w:r>
      <w:r w:rsidR="00C0249F">
        <w:rPr>
          <w:b/>
          <w:bCs/>
        </w:rPr>
        <w:t>e</w:t>
      </w:r>
      <w:r w:rsidR="00C0249F" w:rsidRPr="00B13793">
        <w:rPr>
          <w:b/>
          <w:bCs/>
        </w:rPr>
        <w:t xml:space="preserve"> Gêneros Alimentícios, para pacientes atendidos pela Farmácia Municipal de Bom Jardim, atendendo à demanda da Secretaria de Saúde – SMS</w:t>
      </w:r>
      <w:r w:rsidR="00C0249F">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constante do</w:t>
      </w:r>
      <w:r w:rsidR="0064143E" w:rsidRPr="008344E6">
        <w:rPr>
          <w:color w:val="000000" w:themeColor="text1"/>
          <w:spacing w:val="1"/>
        </w:rPr>
        <w:t xml:space="preserve"> </w:t>
      </w:r>
      <w:r w:rsidR="0064143E" w:rsidRPr="00C0249F">
        <w:rPr>
          <w:color w:val="000000" w:themeColor="text1"/>
        </w:rPr>
        <w:t>ANEXO I.</w:t>
      </w:r>
    </w:p>
    <w:p w14:paraId="0496AA06" w14:textId="3B2C5D3D" w:rsidR="0064143E" w:rsidRPr="008344E6" w:rsidRDefault="00C60551" w:rsidP="00CD34D8">
      <w:pPr>
        <w:widowControl w:val="0"/>
        <w:tabs>
          <w:tab w:val="left" w:pos="426"/>
          <w:tab w:val="left" w:pos="766"/>
        </w:tabs>
        <w:autoSpaceDE w:val="0"/>
        <w:autoSpaceDN w:val="0"/>
        <w:spacing w:before="120" w:after="120"/>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BF3CBE" w:rsidRPr="008344E6">
        <w:rPr>
          <w:color w:val="000000" w:themeColor="text1"/>
          <w:sz w:val="24"/>
          <w:szCs w:val="24"/>
        </w:rPr>
        <w:t xml:space="preserve">Fundo Municipal de </w:t>
      </w:r>
      <w:r w:rsidR="0050493D">
        <w:rPr>
          <w:color w:val="000000" w:themeColor="text1"/>
          <w:sz w:val="24"/>
          <w:szCs w:val="24"/>
        </w:rPr>
        <w:t>Saúde</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adquirir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1525DC41" w:rsidR="00AB49EE" w:rsidRPr="008344E6" w:rsidRDefault="00C60551" w:rsidP="00CD34D8">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C0249F">
        <w:rPr>
          <w:color w:val="000000" w:themeColor="text1"/>
        </w:rPr>
        <w:t xml:space="preserve"> por</w:t>
      </w:r>
      <w:r w:rsidR="00CB26E8" w:rsidRPr="008344E6">
        <w:rPr>
          <w:color w:val="000000" w:themeColor="text1"/>
        </w:rPr>
        <w:t xml:space="preserve"> </w:t>
      </w:r>
      <w:r w:rsidR="00B74D9D" w:rsidRPr="008344E6">
        <w:rPr>
          <w:color w:val="000000" w:themeColor="text1"/>
        </w:rPr>
        <w:t>ite</w:t>
      </w:r>
      <w:r w:rsidR="00746C32" w:rsidRPr="008344E6">
        <w:rPr>
          <w:color w:val="000000" w:themeColor="text1"/>
        </w:rPr>
        <w:t>ns</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CD34D8">
      <w:pPr>
        <w:pStyle w:val="PargrafodaLista"/>
        <w:numPr>
          <w:ilvl w:val="1"/>
          <w:numId w:val="29"/>
        </w:numPr>
        <w:tabs>
          <w:tab w:val="left" w:pos="426"/>
        </w:tabs>
        <w:spacing w:before="120" w:after="120"/>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CD34D8">
      <w:pPr>
        <w:spacing w:before="120" w:after="120"/>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CD34D8">
      <w:pPr>
        <w:pStyle w:val="PargrafodaLista"/>
        <w:numPr>
          <w:ilvl w:val="1"/>
          <w:numId w:val="29"/>
        </w:numPr>
        <w:tabs>
          <w:tab w:val="left" w:pos="426"/>
        </w:tabs>
        <w:spacing w:before="120" w:after="120"/>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7CE65F63" w:rsidR="00143A81" w:rsidRPr="00CD34D8" w:rsidRDefault="00CB26E8" w:rsidP="00CD34D8">
      <w:pPr>
        <w:pStyle w:val="Nivel2"/>
        <w:numPr>
          <w:ilvl w:val="2"/>
          <w:numId w:val="29"/>
        </w:numPr>
        <w:tabs>
          <w:tab w:val="left" w:pos="426"/>
          <w:tab w:val="left" w:pos="567"/>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D06719" w:rsidRPr="00D06719">
        <w:rPr>
          <w:rFonts w:ascii="Times New Roman" w:hAnsi="Times New Roman" w:cs="Times New Roman"/>
          <w:b/>
          <w:i/>
          <w:color w:val="000000" w:themeColor="text1"/>
          <w:sz w:val="24"/>
          <w:szCs w:val="24"/>
        </w:rPr>
        <w:t>R$ 1.380.575,00 (um milhão</w:t>
      </w:r>
      <w:r w:rsidR="00C0249F">
        <w:rPr>
          <w:rFonts w:ascii="Times New Roman" w:hAnsi="Times New Roman" w:cs="Times New Roman"/>
          <w:b/>
          <w:i/>
          <w:color w:val="000000" w:themeColor="text1"/>
          <w:sz w:val="24"/>
          <w:szCs w:val="24"/>
        </w:rPr>
        <w:t>,</w:t>
      </w:r>
      <w:r w:rsidR="00D06719" w:rsidRPr="00D06719">
        <w:rPr>
          <w:rFonts w:ascii="Times New Roman" w:hAnsi="Times New Roman" w:cs="Times New Roman"/>
          <w:b/>
          <w:i/>
          <w:color w:val="000000" w:themeColor="text1"/>
          <w:sz w:val="24"/>
          <w:szCs w:val="24"/>
        </w:rPr>
        <w:t xml:space="preserve"> trezentos e oitenta mil e quinhentos e setenta e cinco reais)</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C0249F">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A83D7E" w:rsidRPr="008344E6">
        <w:rPr>
          <w:rFonts w:ascii="Times New Roman" w:hAnsi="Times New Roman" w:cs="Times New Roman"/>
          <w:color w:val="000000" w:themeColor="text1"/>
          <w:sz w:val="24"/>
          <w:szCs w:val="24"/>
        </w:rPr>
        <w:t xml:space="preserve">o </w:t>
      </w:r>
      <w:r w:rsidR="00BF3CBE" w:rsidRPr="008344E6">
        <w:rPr>
          <w:rFonts w:ascii="Times New Roman" w:hAnsi="Times New Roman" w:cs="Times New Roman"/>
          <w:color w:val="000000" w:themeColor="text1"/>
          <w:sz w:val="24"/>
          <w:szCs w:val="24"/>
        </w:rPr>
        <w:t>Fundo Mun</w:t>
      </w:r>
      <w:r w:rsidR="00BF3CBE" w:rsidRPr="00CD34D8">
        <w:rPr>
          <w:rFonts w:ascii="Times New Roman" w:hAnsi="Times New Roman" w:cs="Times New Roman"/>
          <w:color w:val="000000" w:themeColor="text1"/>
          <w:sz w:val="24"/>
          <w:szCs w:val="24"/>
        </w:rPr>
        <w:t xml:space="preserve">icipal de </w:t>
      </w:r>
      <w:r w:rsidR="0050493D" w:rsidRPr="00CD34D8">
        <w:rPr>
          <w:rFonts w:ascii="Times New Roman" w:hAnsi="Times New Roman" w:cs="Times New Roman"/>
          <w:color w:val="000000" w:themeColor="text1"/>
          <w:sz w:val="24"/>
          <w:szCs w:val="24"/>
        </w:rPr>
        <w:t>Saúde</w:t>
      </w:r>
      <w:r w:rsidR="00D97012" w:rsidRPr="00CD34D8">
        <w:rPr>
          <w:rFonts w:ascii="Times New Roman" w:hAnsi="Times New Roman" w:cs="Times New Roman"/>
          <w:color w:val="000000" w:themeColor="text1"/>
          <w:sz w:val="24"/>
          <w:szCs w:val="24"/>
        </w:rPr>
        <w:t xml:space="preserve"> </w:t>
      </w:r>
      <w:r w:rsidR="00143A81" w:rsidRPr="00CD34D8">
        <w:rPr>
          <w:rFonts w:ascii="Times New Roman" w:hAnsi="Times New Roman" w:cs="Times New Roman"/>
          <w:color w:val="000000" w:themeColor="text1"/>
          <w:sz w:val="24"/>
          <w:szCs w:val="24"/>
        </w:rPr>
        <w:t>a utilizá-lo integralmente.</w:t>
      </w:r>
    </w:p>
    <w:p w14:paraId="0D6E6642" w14:textId="2ADCB8F5" w:rsidR="00143A81" w:rsidRPr="00CD34D8" w:rsidRDefault="00CB26E8" w:rsidP="00CD34D8">
      <w:pPr>
        <w:pStyle w:val="PargrafodaLista"/>
        <w:numPr>
          <w:ilvl w:val="2"/>
          <w:numId w:val="29"/>
        </w:numPr>
        <w:tabs>
          <w:tab w:val="left" w:pos="426"/>
        </w:tabs>
        <w:spacing w:before="120" w:after="120"/>
        <w:ind w:left="0" w:firstLine="0"/>
        <w:jc w:val="both"/>
        <w:rPr>
          <w:color w:val="000000" w:themeColor="text1"/>
        </w:rPr>
      </w:pPr>
      <w:r w:rsidRPr="00CD34D8">
        <w:rPr>
          <w:color w:val="000000" w:themeColor="text1"/>
        </w:rPr>
        <w:t>–</w:t>
      </w:r>
      <w:r w:rsidR="00CD34D8" w:rsidRPr="00CD34D8">
        <w:rPr>
          <w:color w:val="000000" w:themeColor="text1"/>
        </w:rPr>
        <w:t xml:space="preserve"> </w:t>
      </w:r>
      <w:r w:rsidR="004919D4" w:rsidRPr="00CD34D8">
        <w:rPr>
          <w:color w:val="000000" w:themeColor="text1"/>
        </w:rPr>
        <w:t xml:space="preserve">Os </w:t>
      </w:r>
      <w:r w:rsidR="00143A81" w:rsidRPr="00CD34D8">
        <w:rPr>
          <w:color w:val="000000" w:themeColor="text1"/>
        </w:rPr>
        <w:t xml:space="preserve">preços registrados poderão ser alterados ou atualizados em decorrência de eventual redução dos preços praticados no mercado ou de fato que eleve o custo dos </w:t>
      </w:r>
      <w:r w:rsidR="004919D4" w:rsidRPr="00CD34D8">
        <w:rPr>
          <w:color w:val="000000" w:themeColor="text1"/>
        </w:rPr>
        <w:t xml:space="preserve">insumos </w:t>
      </w:r>
      <w:r w:rsidR="00143A81" w:rsidRPr="00CD34D8">
        <w:rPr>
          <w:color w:val="000000" w:themeColor="text1"/>
        </w:rPr>
        <w:t>registrados, nas seguintes situações</w:t>
      </w:r>
      <w:r w:rsidR="004919D4" w:rsidRPr="00CD34D8">
        <w:rPr>
          <w:color w:val="000000" w:themeColor="text1"/>
        </w:rPr>
        <w:t xml:space="preserve">, conforme </w:t>
      </w:r>
      <w:r w:rsidR="00143A81" w:rsidRPr="00CD34D8">
        <w:rPr>
          <w:color w:val="000000" w:themeColor="text1"/>
        </w:rPr>
        <w:t>art. 25 do Decreto nº 11.462/2023</w:t>
      </w:r>
      <w:r w:rsidR="00ED146C" w:rsidRPr="00CD34D8">
        <w:rPr>
          <w:color w:val="000000" w:themeColor="text1"/>
        </w:rPr>
        <w:t>:</w:t>
      </w:r>
    </w:p>
    <w:p w14:paraId="5F55B260" w14:textId="0F931CF7" w:rsidR="00143A81" w:rsidRPr="008344E6" w:rsidRDefault="00DB5321" w:rsidP="00CD34D8">
      <w:pPr>
        <w:spacing w:before="120" w:after="120"/>
        <w:jc w:val="both"/>
        <w:rPr>
          <w:color w:val="000000" w:themeColor="text1"/>
          <w:sz w:val="24"/>
          <w:szCs w:val="24"/>
        </w:rPr>
      </w:pPr>
      <w:r w:rsidRPr="00CD34D8">
        <w:rPr>
          <w:color w:val="000000" w:themeColor="text1"/>
          <w:sz w:val="24"/>
          <w:szCs w:val="24"/>
        </w:rPr>
        <w:t>1.5</w:t>
      </w:r>
      <w:r w:rsidR="00143A81" w:rsidRPr="00CD34D8">
        <w:rPr>
          <w:color w:val="000000" w:themeColor="text1"/>
          <w:sz w:val="24"/>
          <w:szCs w:val="24"/>
        </w:rPr>
        <w:t>.</w:t>
      </w:r>
      <w:r w:rsidR="00004576" w:rsidRPr="00CD34D8">
        <w:rPr>
          <w:color w:val="000000" w:themeColor="text1"/>
          <w:sz w:val="24"/>
          <w:szCs w:val="24"/>
        </w:rPr>
        <w:t>2</w:t>
      </w:r>
      <w:r w:rsidR="00143A81" w:rsidRPr="00CD34D8">
        <w:rPr>
          <w:color w:val="000000" w:themeColor="text1"/>
          <w:sz w:val="24"/>
          <w:szCs w:val="24"/>
        </w:rPr>
        <w:t xml:space="preserve">.1 </w:t>
      </w:r>
      <w:r w:rsidR="00CB26E8" w:rsidRPr="00CD34D8">
        <w:rPr>
          <w:color w:val="000000" w:themeColor="text1"/>
          <w:sz w:val="24"/>
          <w:szCs w:val="24"/>
        </w:rPr>
        <w:t xml:space="preserve">– </w:t>
      </w:r>
      <w:proofErr w:type="gramStart"/>
      <w:r w:rsidR="00143A81" w:rsidRPr="00CD34D8">
        <w:rPr>
          <w:color w:val="000000" w:themeColor="text1"/>
          <w:sz w:val="24"/>
          <w:szCs w:val="24"/>
        </w:rPr>
        <w:t>em</w:t>
      </w:r>
      <w:proofErr w:type="gramEnd"/>
      <w:r w:rsidR="00143A81" w:rsidRPr="00CD34D8">
        <w:rPr>
          <w:color w:val="000000" w:themeColor="text1"/>
          <w:sz w:val="24"/>
          <w:szCs w:val="24"/>
        </w:rPr>
        <w:t xml:space="preserve"> caso de força maior, caso fortuito ou fato do príncipe ou em decorrência de fatos imprevisíveis ou previsíveis de consequências </w:t>
      </w:r>
      <w:r w:rsidR="00143A81" w:rsidRPr="008344E6">
        <w:rPr>
          <w:color w:val="000000" w:themeColor="text1"/>
          <w:sz w:val="24"/>
          <w:szCs w:val="24"/>
        </w:rPr>
        <w:t xml:space="preserve">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lastRenderedPageBreak/>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proofErr w:type="gramStart"/>
      <w:r w:rsidR="00143A81" w:rsidRPr="008344E6">
        <w:rPr>
          <w:color w:val="000000" w:themeColor="text1"/>
          <w:sz w:val="24"/>
          <w:szCs w:val="24"/>
        </w:rPr>
        <w:t>em</w:t>
      </w:r>
      <w:proofErr w:type="gramEnd"/>
      <w:r w:rsidR="00143A81" w:rsidRPr="008344E6">
        <w:rPr>
          <w:color w:val="000000" w:themeColor="text1"/>
          <w:sz w:val="24"/>
          <w:szCs w:val="24"/>
        </w:rPr>
        <w:t xml:space="preserve">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proofErr w:type="gramStart"/>
      <w:r w:rsidR="00143A81" w:rsidRPr="008344E6">
        <w:rPr>
          <w:color w:val="000000" w:themeColor="text1"/>
          <w:sz w:val="24"/>
          <w:szCs w:val="24"/>
        </w:rPr>
        <w:t>serão</w:t>
      </w:r>
      <w:proofErr w:type="gramEnd"/>
      <w:r w:rsidR="00143A81" w:rsidRPr="008344E6">
        <w:rPr>
          <w:color w:val="000000" w:themeColor="text1"/>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47A51FBE" w:rsidR="006D2C70"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proofErr w:type="gramStart"/>
      <w:r w:rsidR="004919D4">
        <w:rPr>
          <w:color w:val="000000" w:themeColor="text1"/>
          <w:sz w:val="24"/>
          <w:szCs w:val="24"/>
        </w:rPr>
        <w:t>os</w:t>
      </w:r>
      <w:proofErr w:type="gramEnd"/>
      <w:r w:rsidR="004919D4">
        <w:rPr>
          <w:color w:val="000000" w:themeColor="text1"/>
          <w:sz w:val="24"/>
          <w:szCs w:val="24"/>
        </w:rPr>
        <w:t xml:space="preserve"> preços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7DE28457" w:rsidR="00AB49EE" w:rsidRPr="008344E6"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C0829" w:rsidRPr="008344E6" w14:paraId="38BE531E" w14:textId="406B09B2" w:rsidTr="00215E38">
        <w:trPr>
          <w:trHeight w:val="567"/>
          <w:jc w:val="center"/>
        </w:trPr>
        <w:tc>
          <w:tcPr>
            <w:tcW w:w="709" w:type="dxa"/>
            <w:shd w:val="clear" w:color="auto" w:fill="B4C6E7"/>
            <w:vAlign w:val="center"/>
          </w:tcPr>
          <w:p w14:paraId="6687923C" w14:textId="77777777" w:rsidR="00BF2BDA" w:rsidRPr="008344E6" w:rsidRDefault="00BF2BDA" w:rsidP="007179F9">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8344E6" w:rsidRDefault="00BF2BDA" w:rsidP="00BF2BDA">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44FF22F5" w14:textId="77777777" w:rsidR="00BF2BDA" w:rsidRPr="00F832F6" w:rsidRDefault="00BF2BDA" w:rsidP="00862C31">
            <w:pPr>
              <w:ind w:right="-40" w:hanging="63"/>
              <w:jc w:val="center"/>
              <w:rPr>
                <w:rFonts w:eastAsia="Calibri"/>
                <w:b/>
                <w:color w:val="000000" w:themeColor="text1"/>
                <w:sz w:val="18"/>
                <w:szCs w:val="18"/>
                <w:lang w:eastAsia="en-US"/>
              </w:rPr>
            </w:pPr>
            <w:r w:rsidRPr="00F832F6">
              <w:rPr>
                <w:rFonts w:eastAsia="Calibri"/>
                <w:b/>
                <w:color w:val="000000" w:themeColor="text1"/>
                <w:sz w:val="18"/>
                <w:szCs w:val="18"/>
                <w:lang w:eastAsia="en-US"/>
              </w:rPr>
              <w:t>UNIDADE</w:t>
            </w:r>
          </w:p>
          <w:p w14:paraId="0AECEE5E" w14:textId="77777777" w:rsidR="00BF2BDA" w:rsidRPr="00F832F6" w:rsidRDefault="00BF2BDA" w:rsidP="00862C31">
            <w:pPr>
              <w:ind w:right="-40" w:hanging="63"/>
              <w:jc w:val="center"/>
              <w:rPr>
                <w:rFonts w:eastAsia="Calibri"/>
                <w:b/>
                <w:color w:val="000000" w:themeColor="text1"/>
                <w:sz w:val="18"/>
                <w:szCs w:val="18"/>
                <w:lang w:eastAsia="en-US"/>
              </w:rPr>
            </w:pPr>
            <w:r w:rsidRPr="00F832F6">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8344E6" w:rsidRDefault="00BF2BDA" w:rsidP="00862C3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CC47B63" w14:textId="77777777" w:rsidR="00BF2BDA" w:rsidRPr="008344E6" w:rsidRDefault="00BF2BDA" w:rsidP="00862C3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8344E6" w:rsidRDefault="00BF2BDA" w:rsidP="00E81EB2">
            <w:pPr>
              <w:jc w:val="center"/>
              <w:rPr>
                <w:b/>
                <w:color w:val="000000" w:themeColor="text1"/>
                <w:sz w:val="16"/>
                <w:szCs w:val="18"/>
              </w:rPr>
            </w:pPr>
            <w:r w:rsidRPr="008344E6">
              <w:rPr>
                <w:b/>
                <w:color w:val="000000" w:themeColor="text1"/>
                <w:sz w:val="16"/>
                <w:szCs w:val="18"/>
              </w:rPr>
              <w:t>VALOR</w:t>
            </w:r>
          </w:p>
          <w:p w14:paraId="7CEA5C93" w14:textId="77777777" w:rsidR="00BF2BDA" w:rsidRPr="008344E6" w:rsidRDefault="00BF2BDA" w:rsidP="00E81EB2">
            <w:pPr>
              <w:jc w:val="center"/>
              <w:rPr>
                <w:b/>
                <w:color w:val="000000" w:themeColor="text1"/>
                <w:sz w:val="16"/>
                <w:szCs w:val="18"/>
              </w:rPr>
            </w:pPr>
            <w:r w:rsidRPr="008344E6">
              <w:rPr>
                <w:b/>
                <w:color w:val="000000" w:themeColor="text1"/>
                <w:sz w:val="16"/>
                <w:szCs w:val="18"/>
              </w:rPr>
              <w:t>UNITÁRIO ESTIMADO</w:t>
            </w:r>
          </w:p>
          <w:p w14:paraId="1D4854FC" w14:textId="45EE7687" w:rsidR="00BF2BDA" w:rsidRPr="008344E6" w:rsidRDefault="00BF2BDA" w:rsidP="00BF2BDA">
            <w:pPr>
              <w:jc w:val="center"/>
              <w:rPr>
                <w:rFonts w:eastAsia="Calibri"/>
                <w:b/>
                <w:color w:val="000000" w:themeColor="text1"/>
                <w:sz w:val="16"/>
                <w:szCs w:val="18"/>
                <w:lang w:eastAsia="en-US"/>
              </w:rPr>
            </w:pPr>
            <w:r w:rsidRPr="008344E6">
              <w:rPr>
                <w:b/>
                <w:color w:val="000000" w:themeColor="text1"/>
                <w:sz w:val="16"/>
                <w:szCs w:val="18"/>
              </w:rPr>
              <w:t>R$</w:t>
            </w:r>
          </w:p>
        </w:tc>
        <w:tc>
          <w:tcPr>
            <w:tcW w:w="1417" w:type="dxa"/>
            <w:shd w:val="clear" w:color="auto" w:fill="B4C6E7"/>
            <w:vAlign w:val="center"/>
          </w:tcPr>
          <w:p w14:paraId="6845EDEF" w14:textId="77777777" w:rsidR="00BF2BDA" w:rsidRPr="008344E6" w:rsidRDefault="00BF2BDA" w:rsidP="00E81EB2">
            <w:pPr>
              <w:jc w:val="center"/>
              <w:rPr>
                <w:b/>
                <w:color w:val="000000" w:themeColor="text1"/>
                <w:sz w:val="16"/>
                <w:szCs w:val="18"/>
              </w:rPr>
            </w:pPr>
            <w:r w:rsidRPr="008344E6">
              <w:rPr>
                <w:b/>
                <w:color w:val="000000" w:themeColor="text1"/>
                <w:sz w:val="16"/>
                <w:szCs w:val="18"/>
              </w:rPr>
              <w:t>VALOR</w:t>
            </w:r>
          </w:p>
          <w:p w14:paraId="5DC5E24F" w14:textId="77777777" w:rsidR="00BF2BDA" w:rsidRPr="008344E6" w:rsidRDefault="00BF2BDA" w:rsidP="00E81EB2">
            <w:pPr>
              <w:jc w:val="center"/>
              <w:rPr>
                <w:b/>
                <w:color w:val="000000" w:themeColor="text1"/>
                <w:sz w:val="16"/>
                <w:szCs w:val="18"/>
              </w:rPr>
            </w:pPr>
            <w:r w:rsidRPr="008344E6">
              <w:rPr>
                <w:b/>
                <w:color w:val="000000" w:themeColor="text1"/>
                <w:sz w:val="16"/>
                <w:szCs w:val="18"/>
              </w:rPr>
              <w:t>TOTAL ESTIMADO</w:t>
            </w:r>
          </w:p>
          <w:p w14:paraId="655FD6AA" w14:textId="0B87CD8A" w:rsidR="00BF2BDA" w:rsidRPr="008344E6" w:rsidRDefault="00BF2BDA" w:rsidP="00BF2BDA">
            <w:pPr>
              <w:jc w:val="center"/>
              <w:rPr>
                <w:rFonts w:eastAsia="Calibri"/>
                <w:b/>
                <w:color w:val="000000" w:themeColor="text1"/>
                <w:sz w:val="16"/>
                <w:szCs w:val="18"/>
                <w:lang w:eastAsia="en-US"/>
              </w:rPr>
            </w:pPr>
            <w:r w:rsidRPr="008344E6">
              <w:rPr>
                <w:b/>
                <w:color w:val="000000" w:themeColor="text1"/>
                <w:sz w:val="16"/>
                <w:szCs w:val="18"/>
              </w:rPr>
              <w:t>R$</w:t>
            </w:r>
          </w:p>
        </w:tc>
      </w:tr>
      <w:tr w:rsidR="00F832F6" w:rsidRPr="00F832F6" w14:paraId="6075B7C3" w14:textId="28BB3244" w:rsidTr="00215E38">
        <w:trPr>
          <w:trHeight w:val="20"/>
          <w:jc w:val="center"/>
        </w:trPr>
        <w:tc>
          <w:tcPr>
            <w:tcW w:w="709" w:type="dxa"/>
            <w:vAlign w:val="center"/>
          </w:tcPr>
          <w:p w14:paraId="78876AAE" w14:textId="11BA887C" w:rsidR="00F832F6" w:rsidRPr="008344E6" w:rsidRDefault="00F832F6" w:rsidP="00F832F6">
            <w:pPr>
              <w:jc w:val="center"/>
              <w:rPr>
                <w:rFonts w:eastAsia="Calibri"/>
                <w:b/>
                <w:color w:val="000000" w:themeColor="text1"/>
                <w:sz w:val="22"/>
                <w:szCs w:val="22"/>
                <w:lang w:eastAsia="en-US"/>
              </w:rPr>
            </w:pPr>
            <w:r w:rsidRPr="008344E6">
              <w:rPr>
                <w:b/>
                <w:color w:val="000000" w:themeColor="text1"/>
                <w:sz w:val="22"/>
                <w:szCs w:val="22"/>
              </w:rPr>
              <w:t>01</w:t>
            </w:r>
          </w:p>
        </w:tc>
        <w:tc>
          <w:tcPr>
            <w:tcW w:w="3827" w:type="dxa"/>
            <w:vAlign w:val="center"/>
          </w:tcPr>
          <w:p w14:paraId="7E148BAB" w14:textId="522A7865" w:rsidR="00F832F6" w:rsidRPr="00F832F6" w:rsidRDefault="00F832F6" w:rsidP="00F832F6">
            <w:pPr>
              <w:spacing w:before="60"/>
              <w:jc w:val="both"/>
              <w:rPr>
                <w:color w:val="000000" w:themeColor="text1"/>
                <w:sz w:val="20"/>
              </w:rPr>
            </w:pPr>
            <w:r w:rsidRPr="00F832F6">
              <w:rPr>
                <w:color w:val="000000"/>
                <w:sz w:val="20"/>
              </w:rPr>
              <w:t xml:space="preserve">Fórmula infantil para lactentes a partir do 12° (décimo segundo) mês - Produto lácteo mais próximo ao leite materno, acrescido de ferro em quantidades adequadas para crianças de 12-36 meses de vida. Contem </w:t>
            </w:r>
            <w:proofErr w:type="spellStart"/>
            <w:r w:rsidRPr="00F832F6">
              <w:rPr>
                <w:color w:val="000000"/>
                <w:sz w:val="20"/>
              </w:rPr>
              <w:t>prebióticos</w:t>
            </w:r>
            <w:proofErr w:type="spellEnd"/>
            <w:r w:rsidRPr="00F832F6">
              <w:rPr>
                <w:color w:val="000000"/>
                <w:sz w:val="20"/>
              </w:rPr>
              <w:t xml:space="preserve"> para estimulação de uma flora intestinal equilibrada. LATA 800G, com registro na ANVISA. </w:t>
            </w:r>
            <w:r w:rsidRPr="00F832F6">
              <w:rPr>
                <w:b/>
                <w:bCs/>
                <w:color w:val="000000"/>
                <w:sz w:val="20"/>
              </w:rPr>
              <w:t>(Sugerimos a marca APTANUTRI PREMIUM 3, equivalente ou similar)</w:t>
            </w:r>
          </w:p>
        </w:tc>
        <w:tc>
          <w:tcPr>
            <w:tcW w:w="1129" w:type="dxa"/>
            <w:vAlign w:val="center"/>
          </w:tcPr>
          <w:p w14:paraId="12A43943" w14:textId="5831817B"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3D682C3B" w14:textId="02370D09" w:rsidR="00F832F6" w:rsidRPr="00F832F6" w:rsidRDefault="00F832F6" w:rsidP="00F832F6">
            <w:pPr>
              <w:jc w:val="center"/>
              <w:rPr>
                <w:color w:val="000000" w:themeColor="text1"/>
                <w:sz w:val="22"/>
                <w:szCs w:val="22"/>
              </w:rPr>
            </w:pPr>
            <w:r w:rsidRPr="00F832F6">
              <w:rPr>
                <w:sz w:val="22"/>
                <w:szCs w:val="22"/>
              </w:rPr>
              <w:t>200</w:t>
            </w:r>
          </w:p>
        </w:tc>
        <w:tc>
          <w:tcPr>
            <w:tcW w:w="1304" w:type="dxa"/>
            <w:vAlign w:val="center"/>
          </w:tcPr>
          <w:p w14:paraId="0E8C70CC" w14:textId="1AB8783C" w:rsidR="00F832F6" w:rsidRPr="00F832F6" w:rsidRDefault="00F832F6" w:rsidP="00F832F6">
            <w:pPr>
              <w:jc w:val="center"/>
              <w:rPr>
                <w:b/>
                <w:bCs/>
                <w:color w:val="000000" w:themeColor="text1"/>
                <w:sz w:val="22"/>
                <w:szCs w:val="22"/>
              </w:rPr>
            </w:pPr>
            <w:r w:rsidRPr="00F832F6">
              <w:rPr>
                <w:b/>
                <w:bCs/>
                <w:sz w:val="22"/>
                <w:szCs w:val="22"/>
              </w:rPr>
              <w:t>71,84</w:t>
            </w:r>
          </w:p>
        </w:tc>
        <w:tc>
          <w:tcPr>
            <w:tcW w:w="1417" w:type="dxa"/>
            <w:vAlign w:val="center"/>
          </w:tcPr>
          <w:p w14:paraId="308433DE" w14:textId="601C9809" w:rsidR="00F832F6" w:rsidRPr="00F832F6" w:rsidRDefault="00F832F6" w:rsidP="00F832F6">
            <w:pPr>
              <w:jc w:val="center"/>
              <w:rPr>
                <w:b/>
                <w:bCs/>
                <w:color w:val="000000" w:themeColor="text1"/>
                <w:sz w:val="22"/>
                <w:szCs w:val="22"/>
              </w:rPr>
            </w:pPr>
            <w:r w:rsidRPr="00F832F6">
              <w:rPr>
                <w:b/>
                <w:bCs/>
                <w:sz w:val="22"/>
                <w:szCs w:val="22"/>
              </w:rPr>
              <w:t>14.368,00</w:t>
            </w:r>
          </w:p>
        </w:tc>
      </w:tr>
      <w:tr w:rsidR="00F832F6" w:rsidRPr="00F832F6" w14:paraId="25EB95B0" w14:textId="77777777" w:rsidTr="00215E38">
        <w:trPr>
          <w:trHeight w:val="20"/>
          <w:jc w:val="center"/>
        </w:trPr>
        <w:tc>
          <w:tcPr>
            <w:tcW w:w="709" w:type="dxa"/>
            <w:vAlign w:val="center"/>
          </w:tcPr>
          <w:p w14:paraId="1BAA1EFA" w14:textId="24362B61" w:rsidR="00F832F6" w:rsidRPr="008344E6" w:rsidRDefault="00F832F6" w:rsidP="00F832F6">
            <w:pPr>
              <w:jc w:val="center"/>
              <w:rPr>
                <w:b/>
                <w:color w:val="000000" w:themeColor="text1"/>
                <w:sz w:val="22"/>
                <w:szCs w:val="22"/>
              </w:rPr>
            </w:pPr>
            <w:r w:rsidRPr="008344E6">
              <w:rPr>
                <w:b/>
                <w:color w:val="000000" w:themeColor="text1"/>
                <w:sz w:val="22"/>
                <w:szCs w:val="22"/>
              </w:rPr>
              <w:t>02</w:t>
            </w:r>
          </w:p>
        </w:tc>
        <w:tc>
          <w:tcPr>
            <w:tcW w:w="3827" w:type="dxa"/>
            <w:vAlign w:val="center"/>
          </w:tcPr>
          <w:p w14:paraId="68730E7F" w14:textId="42598A7D" w:rsidR="00F832F6" w:rsidRPr="00F832F6" w:rsidRDefault="00F832F6" w:rsidP="00F832F6">
            <w:pPr>
              <w:spacing w:before="60"/>
              <w:jc w:val="both"/>
              <w:rPr>
                <w:sz w:val="20"/>
              </w:rPr>
            </w:pPr>
            <w:r w:rsidRPr="00F832F6">
              <w:rPr>
                <w:color w:val="000000"/>
                <w:sz w:val="20"/>
              </w:rPr>
              <w:t xml:space="preserve">Fórmula Infantil para lactentes e de segmento para lactentes e crianças de primeira infância, destinada a necessidades dietoterápicas especificas com proteína láctea extensamente hidrolisada, com lactose e </w:t>
            </w:r>
            <w:proofErr w:type="spellStart"/>
            <w:r w:rsidRPr="00F832F6">
              <w:rPr>
                <w:color w:val="000000"/>
                <w:sz w:val="20"/>
              </w:rPr>
              <w:t>prebióticos</w:t>
            </w:r>
            <w:proofErr w:type="spellEnd"/>
            <w:r w:rsidRPr="00F832F6">
              <w:rPr>
                <w:color w:val="000000"/>
                <w:sz w:val="20"/>
              </w:rPr>
              <w:t xml:space="preserve">. </w:t>
            </w:r>
            <w:r w:rsidRPr="00F832F6">
              <w:rPr>
                <w:b/>
                <w:color w:val="000000"/>
                <w:sz w:val="20"/>
              </w:rPr>
              <w:t>LATA 400G</w:t>
            </w:r>
            <w:r w:rsidRPr="00F832F6">
              <w:rPr>
                <w:color w:val="000000"/>
                <w:sz w:val="20"/>
              </w:rPr>
              <w:t xml:space="preserve">, com registro na ANVISA. </w:t>
            </w:r>
            <w:r w:rsidRPr="00F832F6">
              <w:rPr>
                <w:b/>
                <w:bCs/>
                <w:color w:val="000000"/>
                <w:sz w:val="20"/>
              </w:rPr>
              <w:t>(Sugerimos a marca APTAMIL PEPTI, equivalente ou similar)</w:t>
            </w:r>
          </w:p>
        </w:tc>
        <w:tc>
          <w:tcPr>
            <w:tcW w:w="1129" w:type="dxa"/>
            <w:vAlign w:val="center"/>
          </w:tcPr>
          <w:p w14:paraId="21000863" w14:textId="236EE12F"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194E872C" w14:textId="095C55F9" w:rsidR="00F832F6" w:rsidRPr="00F832F6" w:rsidRDefault="00F832F6" w:rsidP="00F832F6">
            <w:pPr>
              <w:jc w:val="center"/>
              <w:rPr>
                <w:color w:val="000000" w:themeColor="text1"/>
                <w:sz w:val="22"/>
                <w:szCs w:val="22"/>
              </w:rPr>
            </w:pPr>
            <w:r w:rsidRPr="00F832F6">
              <w:rPr>
                <w:sz w:val="22"/>
                <w:szCs w:val="22"/>
              </w:rPr>
              <w:t>360</w:t>
            </w:r>
          </w:p>
        </w:tc>
        <w:tc>
          <w:tcPr>
            <w:tcW w:w="1304" w:type="dxa"/>
            <w:vAlign w:val="center"/>
          </w:tcPr>
          <w:p w14:paraId="74A46837" w14:textId="5666E982" w:rsidR="00F832F6" w:rsidRPr="00F832F6" w:rsidRDefault="00F832F6" w:rsidP="00F832F6">
            <w:pPr>
              <w:jc w:val="center"/>
              <w:rPr>
                <w:b/>
                <w:bCs/>
                <w:color w:val="000000" w:themeColor="text1"/>
                <w:sz w:val="22"/>
                <w:szCs w:val="22"/>
              </w:rPr>
            </w:pPr>
            <w:r w:rsidRPr="00F832F6">
              <w:rPr>
                <w:b/>
                <w:bCs/>
                <w:sz w:val="22"/>
                <w:szCs w:val="22"/>
              </w:rPr>
              <w:t>107,17</w:t>
            </w:r>
          </w:p>
        </w:tc>
        <w:tc>
          <w:tcPr>
            <w:tcW w:w="1417" w:type="dxa"/>
            <w:vAlign w:val="center"/>
          </w:tcPr>
          <w:p w14:paraId="623EFFE3" w14:textId="68F95E76" w:rsidR="00F832F6" w:rsidRPr="00F832F6" w:rsidRDefault="00F832F6" w:rsidP="00F832F6">
            <w:pPr>
              <w:jc w:val="center"/>
              <w:rPr>
                <w:b/>
                <w:bCs/>
                <w:color w:val="000000" w:themeColor="text1"/>
                <w:sz w:val="22"/>
                <w:szCs w:val="22"/>
              </w:rPr>
            </w:pPr>
            <w:r w:rsidRPr="00F832F6">
              <w:rPr>
                <w:b/>
                <w:bCs/>
                <w:sz w:val="22"/>
                <w:szCs w:val="22"/>
              </w:rPr>
              <w:t>38.581,20</w:t>
            </w:r>
          </w:p>
        </w:tc>
      </w:tr>
      <w:tr w:rsidR="00F832F6" w:rsidRPr="00F832F6" w14:paraId="0B0B6574" w14:textId="77777777" w:rsidTr="00215E38">
        <w:trPr>
          <w:trHeight w:val="20"/>
          <w:jc w:val="center"/>
        </w:trPr>
        <w:tc>
          <w:tcPr>
            <w:tcW w:w="709" w:type="dxa"/>
            <w:vAlign w:val="center"/>
          </w:tcPr>
          <w:p w14:paraId="18FB0C73" w14:textId="5C84FB66" w:rsidR="00F832F6" w:rsidRPr="008344E6" w:rsidRDefault="00F832F6" w:rsidP="00F832F6">
            <w:pPr>
              <w:jc w:val="center"/>
              <w:rPr>
                <w:b/>
                <w:color w:val="000000" w:themeColor="text1"/>
                <w:sz w:val="22"/>
                <w:szCs w:val="22"/>
              </w:rPr>
            </w:pPr>
            <w:r>
              <w:rPr>
                <w:b/>
                <w:color w:val="000000" w:themeColor="text1"/>
                <w:sz w:val="22"/>
                <w:szCs w:val="22"/>
              </w:rPr>
              <w:t>03</w:t>
            </w:r>
          </w:p>
        </w:tc>
        <w:tc>
          <w:tcPr>
            <w:tcW w:w="3827" w:type="dxa"/>
            <w:vAlign w:val="center"/>
          </w:tcPr>
          <w:p w14:paraId="7219475B" w14:textId="0022C869" w:rsidR="00F832F6" w:rsidRPr="00F832F6" w:rsidRDefault="00F832F6" w:rsidP="00F832F6">
            <w:pPr>
              <w:spacing w:before="60"/>
              <w:jc w:val="both"/>
              <w:rPr>
                <w:sz w:val="20"/>
              </w:rPr>
            </w:pPr>
            <w:r w:rsidRPr="00F832F6">
              <w:rPr>
                <w:color w:val="000000"/>
                <w:sz w:val="20"/>
              </w:rPr>
              <w:t xml:space="preserve">Fórmula infantil isenta de lactose para lactentes e de segmento para lactentes a partir de 0-12 meses de vida. </w:t>
            </w:r>
            <w:r w:rsidRPr="00F832F6">
              <w:rPr>
                <w:b/>
                <w:color w:val="000000"/>
                <w:sz w:val="20"/>
              </w:rPr>
              <w:t xml:space="preserve">LATA 400G, </w:t>
            </w:r>
            <w:r w:rsidRPr="00F832F6">
              <w:rPr>
                <w:color w:val="000000"/>
                <w:sz w:val="20"/>
              </w:rPr>
              <w:t xml:space="preserve">com registro na ANVISA. </w:t>
            </w:r>
            <w:r w:rsidRPr="00F832F6">
              <w:rPr>
                <w:b/>
                <w:bCs/>
                <w:color w:val="000000"/>
                <w:sz w:val="20"/>
              </w:rPr>
              <w:t xml:space="preserve"> (Referência – NAN SEM </w:t>
            </w:r>
            <w:proofErr w:type="gramStart"/>
            <w:r w:rsidRPr="00F832F6">
              <w:rPr>
                <w:b/>
                <w:bCs/>
                <w:color w:val="000000"/>
                <w:sz w:val="20"/>
              </w:rPr>
              <w:t>LACTOSE)*</w:t>
            </w:r>
            <w:proofErr w:type="gramEnd"/>
          </w:p>
        </w:tc>
        <w:tc>
          <w:tcPr>
            <w:tcW w:w="1129" w:type="dxa"/>
            <w:vAlign w:val="center"/>
          </w:tcPr>
          <w:p w14:paraId="4ED35502" w14:textId="6D93978C"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1C711DBF" w14:textId="265AFF05" w:rsidR="00F832F6" w:rsidRPr="00F832F6" w:rsidRDefault="00F832F6" w:rsidP="00F832F6">
            <w:pPr>
              <w:jc w:val="center"/>
              <w:rPr>
                <w:color w:val="000000" w:themeColor="text1"/>
                <w:sz w:val="22"/>
                <w:szCs w:val="22"/>
              </w:rPr>
            </w:pPr>
            <w:r w:rsidRPr="00F832F6">
              <w:rPr>
                <w:sz w:val="22"/>
                <w:szCs w:val="22"/>
              </w:rPr>
              <w:t>400</w:t>
            </w:r>
          </w:p>
        </w:tc>
        <w:tc>
          <w:tcPr>
            <w:tcW w:w="1304" w:type="dxa"/>
            <w:vAlign w:val="center"/>
          </w:tcPr>
          <w:p w14:paraId="3A8EF111" w14:textId="008A6A52" w:rsidR="00F832F6" w:rsidRPr="00F832F6" w:rsidRDefault="00F832F6" w:rsidP="00F832F6">
            <w:pPr>
              <w:jc w:val="center"/>
              <w:rPr>
                <w:b/>
                <w:bCs/>
                <w:color w:val="000000" w:themeColor="text1"/>
                <w:sz w:val="22"/>
                <w:szCs w:val="22"/>
              </w:rPr>
            </w:pPr>
            <w:r w:rsidRPr="00F832F6">
              <w:rPr>
                <w:b/>
                <w:bCs/>
                <w:sz w:val="22"/>
                <w:szCs w:val="22"/>
              </w:rPr>
              <w:t>80,59</w:t>
            </w:r>
          </w:p>
        </w:tc>
        <w:tc>
          <w:tcPr>
            <w:tcW w:w="1417" w:type="dxa"/>
            <w:vAlign w:val="center"/>
          </w:tcPr>
          <w:p w14:paraId="18C2FA5C" w14:textId="59BC9B7D" w:rsidR="00F832F6" w:rsidRPr="00F832F6" w:rsidRDefault="00F832F6" w:rsidP="00F832F6">
            <w:pPr>
              <w:jc w:val="center"/>
              <w:rPr>
                <w:b/>
                <w:bCs/>
                <w:color w:val="000000" w:themeColor="text1"/>
                <w:sz w:val="22"/>
                <w:szCs w:val="22"/>
              </w:rPr>
            </w:pPr>
            <w:r w:rsidRPr="00F832F6">
              <w:rPr>
                <w:b/>
                <w:bCs/>
                <w:sz w:val="22"/>
                <w:szCs w:val="22"/>
              </w:rPr>
              <w:t>32.236,00</w:t>
            </w:r>
          </w:p>
        </w:tc>
      </w:tr>
      <w:tr w:rsidR="00F832F6" w:rsidRPr="00F832F6" w14:paraId="093CAD46" w14:textId="77777777" w:rsidTr="00215E38">
        <w:trPr>
          <w:trHeight w:val="20"/>
          <w:jc w:val="center"/>
        </w:trPr>
        <w:tc>
          <w:tcPr>
            <w:tcW w:w="709" w:type="dxa"/>
            <w:vAlign w:val="center"/>
          </w:tcPr>
          <w:p w14:paraId="77D17B98" w14:textId="39060609" w:rsidR="00F832F6" w:rsidRPr="008344E6" w:rsidRDefault="00F832F6" w:rsidP="00F832F6">
            <w:pPr>
              <w:jc w:val="center"/>
              <w:rPr>
                <w:b/>
                <w:color w:val="000000" w:themeColor="text1"/>
                <w:sz w:val="22"/>
                <w:szCs w:val="22"/>
              </w:rPr>
            </w:pPr>
            <w:r>
              <w:rPr>
                <w:b/>
                <w:color w:val="000000" w:themeColor="text1"/>
                <w:sz w:val="22"/>
                <w:szCs w:val="22"/>
              </w:rPr>
              <w:t>04</w:t>
            </w:r>
          </w:p>
        </w:tc>
        <w:tc>
          <w:tcPr>
            <w:tcW w:w="3827" w:type="dxa"/>
            <w:vAlign w:val="center"/>
          </w:tcPr>
          <w:p w14:paraId="3A7F6C15" w14:textId="516F264E" w:rsidR="00F832F6" w:rsidRPr="00F832F6" w:rsidRDefault="00F832F6" w:rsidP="00F832F6">
            <w:pPr>
              <w:spacing w:before="60"/>
              <w:jc w:val="both"/>
              <w:rPr>
                <w:sz w:val="20"/>
              </w:rPr>
            </w:pPr>
            <w:r w:rsidRPr="00F832F6">
              <w:rPr>
                <w:color w:val="000000"/>
                <w:sz w:val="20"/>
              </w:rPr>
              <w:t xml:space="preserve">Fórmula infantil com ferro para lactentes: Fórmula parcialmente hidrolisada e com baixos teores de lactose para lactentes com transtornos gastrointestinais leves. </w:t>
            </w:r>
            <w:r w:rsidRPr="00F832F6">
              <w:rPr>
                <w:b/>
                <w:color w:val="000000"/>
                <w:sz w:val="20"/>
              </w:rPr>
              <w:t xml:space="preserve">LATA 800G, </w:t>
            </w:r>
            <w:r w:rsidRPr="00F832F6">
              <w:rPr>
                <w:color w:val="000000"/>
                <w:sz w:val="20"/>
              </w:rPr>
              <w:t xml:space="preserve">com registro na ANVISA. </w:t>
            </w:r>
            <w:r w:rsidRPr="00F832F6">
              <w:rPr>
                <w:b/>
                <w:bCs/>
                <w:color w:val="000000"/>
                <w:sz w:val="20"/>
              </w:rPr>
              <w:t>(Sugerimos a marca ENFAMIL GENTLEASE PREMIUM, equivalente ou similar)</w:t>
            </w:r>
          </w:p>
        </w:tc>
        <w:tc>
          <w:tcPr>
            <w:tcW w:w="1129" w:type="dxa"/>
            <w:vAlign w:val="center"/>
          </w:tcPr>
          <w:p w14:paraId="456230D4" w14:textId="26909D65"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62F80EA1" w14:textId="01F81179" w:rsidR="00F832F6" w:rsidRPr="00F832F6" w:rsidRDefault="00F832F6" w:rsidP="00F832F6">
            <w:pPr>
              <w:jc w:val="center"/>
              <w:rPr>
                <w:color w:val="000000" w:themeColor="text1"/>
                <w:sz w:val="22"/>
                <w:szCs w:val="22"/>
              </w:rPr>
            </w:pPr>
            <w:r w:rsidRPr="00F832F6">
              <w:rPr>
                <w:sz w:val="22"/>
                <w:szCs w:val="22"/>
              </w:rPr>
              <w:t>240</w:t>
            </w:r>
          </w:p>
        </w:tc>
        <w:tc>
          <w:tcPr>
            <w:tcW w:w="1304" w:type="dxa"/>
            <w:vAlign w:val="center"/>
          </w:tcPr>
          <w:p w14:paraId="6156199E" w14:textId="67A5F4FB" w:rsidR="00F832F6" w:rsidRPr="00F832F6" w:rsidRDefault="00F832F6" w:rsidP="00F832F6">
            <w:pPr>
              <w:jc w:val="center"/>
              <w:rPr>
                <w:b/>
                <w:bCs/>
                <w:color w:val="000000" w:themeColor="text1"/>
                <w:sz w:val="22"/>
                <w:szCs w:val="22"/>
              </w:rPr>
            </w:pPr>
            <w:r w:rsidRPr="00F832F6">
              <w:rPr>
                <w:b/>
                <w:bCs/>
                <w:sz w:val="22"/>
                <w:szCs w:val="22"/>
              </w:rPr>
              <w:t>129,41</w:t>
            </w:r>
          </w:p>
        </w:tc>
        <w:tc>
          <w:tcPr>
            <w:tcW w:w="1417" w:type="dxa"/>
            <w:vAlign w:val="center"/>
          </w:tcPr>
          <w:p w14:paraId="3F21A827" w14:textId="6EB98D1D" w:rsidR="00F832F6" w:rsidRPr="00F832F6" w:rsidRDefault="00F832F6" w:rsidP="00F832F6">
            <w:pPr>
              <w:jc w:val="center"/>
              <w:rPr>
                <w:b/>
                <w:bCs/>
                <w:color w:val="000000" w:themeColor="text1"/>
                <w:sz w:val="22"/>
                <w:szCs w:val="22"/>
              </w:rPr>
            </w:pPr>
            <w:r w:rsidRPr="00F832F6">
              <w:rPr>
                <w:b/>
                <w:bCs/>
                <w:sz w:val="22"/>
                <w:szCs w:val="22"/>
              </w:rPr>
              <w:t>31.058,40</w:t>
            </w:r>
          </w:p>
        </w:tc>
      </w:tr>
      <w:tr w:rsidR="00F832F6" w:rsidRPr="00F832F6" w14:paraId="283B5D46" w14:textId="77777777" w:rsidTr="00215E38">
        <w:trPr>
          <w:trHeight w:val="20"/>
          <w:jc w:val="center"/>
        </w:trPr>
        <w:tc>
          <w:tcPr>
            <w:tcW w:w="709" w:type="dxa"/>
            <w:vAlign w:val="center"/>
          </w:tcPr>
          <w:p w14:paraId="41F96E7F" w14:textId="3BF74C3A" w:rsidR="00F832F6" w:rsidRPr="008344E6" w:rsidRDefault="00F832F6" w:rsidP="00F832F6">
            <w:pPr>
              <w:jc w:val="center"/>
              <w:rPr>
                <w:b/>
                <w:color w:val="000000" w:themeColor="text1"/>
                <w:sz w:val="22"/>
                <w:szCs w:val="22"/>
              </w:rPr>
            </w:pPr>
            <w:r>
              <w:rPr>
                <w:b/>
                <w:color w:val="000000" w:themeColor="text1"/>
                <w:sz w:val="22"/>
                <w:szCs w:val="22"/>
              </w:rPr>
              <w:t>05</w:t>
            </w:r>
          </w:p>
        </w:tc>
        <w:tc>
          <w:tcPr>
            <w:tcW w:w="3827" w:type="dxa"/>
            <w:vAlign w:val="center"/>
          </w:tcPr>
          <w:p w14:paraId="1910C34C" w14:textId="301D6717" w:rsidR="00F832F6" w:rsidRPr="00F832F6" w:rsidRDefault="00F832F6" w:rsidP="00F832F6">
            <w:pPr>
              <w:spacing w:before="60"/>
              <w:jc w:val="both"/>
              <w:rPr>
                <w:sz w:val="20"/>
              </w:rPr>
            </w:pPr>
            <w:r w:rsidRPr="00F832F6">
              <w:rPr>
                <w:color w:val="000000"/>
                <w:sz w:val="20"/>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F832F6">
              <w:rPr>
                <w:b/>
                <w:color w:val="000000"/>
                <w:sz w:val="20"/>
              </w:rPr>
              <w:t xml:space="preserve">EMBALAGEM DE 400G, </w:t>
            </w:r>
            <w:r w:rsidRPr="00F832F6">
              <w:rPr>
                <w:color w:val="000000"/>
                <w:sz w:val="20"/>
              </w:rPr>
              <w:t xml:space="preserve">com registro na ANVISA. </w:t>
            </w:r>
            <w:r w:rsidRPr="00F832F6">
              <w:rPr>
                <w:b/>
                <w:bCs/>
                <w:color w:val="000000"/>
                <w:sz w:val="20"/>
              </w:rPr>
              <w:t>(Sugerimos a marca ENSURE PÓ, equivalente ou similar)</w:t>
            </w:r>
          </w:p>
        </w:tc>
        <w:tc>
          <w:tcPr>
            <w:tcW w:w="1129" w:type="dxa"/>
            <w:vAlign w:val="center"/>
          </w:tcPr>
          <w:p w14:paraId="33210730" w14:textId="45E0D55A"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151D8858" w14:textId="2112CB12" w:rsidR="00F832F6" w:rsidRPr="00F832F6" w:rsidRDefault="00F832F6" w:rsidP="00F832F6">
            <w:pPr>
              <w:jc w:val="center"/>
              <w:rPr>
                <w:color w:val="000000" w:themeColor="text1"/>
                <w:sz w:val="22"/>
                <w:szCs w:val="22"/>
              </w:rPr>
            </w:pPr>
            <w:r w:rsidRPr="00F832F6">
              <w:rPr>
                <w:sz w:val="22"/>
                <w:szCs w:val="22"/>
              </w:rPr>
              <w:t>360</w:t>
            </w:r>
          </w:p>
        </w:tc>
        <w:tc>
          <w:tcPr>
            <w:tcW w:w="1304" w:type="dxa"/>
            <w:vAlign w:val="center"/>
          </w:tcPr>
          <w:p w14:paraId="29044B85" w14:textId="078363F2" w:rsidR="00F832F6" w:rsidRPr="00F832F6" w:rsidRDefault="00F832F6" w:rsidP="00F832F6">
            <w:pPr>
              <w:jc w:val="center"/>
              <w:rPr>
                <w:b/>
                <w:bCs/>
                <w:color w:val="000000" w:themeColor="text1"/>
                <w:sz w:val="22"/>
                <w:szCs w:val="22"/>
              </w:rPr>
            </w:pPr>
            <w:r w:rsidRPr="00F832F6">
              <w:rPr>
                <w:b/>
                <w:bCs/>
                <w:sz w:val="22"/>
                <w:szCs w:val="22"/>
              </w:rPr>
              <w:t>78,90</w:t>
            </w:r>
          </w:p>
        </w:tc>
        <w:tc>
          <w:tcPr>
            <w:tcW w:w="1417" w:type="dxa"/>
            <w:vAlign w:val="center"/>
          </w:tcPr>
          <w:p w14:paraId="24D205F5" w14:textId="033CAA9A" w:rsidR="00F832F6" w:rsidRPr="00F832F6" w:rsidRDefault="00F832F6" w:rsidP="00F832F6">
            <w:pPr>
              <w:jc w:val="center"/>
              <w:rPr>
                <w:b/>
                <w:bCs/>
                <w:color w:val="000000" w:themeColor="text1"/>
                <w:sz w:val="22"/>
                <w:szCs w:val="22"/>
              </w:rPr>
            </w:pPr>
            <w:r w:rsidRPr="00F832F6">
              <w:rPr>
                <w:b/>
                <w:bCs/>
                <w:sz w:val="22"/>
                <w:szCs w:val="22"/>
              </w:rPr>
              <w:t>28.404,00</w:t>
            </w:r>
          </w:p>
        </w:tc>
      </w:tr>
      <w:tr w:rsidR="00F832F6" w:rsidRPr="00F832F6" w14:paraId="6793E22B" w14:textId="77777777" w:rsidTr="00215E38">
        <w:trPr>
          <w:trHeight w:val="20"/>
          <w:jc w:val="center"/>
        </w:trPr>
        <w:tc>
          <w:tcPr>
            <w:tcW w:w="709" w:type="dxa"/>
            <w:vAlign w:val="center"/>
          </w:tcPr>
          <w:p w14:paraId="71203090" w14:textId="7D8F6F4D" w:rsidR="00F832F6" w:rsidRPr="008344E6" w:rsidRDefault="00F832F6" w:rsidP="00F832F6">
            <w:pPr>
              <w:jc w:val="center"/>
              <w:rPr>
                <w:b/>
                <w:color w:val="000000" w:themeColor="text1"/>
                <w:sz w:val="22"/>
                <w:szCs w:val="22"/>
              </w:rPr>
            </w:pPr>
            <w:r>
              <w:rPr>
                <w:b/>
                <w:color w:val="000000" w:themeColor="text1"/>
                <w:sz w:val="22"/>
                <w:szCs w:val="22"/>
              </w:rPr>
              <w:t>06</w:t>
            </w:r>
          </w:p>
        </w:tc>
        <w:tc>
          <w:tcPr>
            <w:tcW w:w="3827" w:type="dxa"/>
            <w:vAlign w:val="center"/>
          </w:tcPr>
          <w:p w14:paraId="7AF3F633" w14:textId="73089CAB" w:rsidR="00F832F6" w:rsidRPr="00F832F6" w:rsidRDefault="00F832F6" w:rsidP="00F832F6">
            <w:pPr>
              <w:spacing w:before="60"/>
              <w:jc w:val="both"/>
              <w:rPr>
                <w:sz w:val="20"/>
              </w:rPr>
            </w:pPr>
            <w:r w:rsidRPr="00F832F6">
              <w:rPr>
                <w:color w:val="000000"/>
                <w:sz w:val="20"/>
              </w:rPr>
              <w:t xml:space="preserve">Farinha de trigo enriquecida com ferro e ácido fólico, açúcar, leite em pó integral, </w:t>
            </w:r>
            <w:r w:rsidRPr="00F832F6">
              <w:rPr>
                <w:color w:val="000000"/>
                <w:sz w:val="20"/>
              </w:rPr>
              <w:lastRenderedPageBreak/>
              <w:t xml:space="preserve">vitaminas e minerais, sal e aromatizantes. Contém glúten. </w:t>
            </w:r>
            <w:r w:rsidRPr="00F832F6">
              <w:rPr>
                <w:b/>
                <w:color w:val="000000"/>
                <w:sz w:val="20"/>
              </w:rPr>
              <w:t>Embalagem de 400 gramas</w:t>
            </w:r>
            <w:r w:rsidRPr="00F832F6">
              <w:rPr>
                <w:color w:val="000000"/>
                <w:sz w:val="20"/>
              </w:rPr>
              <w:t xml:space="preserve">. </w:t>
            </w:r>
            <w:r w:rsidRPr="00F832F6">
              <w:rPr>
                <w:b/>
                <w:color w:val="000000"/>
                <w:sz w:val="20"/>
              </w:rPr>
              <w:t>(Referência – Farinha Láctea*).</w:t>
            </w:r>
            <w:r w:rsidRPr="00F832F6">
              <w:rPr>
                <w:color w:val="000000"/>
                <w:sz w:val="20"/>
              </w:rPr>
              <w:t xml:space="preserve"> Com registro na ANVISA.</w:t>
            </w:r>
          </w:p>
        </w:tc>
        <w:tc>
          <w:tcPr>
            <w:tcW w:w="1129" w:type="dxa"/>
            <w:vAlign w:val="center"/>
          </w:tcPr>
          <w:p w14:paraId="7C390653" w14:textId="21C33A01" w:rsidR="00F832F6" w:rsidRPr="00F832F6" w:rsidRDefault="00F832F6" w:rsidP="00F832F6">
            <w:pPr>
              <w:ind w:right="36"/>
              <w:jc w:val="center"/>
              <w:rPr>
                <w:color w:val="000000" w:themeColor="text1"/>
                <w:sz w:val="22"/>
                <w:szCs w:val="22"/>
              </w:rPr>
            </w:pPr>
            <w:r w:rsidRPr="00F832F6">
              <w:rPr>
                <w:color w:val="000000"/>
                <w:sz w:val="22"/>
                <w:szCs w:val="22"/>
              </w:rPr>
              <w:lastRenderedPageBreak/>
              <w:t>Lata</w:t>
            </w:r>
          </w:p>
        </w:tc>
        <w:tc>
          <w:tcPr>
            <w:tcW w:w="1134" w:type="dxa"/>
            <w:vAlign w:val="center"/>
          </w:tcPr>
          <w:p w14:paraId="32B48B79" w14:textId="6DB90936" w:rsidR="00F832F6" w:rsidRPr="00F832F6" w:rsidRDefault="00F832F6" w:rsidP="00F832F6">
            <w:pPr>
              <w:jc w:val="center"/>
              <w:rPr>
                <w:color w:val="000000" w:themeColor="text1"/>
                <w:sz w:val="22"/>
                <w:szCs w:val="22"/>
              </w:rPr>
            </w:pPr>
            <w:r w:rsidRPr="00F832F6">
              <w:rPr>
                <w:sz w:val="22"/>
                <w:szCs w:val="22"/>
              </w:rPr>
              <w:t>144</w:t>
            </w:r>
          </w:p>
        </w:tc>
        <w:tc>
          <w:tcPr>
            <w:tcW w:w="1304" w:type="dxa"/>
            <w:vAlign w:val="center"/>
          </w:tcPr>
          <w:p w14:paraId="53577B65" w14:textId="0BAE3BBB" w:rsidR="00F832F6" w:rsidRPr="00F832F6" w:rsidRDefault="00F832F6" w:rsidP="00F832F6">
            <w:pPr>
              <w:jc w:val="center"/>
              <w:rPr>
                <w:b/>
                <w:bCs/>
                <w:color w:val="000000" w:themeColor="text1"/>
                <w:sz w:val="22"/>
                <w:szCs w:val="22"/>
              </w:rPr>
            </w:pPr>
            <w:r w:rsidRPr="00F832F6">
              <w:rPr>
                <w:b/>
                <w:bCs/>
                <w:sz w:val="22"/>
                <w:szCs w:val="22"/>
              </w:rPr>
              <w:t>14,23</w:t>
            </w:r>
          </w:p>
        </w:tc>
        <w:tc>
          <w:tcPr>
            <w:tcW w:w="1417" w:type="dxa"/>
            <w:vAlign w:val="center"/>
          </w:tcPr>
          <w:p w14:paraId="5E25B4BF" w14:textId="56239C8A" w:rsidR="00F832F6" w:rsidRPr="00F832F6" w:rsidRDefault="00F832F6" w:rsidP="00F832F6">
            <w:pPr>
              <w:jc w:val="center"/>
              <w:rPr>
                <w:b/>
                <w:bCs/>
                <w:color w:val="000000" w:themeColor="text1"/>
                <w:sz w:val="22"/>
                <w:szCs w:val="22"/>
              </w:rPr>
            </w:pPr>
            <w:r w:rsidRPr="00F832F6">
              <w:rPr>
                <w:b/>
                <w:bCs/>
                <w:sz w:val="22"/>
                <w:szCs w:val="22"/>
              </w:rPr>
              <w:t>2.049,12</w:t>
            </w:r>
          </w:p>
        </w:tc>
      </w:tr>
      <w:tr w:rsidR="00F832F6" w:rsidRPr="00F832F6" w14:paraId="4A6C14F0" w14:textId="77777777" w:rsidTr="00215E38">
        <w:trPr>
          <w:trHeight w:val="20"/>
          <w:jc w:val="center"/>
        </w:trPr>
        <w:tc>
          <w:tcPr>
            <w:tcW w:w="709" w:type="dxa"/>
            <w:vAlign w:val="center"/>
          </w:tcPr>
          <w:p w14:paraId="1C2B39D8" w14:textId="61616C3C" w:rsidR="00F832F6" w:rsidRPr="008344E6" w:rsidRDefault="00F832F6" w:rsidP="00F832F6">
            <w:pPr>
              <w:jc w:val="center"/>
              <w:rPr>
                <w:b/>
                <w:color w:val="000000" w:themeColor="text1"/>
                <w:sz w:val="22"/>
                <w:szCs w:val="22"/>
              </w:rPr>
            </w:pPr>
            <w:r>
              <w:rPr>
                <w:b/>
                <w:color w:val="000000" w:themeColor="text1"/>
                <w:sz w:val="22"/>
                <w:szCs w:val="22"/>
              </w:rPr>
              <w:t>07</w:t>
            </w:r>
          </w:p>
        </w:tc>
        <w:tc>
          <w:tcPr>
            <w:tcW w:w="3827" w:type="dxa"/>
            <w:vAlign w:val="center"/>
          </w:tcPr>
          <w:p w14:paraId="4156CF09" w14:textId="2C6F389E" w:rsidR="00F832F6" w:rsidRPr="00F832F6" w:rsidRDefault="00F832F6" w:rsidP="00F832F6">
            <w:pPr>
              <w:spacing w:before="60"/>
              <w:jc w:val="both"/>
              <w:rPr>
                <w:sz w:val="20"/>
              </w:rPr>
            </w:pPr>
            <w:r w:rsidRPr="00F832F6">
              <w:rPr>
                <w:color w:val="000000"/>
                <w:sz w:val="20"/>
              </w:rPr>
              <w:t xml:space="preserve">Módulo de fibra solúvel. Isento de sacarose e glúten. </w:t>
            </w:r>
            <w:r w:rsidRPr="00F832F6">
              <w:rPr>
                <w:b/>
                <w:color w:val="000000"/>
                <w:sz w:val="20"/>
              </w:rPr>
              <w:t>LATA 260G</w:t>
            </w:r>
            <w:r w:rsidRPr="00F832F6">
              <w:rPr>
                <w:color w:val="000000"/>
                <w:sz w:val="20"/>
              </w:rPr>
              <w:t xml:space="preserve">, com registro na ANVISA. </w:t>
            </w:r>
            <w:r w:rsidRPr="00F832F6">
              <w:rPr>
                <w:b/>
                <w:bCs/>
                <w:color w:val="000000"/>
                <w:sz w:val="20"/>
              </w:rPr>
              <w:t>(Sugerimos a marca FIBER MAIS, equivalente ou similar)</w:t>
            </w:r>
          </w:p>
        </w:tc>
        <w:tc>
          <w:tcPr>
            <w:tcW w:w="1129" w:type="dxa"/>
            <w:vAlign w:val="center"/>
          </w:tcPr>
          <w:p w14:paraId="3A51759F" w14:textId="44A6608F"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621A1712" w14:textId="43D8C31B" w:rsidR="00F832F6" w:rsidRPr="00F832F6" w:rsidRDefault="00F832F6" w:rsidP="00F832F6">
            <w:pPr>
              <w:jc w:val="center"/>
              <w:rPr>
                <w:color w:val="000000" w:themeColor="text1"/>
                <w:sz w:val="22"/>
                <w:szCs w:val="22"/>
              </w:rPr>
            </w:pPr>
            <w:r w:rsidRPr="00F832F6">
              <w:rPr>
                <w:sz w:val="22"/>
                <w:szCs w:val="22"/>
              </w:rPr>
              <w:t>240</w:t>
            </w:r>
          </w:p>
        </w:tc>
        <w:tc>
          <w:tcPr>
            <w:tcW w:w="1304" w:type="dxa"/>
            <w:vAlign w:val="center"/>
          </w:tcPr>
          <w:p w14:paraId="1DF4043A" w14:textId="3EC4E314" w:rsidR="00F832F6" w:rsidRPr="00F832F6" w:rsidRDefault="00F832F6" w:rsidP="00F832F6">
            <w:pPr>
              <w:jc w:val="center"/>
              <w:rPr>
                <w:b/>
                <w:bCs/>
                <w:color w:val="000000" w:themeColor="text1"/>
                <w:sz w:val="22"/>
                <w:szCs w:val="22"/>
              </w:rPr>
            </w:pPr>
            <w:r w:rsidRPr="00F832F6">
              <w:rPr>
                <w:b/>
                <w:bCs/>
                <w:sz w:val="22"/>
                <w:szCs w:val="22"/>
              </w:rPr>
              <w:t>102,56</w:t>
            </w:r>
          </w:p>
        </w:tc>
        <w:tc>
          <w:tcPr>
            <w:tcW w:w="1417" w:type="dxa"/>
            <w:vAlign w:val="center"/>
          </w:tcPr>
          <w:p w14:paraId="3552F41F" w14:textId="493084C2" w:rsidR="00F832F6" w:rsidRPr="00F832F6" w:rsidRDefault="00F832F6" w:rsidP="00F832F6">
            <w:pPr>
              <w:jc w:val="center"/>
              <w:rPr>
                <w:b/>
                <w:bCs/>
                <w:color w:val="000000" w:themeColor="text1"/>
                <w:sz w:val="22"/>
                <w:szCs w:val="22"/>
              </w:rPr>
            </w:pPr>
            <w:r w:rsidRPr="00F832F6">
              <w:rPr>
                <w:b/>
                <w:bCs/>
                <w:sz w:val="22"/>
                <w:szCs w:val="22"/>
              </w:rPr>
              <w:t>24.614,40</w:t>
            </w:r>
          </w:p>
        </w:tc>
      </w:tr>
      <w:tr w:rsidR="00F832F6" w:rsidRPr="00F832F6" w14:paraId="6788861F" w14:textId="77777777" w:rsidTr="00215E38">
        <w:trPr>
          <w:trHeight w:val="20"/>
          <w:jc w:val="center"/>
        </w:trPr>
        <w:tc>
          <w:tcPr>
            <w:tcW w:w="709" w:type="dxa"/>
            <w:vAlign w:val="center"/>
          </w:tcPr>
          <w:p w14:paraId="2500157E" w14:textId="269CD85D" w:rsidR="00F832F6" w:rsidRPr="008344E6" w:rsidRDefault="00F832F6" w:rsidP="00F832F6">
            <w:pPr>
              <w:jc w:val="center"/>
              <w:rPr>
                <w:b/>
                <w:color w:val="000000" w:themeColor="text1"/>
                <w:sz w:val="22"/>
                <w:szCs w:val="22"/>
              </w:rPr>
            </w:pPr>
            <w:r>
              <w:rPr>
                <w:b/>
                <w:color w:val="000000" w:themeColor="text1"/>
                <w:sz w:val="22"/>
                <w:szCs w:val="22"/>
              </w:rPr>
              <w:t>08</w:t>
            </w:r>
          </w:p>
        </w:tc>
        <w:tc>
          <w:tcPr>
            <w:tcW w:w="3827" w:type="dxa"/>
            <w:vAlign w:val="center"/>
          </w:tcPr>
          <w:p w14:paraId="0F45464A" w14:textId="41DBDFD6" w:rsidR="00F832F6" w:rsidRPr="00F832F6" w:rsidRDefault="00F832F6" w:rsidP="00F832F6">
            <w:pPr>
              <w:spacing w:before="60"/>
              <w:jc w:val="both"/>
              <w:rPr>
                <w:sz w:val="20"/>
              </w:rPr>
            </w:pPr>
            <w:r w:rsidRPr="00F832F6">
              <w:rPr>
                <w:color w:val="000000"/>
                <w:sz w:val="20"/>
              </w:rPr>
              <w:t xml:space="preserve">Suplemento infantil hipercalórico. Está indicado para prevenção da desnutrição e recuperação do estado nutricional, anorexia e situações onde há baixa ingestão de nutrientes. Aumento das necessidades nutricionais como </w:t>
            </w:r>
            <w:proofErr w:type="spellStart"/>
            <w:r w:rsidRPr="00F832F6">
              <w:rPr>
                <w:color w:val="000000"/>
                <w:sz w:val="20"/>
              </w:rPr>
              <w:t>pré</w:t>
            </w:r>
            <w:proofErr w:type="spellEnd"/>
            <w:r w:rsidRPr="00F832F6">
              <w:rPr>
                <w:color w:val="000000"/>
                <w:sz w:val="20"/>
              </w:rPr>
              <w:t xml:space="preserve"> e pós operatório, oncologia, trauma, infecção e outros quadros </w:t>
            </w:r>
            <w:proofErr w:type="spellStart"/>
            <w:r w:rsidRPr="00F832F6">
              <w:rPr>
                <w:color w:val="000000"/>
                <w:sz w:val="20"/>
              </w:rPr>
              <w:t>hipermetabólicos</w:t>
            </w:r>
            <w:proofErr w:type="spellEnd"/>
            <w:r w:rsidRPr="00F832F6">
              <w:rPr>
                <w:color w:val="000000"/>
                <w:sz w:val="20"/>
              </w:rPr>
              <w:t xml:space="preserve">. Isento de lactose e glúten, possui sacarose. </w:t>
            </w:r>
            <w:r w:rsidRPr="00F832F6">
              <w:rPr>
                <w:b/>
                <w:color w:val="000000"/>
                <w:sz w:val="20"/>
              </w:rPr>
              <w:t>LATA COM 400 G</w:t>
            </w:r>
            <w:r w:rsidRPr="00F832F6">
              <w:rPr>
                <w:color w:val="000000"/>
                <w:sz w:val="20"/>
              </w:rPr>
              <w:t xml:space="preserve">, com registro na ANVISA. </w:t>
            </w:r>
            <w:r w:rsidRPr="00F832F6">
              <w:rPr>
                <w:b/>
                <w:bCs/>
                <w:color w:val="000000"/>
                <w:sz w:val="20"/>
              </w:rPr>
              <w:t>(Sugerimos a marca FORTINI PLUS, equivalente ou similar)</w:t>
            </w:r>
          </w:p>
        </w:tc>
        <w:tc>
          <w:tcPr>
            <w:tcW w:w="1129" w:type="dxa"/>
            <w:vAlign w:val="center"/>
          </w:tcPr>
          <w:p w14:paraId="6FA62B3E" w14:textId="66403DDC"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54D5E9BA" w14:textId="78C47FA0" w:rsidR="00F832F6" w:rsidRPr="00F832F6" w:rsidRDefault="00F832F6" w:rsidP="00F832F6">
            <w:pPr>
              <w:jc w:val="center"/>
              <w:rPr>
                <w:color w:val="000000" w:themeColor="text1"/>
                <w:sz w:val="22"/>
                <w:szCs w:val="22"/>
              </w:rPr>
            </w:pPr>
            <w:r w:rsidRPr="00F832F6">
              <w:rPr>
                <w:sz w:val="22"/>
                <w:szCs w:val="22"/>
              </w:rPr>
              <w:t>360</w:t>
            </w:r>
          </w:p>
        </w:tc>
        <w:tc>
          <w:tcPr>
            <w:tcW w:w="1304" w:type="dxa"/>
            <w:vAlign w:val="center"/>
          </w:tcPr>
          <w:p w14:paraId="2D745652" w14:textId="1A94E6EB" w:rsidR="00F832F6" w:rsidRPr="00F832F6" w:rsidRDefault="00F832F6" w:rsidP="00F832F6">
            <w:pPr>
              <w:jc w:val="center"/>
              <w:rPr>
                <w:b/>
                <w:bCs/>
                <w:color w:val="000000" w:themeColor="text1"/>
                <w:sz w:val="22"/>
                <w:szCs w:val="22"/>
              </w:rPr>
            </w:pPr>
            <w:r w:rsidRPr="00F832F6">
              <w:rPr>
                <w:b/>
                <w:bCs/>
                <w:sz w:val="22"/>
                <w:szCs w:val="22"/>
              </w:rPr>
              <w:t>94,06</w:t>
            </w:r>
          </w:p>
        </w:tc>
        <w:tc>
          <w:tcPr>
            <w:tcW w:w="1417" w:type="dxa"/>
            <w:vAlign w:val="center"/>
          </w:tcPr>
          <w:p w14:paraId="632041C8" w14:textId="0257E85B" w:rsidR="00F832F6" w:rsidRPr="00F832F6" w:rsidRDefault="00F832F6" w:rsidP="00F832F6">
            <w:pPr>
              <w:jc w:val="center"/>
              <w:rPr>
                <w:b/>
                <w:bCs/>
                <w:color w:val="000000" w:themeColor="text1"/>
                <w:sz w:val="22"/>
                <w:szCs w:val="22"/>
              </w:rPr>
            </w:pPr>
            <w:r w:rsidRPr="00F832F6">
              <w:rPr>
                <w:b/>
                <w:bCs/>
                <w:sz w:val="22"/>
                <w:szCs w:val="22"/>
              </w:rPr>
              <w:t>33.861,60</w:t>
            </w:r>
          </w:p>
        </w:tc>
      </w:tr>
      <w:tr w:rsidR="00F832F6" w:rsidRPr="00F832F6" w14:paraId="069335D9" w14:textId="77777777" w:rsidTr="00215E38">
        <w:trPr>
          <w:trHeight w:val="20"/>
          <w:jc w:val="center"/>
        </w:trPr>
        <w:tc>
          <w:tcPr>
            <w:tcW w:w="709" w:type="dxa"/>
            <w:vAlign w:val="center"/>
          </w:tcPr>
          <w:p w14:paraId="5DFC016D" w14:textId="3247E951" w:rsidR="00F832F6" w:rsidRPr="008344E6" w:rsidRDefault="00F832F6" w:rsidP="00F832F6">
            <w:pPr>
              <w:jc w:val="center"/>
              <w:rPr>
                <w:b/>
                <w:color w:val="000000" w:themeColor="text1"/>
                <w:sz w:val="22"/>
                <w:szCs w:val="22"/>
              </w:rPr>
            </w:pPr>
            <w:r>
              <w:rPr>
                <w:b/>
                <w:color w:val="000000" w:themeColor="text1"/>
                <w:sz w:val="22"/>
                <w:szCs w:val="22"/>
              </w:rPr>
              <w:t>09</w:t>
            </w:r>
          </w:p>
        </w:tc>
        <w:tc>
          <w:tcPr>
            <w:tcW w:w="3827" w:type="dxa"/>
            <w:vAlign w:val="center"/>
          </w:tcPr>
          <w:p w14:paraId="2B26F7CD" w14:textId="77777777" w:rsidR="00F832F6" w:rsidRPr="00F832F6" w:rsidRDefault="00F832F6" w:rsidP="00F832F6">
            <w:pPr>
              <w:jc w:val="both"/>
              <w:rPr>
                <w:color w:val="000000"/>
                <w:sz w:val="20"/>
              </w:rPr>
            </w:pPr>
            <w:r w:rsidRPr="00F832F6">
              <w:rPr>
                <w:color w:val="000000"/>
                <w:sz w:val="20"/>
              </w:rPr>
              <w:t xml:space="preserve">Dieta nutricionalmente completa e balanceada, sabor </w:t>
            </w:r>
          </w:p>
          <w:p w14:paraId="27CF8AB7" w14:textId="10FD2BE6" w:rsidR="00F832F6" w:rsidRPr="00F832F6" w:rsidRDefault="00F832F6" w:rsidP="00F832F6">
            <w:pPr>
              <w:spacing w:before="60"/>
              <w:jc w:val="both"/>
              <w:rPr>
                <w:sz w:val="20"/>
              </w:rPr>
            </w:pPr>
            <w:r w:rsidRPr="00F832F6">
              <w:rPr>
                <w:color w:val="000000"/>
                <w:sz w:val="20"/>
              </w:rPr>
              <w:t xml:space="preserve">baunilha, para uso enteral ou oral, desenvolvida para pessoas com diabetes tipo 1 e/ou 2. Contém lactose. </w:t>
            </w:r>
            <w:r w:rsidRPr="00F832F6">
              <w:rPr>
                <w:b/>
                <w:color w:val="000000"/>
                <w:sz w:val="20"/>
              </w:rPr>
              <w:t xml:space="preserve">LATA 400G, </w:t>
            </w:r>
            <w:r w:rsidRPr="00F832F6">
              <w:rPr>
                <w:color w:val="000000"/>
                <w:sz w:val="20"/>
              </w:rPr>
              <w:t>com registro na ANVISA.</w:t>
            </w:r>
            <w:r w:rsidRPr="00F832F6">
              <w:rPr>
                <w:b/>
                <w:color w:val="000000"/>
                <w:sz w:val="20"/>
              </w:rPr>
              <w:t xml:space="preserve"> (</w:t>
            </w:r>
            <w:r w:rsidRPr="00F832F6">
              <w:rPr>
                <w:b/>
                <w:bCs/>
                <w:color w:val="000000"/>
                <w:sz w:val="20"/>
              </w:rPr>
              <w:t xml:space="preserve">Sugerimos a marca </w:t>
            </w:r>
            <w:r w:rsidRPr="00F832F6">
              <w:rPr>
                <w:b/>
                <w:color w:val="000000"/>
                <w:sz w:val="20"/>
              </w:rPr>
              <w:t>GLUCERNA</w:t>
            </w:r>
            <w:r w:rsidRPr="00F832F6">
              <w:rPr>
                <w:b/>
                <w:bCs/>
                <w:color w:val="000000"/>
                <w:sz w:val="20"/>
              </w:rPr>
              <w:t>, equivalente ou similar</w:t>
            </w:r>
            <w:r w:rsidRPr="00F832F6">
              <w:rPr>
                <w:b/>
                <w:color w:val="000000"/>
                <w:sz w:val="20"/>
              </w:rPr>
              <w:t>)</w:t>
            </w:r>
          </w:p>
        </w:tc>
        <w:tc>
          <w:tcPr>
            <w:tcW w:w="1129" w:type="dxa"/>
            <w:vAlign w:val="center"/>
          </w:tcPr>
          <w:p w14:paraId="60095955" w14:textId="00C976F4"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61B4FD53" w14:textId="337B8BA8" w:rsidR="00F832F6" w:rsidRPr="00F832F6" w:rsidRDefault="00F832F6" w:rsidP="00F832F6">
            <w:pPr>
              <w:jc w:val="center"/>
              <w:rPr>
                <w:color w:val="000000" w:themeColor="text1"/>
                <w:sz w:val="22"/>
                <w:szCs w:val="22"/>
              </w:rPr>
            </w:pPr>
            <w:r w:rsidRPr="00F832F6">
              <w:rPr>
                <w:sz w:val="22"/>
                <w:szCs w:val="22"/>
              </w:rPr>
              <w:t>240</w:t>
            </w:r>
          </w:p>
        </w:tc>
        <w:tc>
          <w:tcPr>
            <w:tcW w:w="1304" w:type="dxa"/>
            <w:vAlign w:val="center"/>
          </w:tcPr>
          <w:p w14:paraId="7767451F" w14:textId="74618A16" w:rsidR="00F832F6" w:rsidRPr="00F832F6" w:rsidRDefault="00F832F6" w:rsidP="00F832F6">
            <w:pPr>
              <w:jc w:val="center"/>
              <w:rPr>
                <w:b/>
                <w:bCs/>
                <w:color w:val="000000" w:themeColor="text1"/>
                <w:sz w:val="22"/>
                <w:szCs w:val="22"/>
              </w:rPr>
            </w:pPr>
            <w:r w:rsidRPr="00F832F6">
              <w:rPr>
                <w:b/>
                <w:bCs/>
                <w:sz w:val="22"/>
                <w:szCs w:val="22"/>
              </w:rPr>
              <w:t>95,02</w:t>
            </w:r>
          </w:p>
        </w:tc>
        <w:tc>
          <w:tcPr>
            <w:tcW w:w="1417" w:type="dxa"/>
            <w:vAlign w:val="center"/>
          </w:tcPr>
          <w:p w14:paraId="4FD3ACA6" w14:textId="330609BA" w:rsidR="00F832F6" w:rsidRPr="00F832F6" w:rsidRDefault="00F832F6" w:rsidP="00F832F6">
            <w:pPr>
              <w:jc w:val="center"/>
              <w:rPr>
                <w:b/>
                <w:bCs/>
                <w:color w:val="000000" w:themeColor="text1"/>
                <w:sz w:val="22"/>
                <w:szCs w:val="22"/>
              </w:rPr>
            </w:pPr>
            <w:r w:rsidRPr="00F832F6">
              <w:rPr>
                <w:b/>
                <w:bCs/>
                <w:sz w:val="22"/>
                <w:szCs w:val="22"/>
              </w:rPr>
              <w:t>22.804,80</w:t>
            </w:r>
          </w:p>
        </w:tc>
      </w:tr>
      <w:tr w:rsidR="00F832F6" w:rsidRPr="00F832F6" w14:paraId="1926B54B" w14:textId="77777777" w:rsidTr="00215E38">
        <w:trPr>
          <w:trHeight w:val="20"/>
          <w:jc w:val="center"/>
        </w:trPr>
        <w:tc>
          <w:tcPr>
            <w:tcW w:w="709" w:type="dxa"/>
            <w:vAlign w:val="center"/>
          </w:tcPr>
          <w:p w14:paraId="34103963" w14:textId="0DDB42EB" w:rsidR="00F832F6" w:rsidRPr="008344E6" w:rsidRDefault="00F832F6" w:rsidP="00F832F6">
            <w:pPr>
              <w:jc w:val="center"/>
              <w:rPr>
                <w:b/>
                <w:color w:val="000000" w:themeColor="text1"/>
                <w:sz w:val="22"/>
                <w:szCs w:val="22"/>
              </w:rPr>
            </w:pPr>
            <w:r>
              <w:rPr>
                <w:b/>
                <w:color w:val="000000" w:themeColor="text1"/>
                <w:sz w:val="22"/>
                <w:szCs w:val="22"/>
              </w:rPr>
              <w:t>10</w:t>
            </w:r>
          </w:p>
        </w:tc>
        <w:tc>
          <w:tcPr>
            <w:tcW w:w="3827" w:type="dxa"/>
            <w:vAlign w:val="center"/>
          </w:tcPr>
          <w:p w14:paraId="6D766939" w14:textId="5B89C16A" w:rsidR="00F832F6" w:rsidRPr="00F832F6" w:rsidRDefault="00F832F6" w:rsidP="00F832F6">
            <w:pPr>
              <w:spacing w:before="60"/>
              <w:jc w:val="both"/>
              <w:rPr>
                <w:sz w:val="20"/>
              </w:rPr>
            </w:pPr>
            <w:r w:rsidRPr="00F832F6">
              <w:rPr>
                <w:color w:val="000000"/>
                <w:sz w:val="20"/>
              </w:rPr>
              <w:t xml:space="preserve">Fórmula infantil industrializada de partida e segmento para lactentes de 0 a 36 meses, polimérica, nutricionalmente completa, para nutrição enteral/oral, hipercalórica (com densidade calórica: 1,0kcal/ml) e com oferta </w:t>
            </w:r>
            <w:proofErr w:type="spellStart"/>
            <w:r w:rsidRPr="00F832F6">
              <w:rPr>
                <w:color w:val="000000"/>
                <w:sz w:val="20"/>
              </w:rPr>
              <w:t>protéica</w:t>
            </w:r>
            <w:proofErr w:type="spellEnd"/>
            <w:r w:rsidRPr="00F832F6">
              <w:rPr>
                <w:color w:val="000000"/>
                <w:sz w:val="20"/>
              </w:rPr>
              <w:t xml:space="preserve"> de alto valor biológico. Adicionada de </w:t>
            </w:r>
            <w:proofErr w:type="spellStart"/>
            <w:r w:rsidRPr="00F832F6">
              <w:rPr>
                <w:color w:val="000000"/>
                <w:sz w:val="20"/>
              </w:rPr>
              <w:t>LCPufas</w:t>
            </w:r>
            <w:proofErr w:type="spellEnd"/>
            <w:r w:rsidRPr="00F832F6">
              <w:rPr>
                <w:color w:val="000000"/>
                <w:sz w:val="20"/>
              </w:rPr>
              <w:t xml:space="preserve">, nucleotídeos e mix de </w:t>
            </w:r>
            <w:proofErr w:type="spellStart"/>
            <w:r w:rsidRPr="00F832F6">
              <w:rPr>
                <w:color w:val="000000"/>
                <w:sz w:val="20"/>
              </w:rPr>
              <w:t>prebióticos</w:t>
            </w:r>
            <w:proofErr w:type="spellEnd"/>
            <w:r w:rsidRPr="00F832F6">
              <w:rPr>
                <w:color w:val="000000"/>
                <w:sz w:val="20"/>
              </w:rPr>
              <w:t xml:space="preserve"> (GOS/FOS). Proteína: 60% soro de leite e 40% caseína. Carboidrato: 54% lactose e 46% </w:t>
            </w:r>
            <w:proofErr w:type="spellStart"/>
            <w:r w:rsidRPr="00F832F6">
              <w:rPr>
                <w:color w:val="000000"/>
                <w:sz w:val="20"/>
              </w:rPr>
              <w:t>maltodextrina</w:t>
            </w:r>
            <w:proofErr w:type="spellEnd"/>
            <w:r w:rsidRPr="00F832F6">
              <w:rPr>
                <w:color w:val="000000"/>
                <w:sz w:val="20"/>
              </w:rPr>
              <w:t xml:space="preserve">. Contém óleos vegetais (canola, palma, coco, girassol, óleo de peixe e </w:t>
            </w:r>
            <w:proofErr w:type="spellStart"/>
            <w:r w:rsidRPr="00F832F6">
              <w:rPr>
                <w:color w:val="000000"/>
                <w:sz w:val="20"/>
              </w:rPr>
              <w:t>mortirella</w:t>
            </w:r>
            <w:proofErr w:type="spellEnd"/>
            <w:r w:rsidRPr="00F832F6">
              <w:rPr>
                <w:color w:val="000000"/>
                <w:sz w:val="20"/>
              </w:rPr>
              <w:t xml:space="preserve"> alpina). Isenta de sacarose e glúten. Sem sabor, em pó. Apresentação em pó, em </w:t>
            </w:r>
            <w:r w:rsidRPr="00F832F6">
              <w:rPr>
                <w:b/>
                <w:color w:val="000000"/>
                <w:sz w:val="20"/>
              </w:rPr>
              <w:t>LATAS DE 400G</w:t>
            </w:r>
            <w:r w:rsidRPr="00F832F6">
              <w:rPr>
                <w:color w:val="000000"/>
                <w:sz w:val="20"/>
              </w:rPr>
              <w:t xml:space="preserve">, com registro na ANVISA. </w:t>
            </w:r>
            <w:r w:rsidRPr="00F832F6">
              <w:rPr>
                <w:b/>
                <w:bCs/>
                <w:color w:val="000000"/>
                <w:sz w:val="20"/>
              </w:rPr>
              <w:t>(Sugerimos a marca INFATRINI, equivalente ou similar)</w:t>
            </w:r>
          </w:p>
        </w:tc>
        <w:tc>
          <w:tcPr>
            <w:tcW w:w="1129" w:type="dxa"/>
            <w:vAlign w:val="center"/>
          </w:tcPr>
          <w:p w14:paraId="72AF9CE0" w14:textId="3279F221"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5622303D" w14:textId="3D449066" w:rsidR="00F832F6" w:rsidRPr="00F832F6" w:rsidRDefault="00F832F6" w:rsidP="00F832F6">
            <w:pPr>
              <w:jc w:val="center"/>
              <w:rPr>
                <w:color w:val="000000" w:themeColor="text1"/>
                <w:sz w:val="22"/>
                <w:szCs w:val="22"/>
              </w:rPr>
            </w:pPr>
            <w:r w:rsidRPr="00F832F6">
              <w:rPr>
                <w:sz w:val="22"/>
                <w:szCs w:val="22"/>
              </w:rPr>
              <w:t>576</w:t>
            </w:r>
          </w:p>
        </w:tc>
        <w:tc>
          <w:tcPr>
            <w:tcW w:w="1304" w:type="dxa"/>
            <w:vAlign w:val="center"/>
          </w:tcPr>
          <w:p w14:paraId="78A17F87" w14:textId="4908FED7" w:rsidR="00F832F6" w:rsidRPr="00F832F6" w:rsidRDefault="00F832F6" w:rsidP="00F832F6">
            <w:pPr>
              <w:jc w:val="center"/>
              <w:rPr>
                <w:b/>
                <w:bCs/>
                <w:color w:val="000000" w:themeColor="text1"/>
                <w:sz w:val="22"/>
                <w:szCs w:val="22"/>
              </w:rPr>
            </w:pPr>
            <w:r w:rsidRPr="00F832F6">
              <w:rPr>
                <w:b/>
                <w:bCs/>
                <w:sz w:val="22"/>
                <w:szCs w:val="22"/>
              </w:rPr>
              <w:t>169,30</w:t>
            </w:r>
          </w:p>
        </w:tc>
        <w:tc>
          <w:tcPr>
            <w:tcW w:w="1417" w:type="dxa"/>
            <w:vAlign w:val="center"/>
          </w:tcPr>
          <w:p w14:paraId="66A66968" w14:textId="2835D5E4" w:rsidR="00F832F6" w:rsidRPr="00F832F6" w:rsidRDefault="00F832F6" w:rsidP="00F832F6">
            <w:pPr>
              <w:jc w:val="center"/>
              <w:rPr>
                <w:b/>
                <w:bCs/>
                <w:color w:val="000000" w:themeColor="text1"/>
                <w:sz w:val="22"/>
                <w:szCs w:val="22"/>
              </w:rPr>
            </w:pPr>
            <w:r w:rsidRPr="00F832F6">
              <w:rPr>
                <w:b/>
                <w:bCs/>
                <w:sz w:val="22"/>
                <w:szCs w:val="22"/>
              </w:rPr>
              <w:t>97.516,80</w:t>
            </w:r>
          </w:p>
        </w:tc>
      </w:tr>
      <w:tr w:rsidR="00F832F6" w:rsidRPr="00F832F6" w14:paraId="3643D462" w14:textId="77777777" w:rsidTr="00215E38">
        <w:trPr>
          <w:trHeight w:val="20"/>
          <w:jc w:val="center"/>
        </w:trPr>
        <w:tc>
          <w:tcPr>
            <w:tcW w:w="709" w:type="dxa"/>
            <w:vAlign w:val="center"/>
          </w:tcPr>
          <w:p w14:paraId="0F08CB66" w14:textId="17322A82" w:rsidR="00F832F6" w:rsidRPr="008344E6" w:rsidRDefault="00F832F6" w:rsidP="00F832F6">
            <w:pPr>
              <w:jc w:val="center"/>
              <w:rPr>
                <w:b/>
                <w:color w:val="000000" w:themeColor="text1"/>
                <w:sz w:val="22"/>
                <w:szCs w:val="22"/>
              </w:rPr>
            </w:pPr>
            <w:r>
              <w:rPr>
                <w:b/>
                <w:color w:val="000000" w:themeColor="text1"/>
                <w:sz w:val="22"/>
                <w:szCs w:val="22"/>
              </w:rPr>
              <w:t>11</w:t>
            </w:r>
          </w:p>
        </w:tc>
        <w:tc>
          <w:tcPr>
            <w:tcW w:w="3827" w:type="dxa"/>
            <w:vAlign w:val="center"/>
          </w:tcPr>
          <w:p w14:paraId="5F6FC7F8" w14:textId="4ECDD573" w:rsidR="00F832F6" w:rsidRPr="00F832F6" w:rsidRDefault="00F832F6" w:rsidP="00F832F6">
            <w:pPr>
              <w:spacing w:before="60"/>
              <w:jc w:val="both"/>
              <w:rPr>
                <w:sz w:val="20"/>
              </w:rPr>
            </w:pPr>
            <w:r w:rsidRPr="00F832F6">
              <w:rPr>
                <w:color w:val="000000"/>
                <w:sz w:val="20"/>
              </w:rPr>
              <w:t xml:space="preserve">Cereal infantil, contendo nutri-PROTECT, mais combinação de </w:t>
            </w:r>
            <w:proofErr w:type="spellStart"/>
            <w:r w:rsidRPr="00F832F6">
              <w:rPr>
                <w:color w:val="000000"/>
                <w:sz w:val="20"/>
              </w:rPr>
              <w:t>prebiótico</w:t>
            </w:r>
            <w:proofErr w:type="spellEnd"/>
            <w:r w:rsidRPr="00F832F6">
              <w:rPr>
                <w:color w:val="000000"/>
                <w:sz w:val="20"/>
              </w:rPr>
              <w:t xml:space="preserve"> bífidos de BL e nutrientes essenciais com zinco, vitamina A, vitamina C e ferro de melhor absorção. Especifico para complementar a alimentação de crianças a partir do 6° (sexto) mês. </w:t>
            </w:r>
            <w:r w:rsidRPr="00F832F6">
              <w:rPr>
                <w:b/>
                <w:color w:val="000000"/>
                <w:sz w:val="20"/>
              </w:rPr>
              <w:t xml:space="preserve">LATA COM 400G, </w:t>
            </w:r>
            <w:r w:rsidRPr="00F832F6">
              <w:rPr>
                <w:color w:val="000000"/>
                <w:sz w:val="20"/>
              </w:rPr>
              <w:t xml:space="preserve">com registro na ANVISA. </w:t>
            </w:r>
            <w:r w:rsidRPr="00F832F6">
              <w:rPr>
                <w:b/>
                <w:bCs/>
                <w:color w:val="000000"/>
                <w:sz w:val="20"/>
              </w:rPr>
              <w:t xml:space="preserve">(Referência – </w:t>
            </w:r>
            <w:proofErr w:type="spellStart"/>
            <w:r w:rsidRPr="00F832F6">
              <w:rPr>
                <w:b/>
                <w:bCs/>
                <w:color w:val="000000"/>
                <w:sz w:val="20"/>
              </w:rPr>
              <w:t>Mucilon</w:t>
            </w:r>
            <w:proofErr w:type="spellEnd"/>
            <w:r w:rsidRPr="00F832F6">
              <w:rPr>
                <w:b/>
                <w:bCs/>
                <w:color w:val="000000"/>
                <w:sz w:val="20"/>
              </w:rPr>
              <w:t xml:space="preserve"> </w:t>
            </w:r>
            <w:proofErr w:type="spellStart"/>
            <w:r w:rsidRPr="00F832F6">
              <w:rPr>
                <w:b/>
                <w:bCs/>
                <w:color w:val="000000"/>
                <w:sz w:val="20"/>
              </w:rPr>
              <w:t>Multi</w:t>
            </w:r>
            <w:proofErr w:type="spellEnd"/>
            <w:r w:rsidRPr="00F832F6">
              <w:rPr>
                <w:b/>
                <w:bCs/>
                <w:color w:val="000000"/>
                <w:sz w:val="20"/>
              </w:rPr>
              <w:t xml:space="preserve"> </w:t>
            </w:r>
            <w:proofErr w:type="gramStart"/>
            <w:r w:rsidRPr="00F832F6">
              <w:rPr>
                <w:b/>
                <w:bCs/>
                <w:color w:val="000000"/>
                <w:sz w:val="20"/>
              </w:rPr>
              <w:t>Cereais)*</w:t>
            </w:r>
            <w:proofErr w:type="gramEnd"/>
          </w:p>
        </w:tc>
        <w:tc>
          <w:tcPr>
            <w:tcW w:w="1129" w:type="dxa"/>
            <w:vAlign w:val="center"/>
          </w:tcPr>
          <w:p w14:paraId="5E574C9C" w14:textId="4C1758B9"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5622DC81" w14:textId="2DDD0AE3" w:rsidR="00F832F6" w:rsidRPr="00F832F6" w:rsidRDefault="00F832F6" w:rsidP="00F832F6">
            <w:pPr>
              <w:jc w:val="center"/>
              <w:rPr>
                <w:color w:val="000000" w:themeColor="text1"/>
                <w:sz w:val="22"/>
                <w:szCs w:val="22"/>
              </w:rPr>
            </w:pPr>
            <w:r w:rsidRPr="00F832F6">
              <w:rPr>
                <w:sz w:val="22"/>
                <w:szCs w:val="22"/>
              </w:rPr>
              <w:t>156</w:t>
            </w:r>
          </w:p>
        </w:tc>
        <w:tc>
          <w:tcPr>
            <w:tcW w:w="1304" w:type="dxa"/>
            <w:vAlign w:val="center"/>
          </w:tcPr>
          <w:p w14:paraId="127226EB" w14:textId="14EBB116" w:rsidR="00F832F6" w:rsidRPr="00F832F6" w:rsidRDefault="00F832F6" w:rsidP="00F832F6">
            <w:pPr>
              <w:jc w:val="center"/>
              <w:rPr>
                <w:b/>
                <w:bCs/>
                <w:color w:val="000000" w:themeColor="text1"/>
                <w:sz w:val="22"/>
                <w:szCs w:val="22"/>
              </w:rPr>
            </w:pPr>
            <w:r w:rsidRPr="00F832F6">
              <w:rPr>
                <w:b/>
                <w:bCs/>
                <w:sz w:val="22"/>
                <w:szCs w:val="22"/>
              </w:rPr>
              <w:t>17,41</w:t>
            </w:r>
          </w:p>
        </w:tc>
        <w:tc>
          <w:tcPr>
            <w:tcW w:w="1417" w:type="dxa"/>
            <w:vAlign w:val="center"/>
          </w:tcPr>
          <w:p w14:paraId="404BC7FC" w14:textId="4E07A351" w:rsidR="00F832F6" w:rsidRPr="00F832F6" w:rsidRDefault="00F832F6" w:rsidP="00F832F6">
            <w:pPr>
              <w:jc w:val="center"/>
              <w:rPr>
                <w:b/>
                <w:bCs/>
                <w:color w:val="000000" w:themeColor="text1"/>
                <w:sz w:val="22"/>
                <w:szCs w:val="22"/>
              </w:rPr>
            </w:pPr>
            <w:r w:rsidRPr="00F832F6">
              <w:rPr>
                <w:b/>
                <w:bCs/>
                <w:sz w:val="22"/>
                <w:szCs w:val="22"/>
              </w:rPr>
              <w:t>2.715,96</w:t>
            </w:r>
          </w:p>
        </w:tc>
      </w:tr>
      <w:tr w:rsidR="00F832F6" w:rsidRPr="00F832F6" w14:paraId="568E60A8" w14:textId="77777777" w:rsidTr="00215E38">
        <w:trPr>
          <w:trHeight w:val="20"/>
          <w:jc w:val="center"/>
        </w:trPr>
        <w:tc>
          <w:tcPr>
            <w:tcW w:w="709" w:type="dxa"/>
            <w:vAlign w:val="center"/>
          </w:tcPr>
          <w:p w14:paraId="055F7010" w14:textId="52003BD6" w:rsidR="00F832F6" w:rsidRPr="008344E6" w:rsidRDefault="00F832F6" w:rsidP="00F832F6">
            <w:pPr>
              <w:jc w:val="center"/>
              <w:rPr>
                <w:b/>
                <w:color w:val="000000" w:themeColor="text1"/>
                <w:sz w:val="22"/>
                <w:szCs w:val="22"/>
              </w:rPr>
            </w:pPr>
            <w:r>
              <w:rPr>
                <w:b/>
                <w:color w:val="000000" w:themeColor="text1"/>
                <w:sz w:val="22"/>
                <w:szCs w:val="22"/>
              </w:rPr>
              <w:t>12</w:t>
            </w:r>
          </w:p>
        </w:tc>
        <w:tc>
          <w:tcPr>
            <w:tcW w:w="3827" w:type="dxa"/>
            <w:vAlign w:val="center"/>
          </w:tcPr>
          <w:p w14:paraId="395AC6AB" w14:textId="498283BB" w:rsidR="00F832F6" w:rsidRPr="00F832F6" w:rsidRDefault="00F832F6" w:rsidP="00F832F6">
            <w:pPr>
              <w:spacing w:before="60"/>
              <w:jc w:val="both"/>
              <w:rPr>
                <w:sz w:val="20"/>
              </w:rPr>
            </w:pPr>
            <w:r w:rsidRPr="00F832F6">
              <w:rPr>
                <w:color w:val="000000"/>
                <w:sz w:val="20"/>
              </w:rPr>
              <w:t xml:space="preserve">Fórmula infantil para criança </w:t>
            </w:r>
            <w:proofErr w:type="gramStart"/>
            <w:r w:rsidRPr="00F832F6">
              <w:rPr>
                <w:color w:val="000000"/>
                <w:sz w:val="20"/>
              </w:rPr>
              <w:t>à</w:t>
            </w:r>
            <w:proofErr w:type="gramEnd"/>
            <w:r w:rsidRPr="00F832F6">
              <w:rPr>
                <w:color w:val="000000"/>
                <w:sz w:val="20"/>
              </w:rPr>
              <w:t xml:space="preserve"> partir de 6 meses com alergia ou intolerância múltipla, 100% de aminoácidos livres e 100% </w:t>
            </w:r>
            <w:proofErr w:type="spellStart"/>
            <w:r w:rsidRPr="00F832F6">
              <w:rPr>
                <w:color w:val="000000"/>
                <w:sz w:val="20"/>
              </w:rPr>
              <w:t>maltodextrina</w:t>
            </w:r>
            <w:proofErr w:type="spellEnd"/>
            <w:r w:rsidRPr="00F832F6">
              <w:rPr>
                <w:color w:val="000000"/>
                <w:sz w:val="20"/>
              </w:rPr>
              <w:t xml:space="preserve">. </w:t>
            </w:r>
            <w:r w:rsidRPr="00F832F6">
              <w:rPr>
                <w:b/>
                <w:color w:val="000000"/>
                <w:sz w:val="20"/>
              </w:rPr>
              <w:t xml:space="preserve">LATA 400G, </w:t>
            </w:r>
            <w:r w:rsidRPr="00F832F6">
              <w:rPr>
                <w:color w:val="000000"/>
                <w:sz w:val="20"/>
              </w:rPr>
              <w:t>com registro na ANVISA.</w:t>
            </w:r>
            <w:r w:rsidRPr="00F832F6">
              <w:rPr>
                <w:b/>
                <w:color w:val="000000"/>
                <w:sz w:val="20"/>
              </w:rPr>
              <w:t xml:space="preserve"> (Referência </w:t>
            </w:r>
            <w:r w:rsidRPr="00F832F6">
              <w:rPr>
                <w:b/>
                <w:bCs/>
                <w:color w:val="000000"/>
                <w:sz w:val="20"/>
              </w:rPr>
              <w:t xml:space="preserve">NEOCATE </w:t>
            </w:r>
            <w:proofErr w:type="gramStart"/>
            <w:r w:rsidRPr="00F832F6">
              <w:rPr>
                <w:b/>
                <w:bCs/>
                <w:color w:val="000000"/>
                <w:sz w:val="20"/>
              </w:rPr>
              <w:t>ADVANCED)*</w:t>
            </w:r>
            <w:proofErr w:type="gramEnd"/>
          </w:p>
        </w:tc>
        <w:tc>
          <w:tcPr>
            <w:tcW w:w="1129" w:type="dxa"/>
            <w:vAlign w:val="center"/>
          </w:tcPr>
          <w:p w14:paraId="6A845214" w14:textId="2009E71F"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vAlign w:val="center"/>
          </w:tcPr>
          <w:p w14:paraId="714DBFCD" w14:textId="2D53E346" w:rsidR="00F832F6" w:rsidRPr="00F832F6" w:rsidRDefault="00F832F6" w:rsidP="00F832F6">
            <w:pPr>
              <w:jc w:val="center"/>
              <w:rPr>
                <w:color w:val="000000" w:themeColor="text1"/>
                <w:sz w:val="22"/>
                <w:szCs w:val="22"/>
              </w:rPr>
            </w:pPr>
            <w:r w:rsidRPr="00F832F6">
              <w:rPr>
                <w:sz w:val="22"/>
                <w:szCs w:val="22"/>
              </w:rPr>
              <w:t>1.002</w:t>
            </w:r>
          </w:p>
        </w:tc>
        <w:tc>
          <w:tcPr>
            <w:tcW w:w="1304" w:type="dxa"/>
            <w:vAlign w:val="center"/>
          </w:tcPr>
          <w:p w14:paraId="4EC402F3" w14:textId="488BE5CB" w:rsidR="00F832F6" w:rsidRPr="00F832F6" w:rsidRDefault="00F832F6" w:rsidP="00F832F6">
            <w:pPr>
              <w:jc w:val="center"/>
              <w:rPr>
                <w:b/>
                <w:bCs/>
                <w:color w:val="000000" w:themeColor="text1"/>
                <w:sz w:val="22"/>
                <w:szCs w:val="22"/>
              </w:rPr>
            </w:pPr>
            <w:r w:rsidRPr="00F832F6">
              <w:rPr>
                <w:b/>
                <w:bCs/>
                <w:sz w:val="22"/>
                <w:szCs w:val="22"/>
              </w:rPr>
              <w:t>201,54</w:t>
            </w:r>
          </w:p>
        </w:tc>
        <w:tc>
          <w:tcPr>
            <w:tcW w:w="1417" w:type="dxa"/>
            <w:vAlign w:val="center"/>
          </w:tcPr>
          <w:p w14:paraId="50B1F845" w14:textId="01798DB7" w:rsidR="00F832F6" w:rsidRPr="00F832F6" w:rsidRDefault="00F832F6" w:rsidP="00F832F6">
            <w:pPr>
              <w:jc w:val="center"/>
              <w:rPr>
                <w:b/>
                <w:bCs/>
                <w:color w:val="000000" w:themeColor="text1"/>
                <w:sz w:val="22"/>
                <w:szCs w:val="22"/>
              </w:rPr>
            </w:pPr>
            <w:r w:rsidRPr="00F832F6">
              <w:rPr>
                <w:b/>
                <w:bCs/>
                <w:sz w:val="22"/>
                <w:szCs w:val="22"/>
              </w:rPr>
              <w:t>201.943,08</w:t>
            </w:r>
          </w:p>
        </w:tc>
      </w:tr>
      <w:tr w:rsidR="00F832F6" w:rsidRPr="00F832F6" w14:paraId="4C930675"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8F0AD21" w14:textId="7D68B195" w:rsidR="00F832F6" w:rsidRPr="007179F9" w:rsidRDefault="00F832F6" w:rsidP="00F832F6">
            <w:pPr>
              <w:jc w:val="center"/>
              <w:rPr>
                <w:b/>
                <w:color w:val="000000" w:themeColor="text1"/>
                <w:sz w:val="22"/>
                <w:szCs w:val="22"/>
              </w:rPr>
            </w:pPr>
            <w:r>
              <w:rPr>
                <w:b/>
                <w:color w:val="000000" w:themeColor="text1"/>
                <w:sz w:val="22"/>
                <w:szCs w:val="22"/>
              </w:rPr>
              <w:lastRenderedPageBreak/>
              <w:t>13</w:t>
            </w:r>
          </w:p>
        </w:tc>
        <w:tc>
          <w:tcPr>
            <w:tcW w:w="3827" w:type="dxa"/>
            <w:tcBorders>
              <w:top w:val="single" w:sz="4" w:space="0" w:color="auto"/>
              <w:left w:val="single" w:sz="4" w:space="0" w:color="auto"/>
              <w:bottom w:val="single" w:sz="4" w:space="0" w:color="auto"/>
              <w:right w:val="single" w:sz="4" w:space="0" w:color="auto"/>
            </w:tcBorders>
            <w:vAlign w:val="center"/>
          </w:tcPr>
          <w:p w14:paraId="642E97DD" w14:textId="2F046671" w:rsidR="00F832F6" w:rsidRPr="00F832F6" w:rsidRDefault="00F832F6" w:rsidP="00F832F6">
            <w:pPr>
              <w:spacing w:before="60"/>
              <w:jc w:val="both"/>
              <w:rPr>
                <w:sz w:val="20"/>
              </w:rPr>
            </w:pPr>
            <w:r w:rsidRPr="00F832F6">
              <w:rPr>
                <w:color w:val="000000"/>
                <w:sz w:val="20"/>
              </w:rPr>
              <w:t xml:space="preserve">Fórmula para lactentes com alergia ou intolerância múltipla, 100% aminoácidos livres e 100% </w:t>
            </w:r>
            <w:proofErr w:type="spellStart"/>
            <w:r w:rsidRPr="00F832F6">
              <w:rPr>
                <w:color w:val="000000"/>
                <w:sz w:val="20"/>
              </w:rPr>
              <w:t>maltodextrina</w:t>
            </w:r>
            <w:proofErr w:type="spellEnd"/>
            <w:r w:rsidRPr="00F832F6">
              <w:rPr>
                <w:color w:val="000000"/>
                <w:sz w:val="20"/>
              </w:rPr>
              <w:t xml:space="preserve">. </w:t>
            </w:r>
            <w:r w:rsidRPr="00F832F6">
              <w:rPr>
                <w:b/>
                <w:color w:val="000000"/>
                <w:sz w:val="20"/>
              </w:rPr>
              <w:t>LATA 400G</w:t>
            </w:r>
            <w:r w:rsidRPr="00F832F6">
              <w:rPr>
                <w:color w:val="000000"/>
                <w:sz w:val="20"/>
              </w:rPr>
              <w:t xml:space="preserve">, com registro na ANVISA. </w:t>
            </w:r>
            <w:r w:rsidRPr="00F832F6">
              <w:rPr>
                <w:b/>
                <w:bCs/>
                <w:color w:val="000000"/>
                <w:sz w:val="20"/>
              </w:rPr>
              <w:t>(</w:t>
            </w:r>
            <w:proofErr w:type="gramStart"/>
            <w:r w:rsidRPr="00F832F6">
              <w:rPr>
                <w:b/>
                <w:bCs/>
                <w:color w:val="000000"/>
                <w:sz w:val="20"/>
              </w:rPr>
              <w:t>Referência  NEOCATE</w:t>
            </w:r>
            <w:proofErr w:type="gramEnd"/>
            <w:r w:rsidRPr="00F832F6">
              <w:rPr>
                <w:b/>
                <w:bCs/>
                <w:color w:val="000000"/>
                <w:sz w:val="20"/>
              </w:rPr>
              <w:t xml:space="preserve"> </w:t>
            </w:r>
            <w:proofErr w:type="gramStart"/>
            <w:r w:rsidRPr="00F832F6">
              <w:rPr>
                <w:b/>
                <w:bCs/>
                <w:color w:val="000000"/>
                <w:sz w:val="20"/>
              </w:rPr>
              <w:t>LCP)*</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6A84E10F" w14:textId="55F3E305"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6BAEC3F" w14:textId="07F2A925" w:rsidR="00F832F6" w:rsidRPr="00F832F6" w:rsidRDefault="00F832F6" w:rsidP="00F832F6">
            <w:pPr>
              <w:jc w:val="center"/>
              <w:rPr>
                <w:color w:val="000000" w:themeColor="text1"/>
                <w:sz w:val="22"/>
                <w:szCs w:val="22"/>
              </w:rPr>
            </w:pPr>
            <w:r w:rsidRPr="00F832F6">
              <w:rPr>
                <w:sz w:val="22"/>
                <w:szCs w:val="22"/>
              </w:rPr>
              <w:t>1.013</w:t>
            </w:r>
          </w:p>
        </w:tc>
        <w:tc>
          <w:tcPr>
            <w:tcW w:w="1304" w:type="dxa"/>
            <w:tcBorders>
              <w:top w:val="single" w:sz="4" w:space="0" w:color="auto"/>
              <w:left w:val="single" w:sz="4" w:space="0" w:color="auto"/>
              <w:bottom w:val="single" w:sz="4" w:space="0" w:color="auto"/>
              <w:right w:val="single" w:sz="4" w:space="0" w:color="auto"/>
            </w:tcBorders>
            <w:vAlign w:val="center"/>
          </w:tcPr>
          <w:p w14:paraId="4C05E0A9" w14:textId="1FCDA171" w:rsidR="00F832F6" w:rsidRPr="00F832F6" w:rsidRDefault="00F832F6" w:rsidP="00F832F6">
            <w:pPr>
              <w:jc w:val="center"/>
              <w:rPr>
                <w:b/>
                <w:bCs/>
                <w:color w:val="000000" w:themeColor="text1"/>
                <w:sz w:val="22"/>
                <w:szCs w:val="22"/>
              </w:rPr>
            </w:pPr>
            <w:r w:rsidRPr="00F832F6">
              <w:rPr>
                <w:b/>
                <w:bCs/>
                <w:sz w:val="22"/>
                <w:szCs w:val="22"/>
              </w:rPr>
              <w:t>181,43</w:t>
            </w:r>
          </w:p>
        </w:tc>
        <w:tc>
          <w:tcPr>
            <w:tcW w:w="1417" w:type="dxa"/>
            <w:tcBorders>
              <w:top w:val="single" w:sz="4" w:space="0" w:color="auto"/>
              <w:left w:val="single" w:sz="4" w:space="0" w:color="auto"/>
              <w:bottom w:val="single" w:sz="4" w:space="0" w:color="auto"/>
              <w:right w:val="single" w:sz="4" w:space="0" w:color="auto"/>
            </w:tcBorders>
            <w:vAlign w:val="center"/>
          </w:tcPr>
          <w:p w14:paraId="1888A0F1" w14:textId="41E3FAEC" w:rsidR="00F832F6" w:rsidRPr="00F832F6" w:rsidRDefault="00F832F6" w:rsidP="00F832F6">
            <w:pPr>
              <w:jc w:val="center"/>
              <w:rPr>
                <w:b/>
                <w:bCs/>
                <w:color w:val="000000" w:themeColor="text1"/>
                <w:sz w:val="22"/>
                <w:szCs w:val="22"/>
              </w:rPr>
            </w:pPr>
            <w:r w:rsidRPr="00F832F6">
              <w:rPr>
                <w:b/>
                <w:bCs/>
                <w:sz w:val="22"/>
                <w:szCs w:val="22"/>
              </w:rPr>
              <w:t>183.788,59</w:t>
            </w:r>
          </w:p>
        </w:tc>
      </w:tr>
      <w:tr w:rsidR="00F832F6" w:rsidRPr="00F832F6" w14:paraId="78624BFC"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F6B863A" w14:textId="2D03599F" w:rsidR="00F832F6" w:rsidRPr="008344E6" w:rsidRDefault="00F832F6" w:rsidP="00F832F6">
            <w:pPr>
              <w:jc w:val="center"/>
              <w:rPr>
                <w:b/>
                <w:color w:val="000000" w:themeColor="text1"/>
                <w:sz w:val="22"/>
                <w:szCs w:val="22"/>
              </w:rPr>
            </w:pPr>
            <w:r>
              <w:rPr>
                <w:b/>
                <w:color w:val="000000" w:themeColor="text1"/>
                <w:sz w:val="22"/>
                <w:szCs w:val="22"/>
              </w:rPr>
              <w:t>14</w:t>
            </w:r>
          </w:p>
        </w:tc>
        <w:tc>
          <w:tcPr>
            <w:tcW w:w="3827" w:type="dxa"/>
            <w:tcBorders>
              <w:top w:val="single" w:sz="4" w:space="0" w:color="auto"/>
              <w:left w:val="single" w:sz="4" w:space="0" w:color="auto"/>
              <w:bottom w:val="single" w:sz="4" w:space="0" w:color="auto"/>
              <w:right w:val="single" w:sz="4" w:space="0" w:color="auto"/>
            </w:tcBorders>
            <w:vAlign w:val="center"/>
          </w:tcPr>
          <w:p w14:paraId="1B09431A" w14:textId="56DAB7CB" w:rsidR="00F832F6" w:rsidRPr="00F832F6" w:rsidRDefault="00F832F6" w:rsidP="00F832F6">
            <w:pPr>
              <w:spacing w:before="60"/>
              <w:jc w:val="both"/>
              <w:rPr>
                <w:sz w:val="20"/>
              </w:rPr>
            </w:pPr>
            <w:r w:rsidRPr="00F832F6">
              <w:rPr>
                <w:color w:val="000000"/>
                <w:sz w:val="20"/>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F832F6">
              <w:rPr>
                <w:b/>
                <w:color w:val="000000"/>
                <w:sz w:val="20"/>
                <w:shd w:val="clear" w:color="auto" w:fill="FFFFFF"/>
              </w:rPr>
              <w:t>LATA 370G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w:t>
            </w:r>
            <w:r w:rsidRPr="00F832F6">
              <w:rPr>
                <w:b/>
                <w:bCs/>
                <w:color w:val="000000"/>
                <w:sz w:val="20"/>
                <w:shd w:val="clear" w:color="auto" w:fill="FFFFFF"/>
              </w:rPr>
              <w:t xml:space="preserve"> </w:t>
            </w:r>
            <w:r w:rsidRPr="00F832F6">
              <w:rPr>
                <w:b/>
                <w:bCs/>
                <w:color w:val="000000"/>
                <w:sz w:val="20"/>
              </w:rPr>
              <w:t xml:space="preserve">NUTRÊN </w:t>
            </w:r>
            <w:proofErr w:type="gramStart"/>
            <w:r w:rsidRPr="00F832F6">
              <w:rPr>
                <w:b/>
                <w:bCs/>
                <w:color w:val="000000"/>
                <w:sz w:val="20"/>
              </w:rPr>
              <w:t xml:space="preserve">SENIOR,   </w:t>
            </w:r>
            <w:proofErr w:type="gramEnd"/>
            <w:r w:rsidRPr="00F832F6">
              <w:rPr>
                <w:b/>
                <w:bCs/>
                <w:color w:val="000000"/>
                <w:sz w:val="20"/>
              </w:rPr>
              <w:t xml:space="preserve">  sem sabor,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4D6002BA" w14:textId="5AB01C69"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775581F1" w14:textId="33E81F0B" w:rsidR="00F832F6" w:rsidRPr="00F832F6" w:rsidRDefault="00F832F6" w:rsidP="00F832F6">
            <w:pPr>
              <w:jc w:val="center"/>
              <w:rPr>
                <w:color w:val="000000" w:themeColor="text1"/>
                <w:sz w:val="22"/>
                <w:szCs w:val="22"/>
              </w:rPr>
            </w:pPr>
            <w:r w:rsidRPr="00F832F6">
              <w:rPr>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2666FBBB" w14:textId="5790DBDC" w:rsidR="00F832F6" w:rsidRPr="00F832F6" w:rsidRDefault="00F832F6" w:rsidP="00F832F6">
            <w:pPr>
              <w:jc w:val="center"/>
              <w:rPr>
                <w:b/>
                <w:bCs/>
                <w:color w:val="000000" w:themeColor="text1"/>
                <w:sz w:val="22"/>
                <w:szCs w:val="22"/>
              </w:rPr>
            </w:pPr>
            <w:r w:rsidRPr="00F832F6">
              <w:rPr>
                <w:b/>
                <w:bCs/>
                <w:sz w:val="22"/>
                <w:szCs w:val="22"/>
              </w:rPr>
              <w:t>82,15</w:t>
            </w:r>
          </w:p>
        </w:tc>
        <w:tc>
          <w:tcPr>
            <w:tcW w:w="1417" w:type="dxa"/>
            <w:tcBorders>
              <w:top w:val="single" w:sz="4" w:space="0" w:color="auto"/>
              <w:left w:val="single" w:sz="4" w:space="0" w:color="auto"/>
              <w:bottom w:val="single" w:sz="4" w:space="0" w:color="auto"/>
              <w:right w:val="single" w:sz="4" w:space="0" w:color="auto"/>
            </w:tcBorders>
            <w:vAlign w:val="center"/>
          </w:tcPr>
          <w:p w14:paraId="57D3EE1A" w14:textId="634ABBF4" w:rsidR="00F832F6" w:rsidRPr="00F832F6" w:rsidRDefault="00F832F6" w:rsidP="00F832F6">
            <w:pPr>
              <w:jc w:val="center"/>
              <w:rPr>
                <w:b/>
                <w:bCs/>
                <w:color w:val="000000" w:themeColor="text1"/>
                <w:sz w:val="22"/>
                <w:szCs w:val="22"/>
              </w:rPr>
            </w:pPr>
            <w:r w:rsidRPr="00F832F6">
              <w:rPr>
                <w:b/>
                <w:bCs/>
                <w:sz w:val="22"/>
                <w:szCs w:val="22"/>
              </w:rPr>
              <w:t>82.150,00</w:t>
            </w:r>
          </w:p>
        </w:tc>
      </w:tr>
      <w:tr w:rsidR="00F832F6" w:rsidRPr="00F832F6" w14:paraId="0484D960"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E09FC01" w14:textId="1F556CD0" w:rsidR="00F832F6" w:rsidRPr="008344E6" w:rsidRDefault="00F832F6" w:rsidP="00F832F6">
            <w:pPr>
              <w:jc w:val="center"/>
              <w:rPr>
                <w:b/>
                <w:color w:val="000000" w:themeColor="text1"/>
                <w:sz w:val="22"/>
                <w:szCs w:val="22"/>
              </w:rPr>
            </w:pPr>
            <w:r>
              <w:rPr>
                <w:b/>
                <w:color w:val="000000" w:themeColor="text1"/>
                <w:sz w:val="22"/>
                <w:szCs w:val="22"/>
              </w:rPr>
              <w:t>15</w:t>
            </w:r>
          </w:p>
        </w:tc>
        <w:tc>
          <w:tcPr>
            <w:tcW w:w="3827" w:type="dxa"/>
            <w:tcBorders>
              <w:top w:val="single" w:sz="4" w:space="0" w:color="auto"/>
              <w:left w:val="single" w:sz="4" w:space="0" w:color="auto"/>
              <w:bottom w:val="single" w:sz="4" w:space="0" w:color="auto"/>
              <w:right w:val="single" w:sz="4" w:space="0" w:color="auto"/>
            </w:tcBorders>
            <w:vAlign w:val="center"/>
          </w:tcPr>
          <w:p w14:paraId="10159D24" w14:textId="1FC9D02C" w:rsidR="00F832F6" w:rsidRPr="00F832F6" w:rsidRDefault="00F832F6" w:rsidP="00F832F6">
            <w:pPr>
              <w:spacing w:before="60"/>
              <w:jc w:val="both"/>
              <w:rPr>
                <w:sz w:val="20"/>
              </w:rPr>
            </w:pPr>
            <w:r w:rsidRPr="00F832F6">
              <w:rPr>
                <w:color w:val="000000"/>
                <w:sz w:val="20"/>
              </w:rPr>
              <w:t xml:space="preserve">Suplemento diário com nutrientes que auxiliam no fortalecimento dos músculos e ossos pois contém vitamina D, cálcio e proteínas. Possui também vitaminas B12, C e zinco. Baixo teor de gorduras saturadas. Sem sabor.  </w:t>
            </w:r>
            <w:r w:rsidRPr="00F832F6">
              <w:rPr>
                <w:b/>
                <w:color w:val="000000"/>
                <w:sz w:val="20"/>
              </w:rPr>
              <w:t xml:space="preserve">LATA 350G, </w:t>
            </w:r>
            <w:r w:rsidRPr="00F832F6">
              <w:rPr>
                <w:color w:val="000000"/>
                <w:sz w:val="20"/>
              </w:rPr>
              <w:t xml:space="preserve">com registro na ANVISA. </w:t>
            </w:r>
            <w:r w:rsidRPr="00F832F6">
              <w:rPr>
                <w:b/>
                <w:bCs/>
                <w:color w:val="000000"/>
                <w:sz w:val="20"/>
              </w:rPr>
              <w:t>(Sugerimos a marca NUTRIDRINK PROTEIN,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83A1B69" w14:textId="51CC9963"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583A60DD" w14:textId="7A620025" w:rsidR="00F832F6" w:rsidRPr="00F832F6" w:rsidRDefault="00F832F6" w:rsidP="00F832F6">
            <w:pPr>
              <w:jc w:val="center"/>
              <w:rPr>
                <w:color w:val="000000" w:themeColor="text1"/>
                <w:sz w:val="22"/>
                <w:szCs w:val="22"/>
              </w:rPr>
            </w:pPr>
            <w:r w:rsidRPr="00F832F6">
              <w:rPr>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2A2D055" w14:textId="1ED87455" w:rsidR="00F832F6" w:rsidRPr="00F832F6" w:rsidRDefault="00F832F6" w:rsidP="00F832F6">
            <w:pPr>
              <w:jc w:val="center"/>
              <w:rPr>
                <w:b/>
                <w:bCs/>
                <w:color w:val="000000" w:themeColor="text1"/>
                <w:sz w:val="22"/>
                <w:szCs w:val="22"/>
              </w:rPr>
            </w:pPr>
            <w:r w:rsidRPr="00F832F6">
              <w:rPr>
                <w:b/>
                <w:bCs/>
                <w:sz w:val="22"/>
                <w:szCs w:val="22"/>
              </w:rPr>
              <w:t>83,19</w:t>
            </w:r>
          </w:p>
        </w:tc>
        <w:tc>
          <w:tcPr>
            <w:tcW w:w="1417" w:type="dxa"/>
            <w:tcBorders>
              <w:top w:val="single" w:sz="4" w:space="0" w:color="auto"/>
              <w:left w:val="single" w:sz="4" w:space="0" w:color="auto"/>
              <w:bottom w:val="single" w:sz="4" w:space="0" w:color="auto"/>
              <w:right w:val="single" w:sz="4" w:space="0" w:color="auto"/>
            </w:tcBorders>
            <w:vAlign w:val="center"/>
          </w:tcPr>
          <w:p w14:paraId="4B1F22BF" w14:textId="4FED666C" w:rsidR="00F832F6" w:rsidRPr="00F832F6" w:rsidRDefault="00F832F6" w:rsidP="00F832F6">
            <w:pPr>
              <w:jc w:val="center"/>
              <w:rPr>
                <w:b/>
                <w:bCs/>
                <w:color w:val="000000" w:themeColor="text1"/>
                <w:sz w:val="22"/>
                <w:szCs w:val="22"/>
              </w:rPr>
            </w:pPr>
            <w:r w:rsidRPr="00F832F6">
              <w:rPr>
                <w:b/>
                <w:bCs/>
                <w:sz w:val="22"/>
                <w:szCs w:val="22"/>
              </w:rPr>
              <w:t>19.965,60</w:t>
            </w:r>
          </w:p>
        </w:tc>
      </w:tr>
      <w:tr w:rsidR="00F832F6" w:rsidRPr="00F832F6" w14:paraId="31F6F26F"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793DF22" w14:textId="3B95A3ED" w:rsidR="00F832F6" w:rsidRPr="008344E6" w:rsidRDefault="00F832F6" w:rsidP="00F832F6">
            <w:pPr>
              <w:jc w:val="center"/>
              <w:rPr>
                <w:b/>
                <w:color w:val="000000" w:themeColor="text1"/>
                <w:sz w:val="22"/>
                <w:szCs w:val="22"/>
              </w:rPr>
            </w:pPr>
            <w:r>
              <w:rPr>
                <w:b/>
                <w:color w:val="000000" w:themeColor="text1"/>
                <w:sz w:val="22"/>
                <w:szCs w:val="22"/>
              </w:rPr>
              <w:t>16</w:t>
            </w:r>
          </w:p>
        </w:tc>
        <w:tc>
          <w:tcPr>
            <w:tcW w:w="3827" w:type="dxa"/>
            <w:tcBorders>
              <w:top w:val="single" w:sz="4" w:space="0" w:color="auto"/>
              <w:left w:val="single" w:sz="4" w:space="0" w:color="auto"/>
              <w:bottom w:val="single" w:sz="4" w:space="0" w:color="auto"/>
              <w:right w:val="single" w:sz="4" w:space="0" w:color="auto"/>
            </w:tcBorders>
            <w:vAlign w:val="center"/>
          </w:tcPr>
          <w:p w14:paraId="7EE42272" w14:textId="1C43F144" w:rsidR="00F832F6" w:rsidRPr="00F832F6" w:rsidRDefault="00F832F6" w:rsidP="00F832F6">
            <w:pPr>
              <w:spacing w:before="60"/>
              <w:jc w:val="both"/>
              <w:rPr>
                <w:sz w:val="20"/>
              </w:rPr>
            </w:pPr>
            <w:r w:rsidRPr="00F832F6">
              <w:rPr>
                <w:color w:val="000000"/>
                <w:sz w:val="20"/>
              </w:rPr>
              <w:t xml:space="preserve">Alimento nutricionalmente completo 4-10 anos, proteína do soro do leite, vitaminas, minerais. Isento de glúten e lactose. SABORES: Morango, Chocolate ou Baunilha (será definido de acordo com o empenho). </w:t>
            </w:r>
            <w:r w:rsidRPr="00F832F6">
              <w:rPr>
                <w:b/>
                <w:color w:val="000000"/>
                <w:sz w:val="20"/>
              </w:rPr>
              <w:t xml:space="preserve">LATA 400G, </w:t>
            </w:r>
            <w:r w:rsidRPr="00F832F6">
              <w:rPr>
                <w:color w:val="000000"/>
                <w:sz w:val="20"/>
              </w:rPr>
              <w:t xml:space="preserve">com registro na ANVISA. </w:t>
            </w:r>
            <w:r w:rsidRPr="00F832F6">
              <w:rPr>
                <w:b/>
                <w:bCs/>
                <w:color w:val="000000"/>
                <w:sz w:val="20"/>
              </w:rPr>
              <w:t>(Sugerimos a marca PEDIASURE,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110A5C70" w14:textId="7FE40C73"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5588F340" w14:textId="64CFF81F" w:rsidR="00F832F6" w:rsidRPr="00F832F6" w:rsidRDefault="00F832F6" w:rsidP="00F832F6">
            <w:pPr>
              <w:jc w:val="center"/>
              <w:rPr>
                <w:color w:val="000000" w:themeColor="text1"/>
                <w:sz w:val="22"/>
                <w:szCs w:val="22"/>
              </w:rPr>
            </w:pPr>
            <w:r w:rsidRPr="00F832F6">
              <w:rPr>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01E8D1CB" w14:textId="47591C0F" w:rsidR="00F832F6" w:rsidRPr="00F832F6" w:rsidRDefault="00F832F6" w:rsidP="00F832F6">
            <w:pPr>
              <w:jc w:val="center"/>
              <w:rPr>
                <w:b/>
                <w:bCs/>
                <w:color w:val="000000" w:themeColor="text1"/>
                <w:sz w:val="22"/>
                <w:szCs w:val="22"/>
              </w:rPr>
            </w:pPr>
            <w:r w:rsidRPr="00F832F6">
              <w:rPr>
                <w:b/>
                <w:bCs/>
                <w:sz w:val="22"/>
                <w:szCs w:val="22"/>
              </w:rPr>
              <w:t>85,16</w:t>
            </w:r>
          </w:p>
        </w:tc>
        <w:tc>
          <w:tcPr>
            <w:tcW w:w="1417" w:type="dxa"/>
            <w:tcBorders>
              <w:top w:val="single" w:sz="4" w:space="0" w:color="auto"/>
              <w:left w:val="single" w:sz="4" w:space="0" w:color="auto"/>
              <w:bottom w:val="single" w:sz="4" w:space="0" w:color="auto"/>
              <w:right w:val="single" w:sz="4" w:space="0" w:color="auto"/>
            </w:tcBorders>
            <w:vAlign w:val="center"/>
          </w:tcPr>
          <w:p w14:paraId="5BC50FAB" w14:textId="606B73DD" w:rsidR="00F832F6" w:rsidRPr="00F832F6" w:rsidRDefault="00F832F6" w:rsidP="00F832F6">
            <w:pPr>
              <w:jc w:val="center"/>
              <w:rPr>
                <w:b/>
                <w:bCs/>
                <w:color w:val="000000" w:themeColor="text1"/>
                <w:sz w:val="22"/>
                <w:szCs w:val="22"/>
              </w:rPr>
            </w:pPr>
            <w:r w:rsidRPr="00F832F6">
              <w:rPr>
                <w:b/>
                <w:bCs/>
                <w:sz w:val="22"/>
                <w:szCs w:val="22"/>
              </w:rPr>
              <w:t>32.190,48</w:t>
            </w:r>
          </w:p>
        </w:tc>
      </w:tr>
      <w:tr w:rsidR="00F832F6" w:rsidRPr="00F832F6" w14:paraId="08AC4665"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9BF5899" w14:textId="085ECD1F" w:rsidR="00F832F6" w:rsidRPr="008344E6" w:rsidRDefault="00F832F6" w:rsidP="00F832F6">
            <w:pPr>
              <w:jc w:val="center"/>
              <w:rPr>
                <w:b/>
                <w:color w:val="000000" w:themeColor="text1"/>
                <w:sz w:val="22"/>
                <w:szCs w:val="22"/>
              </w:rPr>
            </w:pPr>
            <w:r>
              <w:rPr>
                <w:b/>
                <w:color w:val="000000" w:themeColor="text1"/>
                <w:sz w:val="22"/>
                <w:szCs w:val="22"/>
              </w:rPr>
              <w:t>17</w:t>
            </w:r>
          </w:p>
        </w:tc>
        <w:tc>
          <w:tcPr>
            <w:tcW w:w="3827" w:type="dxa"/>
            <w:tcBorders>
              <w:top w:val="single" w:sz="4" w:space="0" w:color="auto"/>
              <w:left w:val="single" w:sz="4" w:space="0" w:color="auto"/>
              <w:bottom w:val="single" w:sz="4" w:space="0" w:color="auto"/>
              <w:right w:val="single" w:sz="4" w:space="0" w:color="auto"/>
            </w:tcBorders>
            <w:vAlign w:val="center"/>
          </w:tcPr>
          <w:p w14:paraId="6CB6E256" w14:textId="758B89E7" w:rsidR="00F832F6" w:rsidRPr="00F832F6" w:rsidRDefault="00F832F6" w:rsidP="00F832F6">
            <w:pPr>
              <w:spacing w:before="60"/>
              <w:jc w:val="both"/>
              <w:rPr>
                <w:sz w:val="20"/>
              </w:rPr>
            </w:pPr>
            <w:r w:rsidRPr="00F832F6">
              <w:rPr>
                <w:color w:val="000000"/>
                <w:sz w:val="20"/>
              </w:rPr>
              <w:t xml:space="preserve">Fórmula infantil </w:t>
            </w:r>
            <w:proofErr w:type="spellStart"/>
            <w:r w:rsidRPr="00F832F6">
              <w:rPr>
                <w:color w:val="000000"/>
                <w:sz w:val="20"/>
              </w:rPr>
              <w:t>semi</w:t>
            </w:r>
            <w:proofErr w:type="spellEnd"/>
            <w:r w:rsidRPr="00F832F6">
              <w:rPr>
                <w:color w:val="000000"/>
                <w:sz w:val="20"/>
              </w:rPr>
              <w:t xml:space="preserve"> elementar, extensamente hidrolisada, com má absorção intestinal ou alergia (ao leite de vaca ou soja) isento de sacarose, lactose e glúten. </w:t>
            </w:r>
            <w:r w:rsidRPr="00F832F6">
              <w:rPr>
                <w:b/>
                <w:color w:val="000000"/>
                <w:sz w:val="20"/>
              </w:rPr>
              <w:t>LATA 400G</w:t>
            </w:r>
            <w:r w:rsidRPr="00F832F6">
              <w:rPr>
                <w:color w:val="000000"/>
                <w:sz w:val="20"/>
              </w:rPr>
              <w:t xml:space="preserve">, com registro na ANVISA. </w:t>
            </w:r>
            <w:r w:rsidRPr="00F832F6">
              <w:rPr>
                <w:b/>
                <w:bCs/>
                <w:color w:val="000000"/>
                <w:sz w:val="20"/>
              </w:rPr>
              <w:t>(Sugerimos a marca PREGOMIN PEPTI,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F15E7A4" w14:textId="2CE4C96A"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66455B8" w14:textId="245A2EF8" w:rsidR="00F832F6" w:rsidRPr="00F832F6" w:rsidRDefault="00F832F6" w:rsidP="00F832F6">
            <w:pPr>
              <w:jc w:val="center"/>
              <w:rPr>
                <w:color w:val="000000" w:themeColor="text1"/>
                <w:sz w:val="22"/>
                <w:szCs w:val="22"/>
              </w:rPr>
            </w:pPr>
            <w:r w:rsidRPr="00F832F6">
              <w:rPr>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12395734" w14:textId="573BF265" w:rsidR="00F832F6" w:rsidRPr="00F832F6" w:rsidRDefault="00F832F6" w:rsidP="00F832F6">
            <w:pPr>
              <w:jc w:val="center"/>
              <w:rPr>
                <w:b/>
                <w:bCs/>
                <w:color w:val="000000" w:themeColor="text1"/>
                <w:sz w:val="22"/>
                <w:szCs w:val="22"/>
              </w:rPr>
            </w:pPr>
            <w:r w:rsidRPr="00F832F6">
              <w:rPr>
                <w:b/>
                <w:bCs/>
                <w:sz w:val="22"/>
                <w:szCs w:val="22"/>
              </w:rPr>
              <w:t>152,97</w:t>
            </w:r>
          </w:p>
        </w:tc>
        <w:tc>
          <w:tcPr>
            <w:tcW w:w="1417" w:type="dxa"/>
            <w:tcBorders>
              <w:top w:val="single" w:sz="4" w:space="0" w:color="auto"/>
              <w:left w:val="single" w:sz="4" w:space="0" w:color="auto"/>
              <w:bottom w:val="single" w:sz="4" w:space="0" w:color="auto"/>
              <w:right w:val="single" w:sz="4" w:space="0" w:color="auto"/>
            </w:tcBorders>
            <w:vAlign w:val="center"/>
          </w:tcPr>
          <w:p w14:paraId="3CD313D2" w14:textId="6B576B17" w:rsidR="00F832F6" w:rsidRPr="00F832F6" w:rsidRDefault="00F832F6" w:rsidP="00F832F6">
            <w:pPr>
              <w:jc w:val="center"/>
              <w:rPr>
                <w:b/>
                <w:bCs/>
                <w:color w:val="000000" w:themeColor="text1"/>
                <w:sz w:val="22"/>
                <w:szCs w:val="22"/>
              </w:rPr>
            </w:pPr>
            <w:r w:rsidRPr="00F832F6">
              <w:rPr>
                <w:b/>
                <w:bCs/>
                <w:sz w:val="22"/>
                <w:szCs w:val="22"/>
              </w:rPr>
              <w:t>76.179,06</w:t>
            </w:r>
          </w:p>
        </w:tc>
      </w:tr>
      <w:tr w:rsidR="00F832F6" w:rsidRPr="00F832F6" w14:paraId="75089B80"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41541C5" w14:textId="077903E3" w:rsidR="00F832F6" w:rsidRPr="008344E6" w:rsidRDefault="00F832F6" w:rsidP="00F832F6">
            <w:pPr>
              <w:jc w:val="center"/>
              <w:rPr>
                <w:b/>
                <w:color w:val="000000" w:themeColor="text1"/>
                <w:sz w:val="22"/>
                <w:szCs w:val="22"/>
              </w:rPr>
            </w:pPr>
            <w:r>
              <w:rPr>
                <w:b/>
                <w:color w:val="000000" w:themeColor="text1"/>
                <w:sz w:val="22"/>
                <w:szCs w:val="22"/>
              </w:rPr>
              <w:t>18</w:t>
            </w:r>
          </w:p>
        </w:tc>
        <w:tc>
          <w:tcPr>
            <w:tcW w:w="3827" w:type="dxa"/>
            <w:tcBorders>
              <w:top w:val="single" w:sz="4" w:space="0" w:color="auto"/>
              <w:left w:val="single" w:sz="4" w:space="0" w:color="auto"/>
              <w:bottom w:val="single" w:sz="4" w:space="0" w:color="auto"/>
              <w:right w:val="single" w:sz="4" w:space="0" w:color="auto"/>
            </w:tcBorders>
            <w:vAlign w:val="center"/>
          </w:tcPr>
          <w:p w14:paraId="4E88FB6E" w14:textId="053658B6" w:rsidR="00F832F6" w:rsidRPr="00F832F6" w:rsidRDefault="00F832F6" w:rsidP="00F832F6">
            <w:pPr>
              <w:spacing w:before="60"/>
              <w:jc w:val="both"/>
              <w:rPr>
                <w:sz w:val="20"/>
              </w:rPr>
            </w:pPr>
            <w:r w:rsidRPr="00F832F6">
              <w:rPr>
                <w:color w:val="000000"/>
                <w:sz w:val="20"/>
              </w:rPr>
              <w:t xml:space="preserve">Leite em pó desnatado instantâneo (para crianças), sólidos de xarope de milho, leite em pó integral, fosfato de magnésio, </w:t>
            </w:r>
            <w:proofErr w:type="spellStart"/>
            <w:r w:rsidRPr="00F832F6">
              <w:rPr>
                <w:color w:val="000000"/>
                <w:sz w:val="20"/>
              </w:rPr>
              <w:t>ascorbato</w:t>
            </w:r>
            <w:proofErr w:type="spellEnd"/>
            <w:r w:rsidRPr="00F832F6">
              <w:rPr>
                <w:color w:val="000000"/>
                <w:sz w:val="20"/>
              </w:rPr>
              <w:t xml:space="preserve"> de sódio, sulfato ferroso, sulfato de zinco, </w:t>
            </w:r>
            <w:proofErr w:type="spellStart"/>
            <w:r w:rsidRPr="00F832F6">
              <w:rPr>
                <w:color w:val="000000"/>
                <w:sz w:val="20"/>
              </w:rPr>
              <w:t>inositol</w:t>
            </w:r>
            <w:proofErr w:type="spellEnd"/>
            <w:r w:rsidRPr="00F832F6">
              <w:rPr>
                <w:color w:val="000000"/>
                <w:sz w:val="20"/>
              </w:rPr>
              <w:t xml:space="preserve">, iodeto de potássio, acetato de DL-alfa tocoferol, niacinamida, sulfato de manganês, sulfato cúprico, </w:t>
            </w:r>
            <w:proofErr w:type="spellStart"/>
            <w:r w:rsidRPr="00F832F6">
              <w:rPr>
                <w:color w:val="000000"/>
                <w:sz w:val="20"/>
              </w:rPr>
              <w:t>fitomenadiona</w:t>
            </w:r>
            <w:proofErr w:type="spellEnd"/>
            <w:r w:rsidRPr="00F832F6">
              <w:rPr>
                <w:color w:val="000000"/>
                <w:sz w:val="20"/>
              </w:rPr>
              <w:t xml:space="preserve">, acetato de vitamina A, </w:t>
            </w:r>
            <w:proofErr w:type="spellStart"/>
            <w:r w:rsidRPr="00F832F6">
              <w:rPr>
                <w:color w:val="000000"/>
                <w:sz w:val="20"/>
              </w:rPr>
              <w:t>pantotenato</w:t>
            </w:r>
            <w:proofErr w:type="spellEnd"/>
            <w:r w:rsidRPr="00F832F6">
              <w:rPr>
                <w:color w:val="000000"/>
                <w:sz w:val="20"/>
              </w:rPr>
              <w:t xml:space="preserve"> de cálcio, cianocobalamina, cloridrato de piridoxina, cloridrato de tiamina, riboflavina, </w:t>
            </w:r>
            <w:proofErr w:type="spellStart"/>
            <w:r w:rsidRPr="00F832F6">
              <w:rPr>
                <w:color w:val="000000"/>
                <w:sz w:val="20"/>
              </w:rPr>
              <w:t>colecalciferol</w:t>
            </w:r>
            <w:proofErr w:type="spellEnd"/>
            <w:r w:rsidRPr="00F832F6">
              <w:rPr>
                <w:color w:val="000000"/>
                <w:sz w:val="20"/>
              </w:rPr>
              <w:t xml:space="preserve">, cloreto de cromo, ácido fólico, biotina e aromatizante, Sem glúten, Com lactose. SABORES: Morango, Chocolate ou Baunilha (será definido de acordo com o empenho). </w:t>
            </w:r>
            <w:r w:rsidRPr="00F832F6">
              <w:rPr>
                <w:b/>
                <w:color w:val="000000"/>
                <w:sz w:val="20"/>
              </w:rPr>
              <w:t xml:space="preserve">LATA DE 380G, </w:t>
            </w:r>
            <w:r w:rsidRPr="00F832F6">
              <w:rPr>
                <w:color w:val="000000"/>
                <w:sz w:val="20"/>
              </w:rPr>
              <w:t xml:space="preserve">com registro na ANVISA. </w:t>
            </w:r>
            <w:r w:rsidRPr="00F832F6">
              <w:rPr>
                <w:b/>
                <w:bCs/>
                <w:color w:val="000000"/>
                <w:sz w:val="20"/>
              </w:rPr>
              <w:t xml:space="preserve">(Referência - SUSTAGEM </w:t>
            </w:r>
            <w:proofErr w:type="gramStart"/>
            <w:r w:rsidRPr="00F832F6">
              <w:rPr>
                <w:b/>
                <w:bCs/>
                <w:color w:val="000000"/>
                <w:sz w:val="20"/>
              </w:rPr>
              <w:t>KIDS)*</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78229522" w14:textId="55FAF634"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61C021F3" w14:textId="06173ECE" w:rsidR="00F832F6" w:rsidRPr="00F832F6" w:rsidRDefault="00F832F6" w:rsidP="00F832F6">
            <w:pPr>
              <w:jc w:val="center"/>
              <w:rPr>
                <w:color w:val="000000" w:themeColor="text1"/>
                <w:sz w:val="22"/>
                <w:szCs w:val="22"/>
              </w:rPr>
            </w:pPr>
            <w:r w:rsidRPr="00F832F6">
              <w:rPr>
                <w:sz w:val="22"/>
                <w:szCs w:val="22"/>
              </w:rPr>
              <w:t>80</w:t>
            </w:r>
          </w:p>
        </w:tc>
        <w:tc>
          <w:tcPr>
            <w:tcW w:w="1304" w:type="dxa"/>
            <w:tcBorders>
              <w:top w:val="single" w:sz="4" w:space="0" w:color="auto"/>
              <w:left w:val="single" w:sz="4" w:space="0" w:color="auto"/>
              <w:bottom w:val="single" w:sz="4" w:space="0" w:color="auto"/>
              <w:right w:val="single" w:sz="4" w:space="0" w:color="auto"/>
            </w:tcBorders>
            <w:vAlign w:val="center"/>
          </w:tcPr>
          <w:p w14:paraId="22E356FF" w14:textId="25D218E6" w:rsidR="00F832F6" w:rsidRPr="00F832F6" w:rsidRDefault="00F832F6" w:rsidP="00F832F6">
            <w:pPr>
              <w:jc w:val="center"/>
              <w:rPr>
                <w:b/>
                <w:bCs/>
                <w:color w:val="000000" w:themeColor="text1"/>
                <w:sz w:val="22"/>
                <w:szCs w:val="22"/>
              </w:rPr>
            </w:pPr>
            <w:r w:rsidRPr="00F832F6">
              <w:rPr>
                <w:b/>
                <w:bCs/>
                <w:sz w:val="22"/>
                <w:szCs w:val="22"/>
              </w:rPr>
              <w:t>39,74</w:t>
            </w:r>
          </w:p>
        </w:tc>
        <w:tc>
          <w:tcPr>
            <w:tcW w:w="1417" w:type="dxa"/>
            <w:tcBorders>
              <w:top w:val="single" w:sz="4" w:space="0" w:color="auto"/>
              <w:left w:val="single" w:sz="4" w:space="0" w:color="auto"/>
              <w:bottom w:val="single" w:sz="4" w:space="0" w:color="auto"/>
              <w:right w:val="single" w:sz="4" w:space="0" w:color="auto"/>
            </w:tcBorders>
            <w:vAlign w:val="center"/>
          </w:tcPr>
          <w:p w14:paraId="068D47D0" w14:textId="3416BADC" w:rsidR="00F832F6" w:rsidRPr="00F832F6" w:rsidRDefault="00F832F6" w:rsidP="00F832F6">
            <w:pPr>
              <w:jc w:val="center"/>
              <w:rPr>
                <w:b/>
                <w:bCs/>
                <w:color w:val="000000" w:themeColor="text1"/>
                <w:sz w:val="22"/>
                <w:szCs w:val="22"/>
              </w:rPr>
            </w:pPr>
            <w:r w:rsidRPr="00F832F6">
              <w:rPr>
                <w:b/>
                <w:bCs/>
                <w:sz w:val="22"/>
                <w:szCs w:val="22"/>
              </w:rPr>
              <w:t>3.179,20</w:t>
            </w:r>
          </w:p>
        </w:tc>
      </w:tr>
      <w:tr w:rsidR="00F832F6" w:rsidRPr="00F832F6" w14:paraId="60B0A370"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6426C64" w14:textId="5B7F9161" w:rsidR="00F832F6" w:rsidRPr="008344E6" w:rsidRDefault="00F832F6" w:rsidP="00F832F6">
            <w:pPr>
              <w:jc w:val="center"/>
              <w:rPr>
                <w:b/>
                <w:color w:val="000000" w:themeColor="text1"/>
                <w:sz w:val="22"/>
                <w:szCs w:val="22"/>
              </w:rPr>
            </w:pPr>
            <w:r>
              <w:rPr>
                <w:b/>
                <w:color w:val="000000" w:themeColor="text1"/>
                <w:sz w:val="22"/>
                <w:szCs w:val="22"/>
              </w:rPr>
              <w:t>19</w:t>
            </w:r>
          </w:p>
        </w:tc>
        <w:tc>
          <w:tcPr>
            <w:tcW w:w="3827" w:type="dxa"/>
            <w:tcBorders>
              <w:top w:val="single" w:sz="4" w:space="0" w:color="auto"/>
              <w:left w:val="single" w:sz="4" w:space="0" w:color="auto"/>
              <w:bottom w:val="single" w:sz="4" w:space="0" w:color="auto"/>
              <w:right w:val="single" w:sz="4" w:space="0" w:color="auto"/>
            </w:tcBorders>
            <w:vAlign w:val="center"/>
          </w:tcPr>
          <w:p w14:paraId="1D4531F0" w14:textId="10F5DFEA" w:rsidR="00F832F6" w:rsidRPr="00F832F6" w:rsidRDefault="00F832F6" w:rsidP="00F832F6">
            <w:pPr>
              <w:spacing w:before="60"/>
              <w:jc w:val="both"/>
              <w:rPr>
                <w:sz w:val="20"/>
              </w:rPr>
            </w:pPr>
            <w:r w:rsidRPr="00F832F6">
              <w:rPr>
                <w:sz w:val="20"/>
              </w:rPr>
              <w:t xml:space="preserve">Suplemento alimentar em pó com whey protein + colágeno + cálcio + vitamina </w:t>
            </w:r>
            <w:proofErr w:type="gramStart"/>
            <w:r w:rsidRPr="00F832F6">
              <w:rPr>
                <w:sz w:val="20"/>
              </w:rPr>
              <w:t>d e</w:t>
            </w:r>
            <w:proofErr w:type="gramEnd"/>
            <w:r w:rsidRPr="00F832F6">
              <w:rPr>
                <w:sz w:val="20"/>
              </w:rPr>
              <w:t xml:space="preserve"> 25G de proteína, zero adição de açúcar e baixo teor de gordura </w:t>
            </w:r>
            <w:r w:rsidRPr="00F832F6">
              <w:rPr>
                <w:b/>
                <w:color w:val="000000"/>
                <w:sz w:val="20"/>
                <w:shd w:val="clear" w:color="auto" w:fill="FFFFFF"/>
              </w:rPr>
              <w:t>LATA 470G</w:t>
            </w:r>
            <w:r w:rsidRPr="00F832F6">
              <w:rPr>
                <w:color w:val="000000"/>
                <w:sz w:val="20"/>
                <w:shd w:val="clear" w:color="auto" w:fill="FFFFFF"/>
              </w:rPr>
              <w:t xml:space="preserve">. </w:t>
            </w:r>
            <w:r w:rsidRPr="00F832F6">
              <w:rPr>
                <w:b/>
                <w:bCs/>
                <w:color w:val="000000"/>
                <w:sz w:val="20"/>
                <w:shd w:val="clear" w:color="auto" w:fill="FFFFFF"/>
              </w:rPr>
              <w:lastRenderedPageBreak/>
              <w:t>(</w:t>
            </w:r>
            <w:r w:rsidRPr="00F832F6">
              <w:rPr>
                <w:b/>
                <w:bCs/>
                <w:color w:val="000000"/>
                <w:sz w:val="20"/>
              </w:rPr>
              <w:t>Sugerimos a marca FORTIFIT PRO,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02999676" w14:textId="573EDF5F" w:rsidR="00F832F6" w:rsidRPr="00F832F6" w:rsidRDefault="00F832F6" w:rsidP="00F832F6">
            <w:pPr>
              <w:ind w:right="36"/>
              <w:jc w:val="center"/>
              <w:rPr>
                <w:color w:val="000000" w:themeColor="text1"/>
                <w:sz w:val="22"/>
                <w:szCs w:val="22"/>
              </w:rPr>
            </w:pPr>
            <w:r w:rsidRPr="00F832F6">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vAlign w:val="center"/>
          </w:tcPr>
          <w:p w14:paraId="592DF147" w14:textId="39E82E0F"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28E046A" w14:textId="5D2522BD" w:rsidR="00F832F6" w:rsidRPr="00F832F6" w:rsidRDefault="00F832F6" w:rsidP="00F832F6">
            <w:pPr>
              <w:jc w:val="center"/>
              <w:rPr>
                <w:b/>
                <w:bCs/>
                <w:color w:val="000000" w:themeColor="text1"/>
                <w:sz w:val="22"/>
                <w:szCs w:val="22"/>
              </w:rPr>
            </w:pPr>
            <w:r w:rsidRPr="00F832F6">
              <w:rPr>
                <w:b/>
                <w:bCs/>
                <w:sz w:val="22"/>
                <w:szCs w:val="22"/>
              </w:rPr>
              <w:t>134,33</w:t>
            </w:r>
          </w:p>
        </w:tc>
        <w:tc>
          <w:tcPr>
            <w:tcW w:w="1417" w:type="dxa"/>
            <w:tcBorders>
              <w:top w:val="single" w:sz="4" w:space="0" w:color="auto"/>
              <w:left w:val="single" w:sz="4" w:space="0" w:color="auto"/>
              <w:bottom w:val="single" w:sz="4" w:space="0" w:color="auto"/>
              <w:right w:val="single" w:sz="4" w:space="0" w:color="auto"/>
            </w:tcBorders>
            <w:vAlign w:val="center"/>
          </w:tcPr>
          <w:p w14:paraId="2D4C3C43" w14:textId="02F52A9C" w:rsidR="00F832F6" w:rsidRPr="00F832F6" w:rsidRDefault="00F832F6" w:rsidP="00F832F6">
            <w:pPr>
              <w:jc w:val="center"/>
              <w:rPr>
                <w:b/>
                <w:bCs/>
                <w:color w:val="000000" w:themeColor="text1"/>
                <w:sz w:val="22"/>
                <w:szCs w:val="22"/>
              </w:rPr>
            </w:pPr>
            <w:r w:rsidRPr="00F832F6">
              <w:rPr>
                <w:b/>
                <w:bCs/>
                <w:sz w:val="22"/>
                <w:szCs w:val="22"/>
              </w:rPr>
              <w:t>48.358,80</w:t>
            </w:r>
          </w:p>
        </w:tc>
      </w:tr>
      <w:tr w:rsidR="00F832F6" w:rsidRPr="00F832F6" w14:paraId="4E91A967"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37AFC5E" w14:textId="39691B3F" w:rsidR="00F832F6" w:rsidRPr="008344E6" w:rsidRDefault="00F832F6" w:rsidP="00F832F6">
            <w:pPr>
              <w:jc w:val="center"/>
              <w:rPr>
                <w:b/>
                <w:color w:val="000000" w:themeColor="text1"/>
                <w:sz w:val="22"/>
                <w:szCs w:val="22"/>
              </w:rPr>
            </w:pPr>
            <w:r>
              <w:rPr>
                <w:b/>
                <w:color w:val="000000" w:themeColor="text1"/>
                <w:sz w:val="22"/>
                <w:szCs w:val="22"/>
              </w:rPr>
              <w:t>20</w:t>
            </w:r>
          </w:p>
        </w:tc>
        <w:tc>
          <w:tcPr>
            <w:tcW w:w="3827" w:type="dxa"/>
            <w:tcBorders>
              <w:top w:val="single" w:sz="4" w:space="0" w:color="auto"/>
              <w:left w:val="single" w:sz="4" w:space="0" w:color="auto"/>
              <w:bottom w:val="single" w:sz="4" w:space="0" w:color="auto"/>
              <w:right w:val="single" w:sz="4" w:space="0" w:color="auto"/>
            </w:tcBorders>
            <w:vAlign w:val="center"/>
          </w:tcPr>
          <w:p w14:paraId="50308594" w14:textId="439BC469" w:rsidR="00F832F6" w:rsidRPr="00F832F6" w:rsidRDefault="00F832F6" w:rsidP="00F832F6">
            <w:pPr>
              <w:spacing w:before="60"/>
              <w:jc w:val="both"/>
              <w:rPr>
                <w:sz w:val="20"/>
              </w:rPr>
            </w:pPr>
            <w:r w:rsidRPr="00F832F6">
              <w:rPr>
                <w:sz w:val="20"/>
              </w:rPr>
              <w:t xml:space="preserve">Alimento em pó à base de proteínas vegetais de ervilha e arroz, adicionado de vitaminas e minerais – 22G de proteínas + vitamina b12 + cálcio +vitamina D e zinco </w:t>
            </w:r>
            <w:r w:rsidRPr="00F832F6">
              <w:rPr>
                <w:b/>
                <w:color w:val="000000"/>
                <w:sz w:val="20"/>
                <w:shd w:val="clear" w:color="auto" w:fill="FFFFFF"/>
              </w:rPr>
              <w:t>LATA 460G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 FORTIFIT PLANT PROTEIN,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0815A1A" w14:textId="444C8DD8"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2D6A8165" w14:textId="7D3AE3BB"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9F2D389" w14:textId="3901216D" w:rsidR="00F832F6" w:rsidRPr="00F832F6" w:rsidRDefault="00F832F6" w:rsidP="00F832F6">
            <w:pPr>
              <w:jc w:val="center"/>
              <w:rPr>
                <w:b/>
                <w:bCs/>
                <w:color w:val="000000" w:themeColor="text1"/>
                <w:sz w:val="22"/>
                <w:szCs w:val="22"/>
              </w:rPr>
            </w:pPr>
            <w:r w:rsidRPr="00F832F6">
              <w:rPr>
                <w:b/>
                <w:bCs/>
                <w:sz w:val="22"/>
                <w:szCs w:val="22"/>
              </w:rPr>
              <w:t>160,81</w:t>
            </w:r>
          </w:p>
        </w:tc>
        <w:tc>
          <w:tcPr>
            <w:tcW w:w="1417" w:type="dxa"/>
            <w:tcBorders>
              <w:top w:val="single" w:sz="4" w:space="0" w:color="auto"/>
              <w:left w:val="single" w:sz="4" w:space="0" w:color="auto"/>
              <w:bottom w:val="single" w:sz="4" w:space="0" w:color="auto"/>
              <w:right w:val="single" w:sz="4" w:space="0" w:color="auto"/>
            </w:tcBorders>
            <w:vAlign w:val="center"/>
          </w:tcPr>
          <w:p w14:paraId="23AA126D" w14:textId="7F64BCB1" w:rsidR="00F832F6" w:rsidRPr="00F832F6" w:rsidRDefault="00F832F6" w:rsidP="00F832F6">
            <w:pPr>
              <w:jc w:val="center"/>
              <w:rPr>
                <w:b/>
                <w:bCs/>
                <w:color w:val="000000" w:themeColor="text1"/>
                <w:sz w:val="22"/>
                <w:szCs w:val="22"/>
              </w:rPr>
            </w:pPr>
            <w:r w:rsidRPr="00F832F6">
              <w:rPr>
                <w:b/>
                <w:bCs/>
                <w:sz w:val="22"/>
                <w:szCs w:val="22"/>
              </w:rPr>
              <w:t>57.891,60</w:t>
            </w:r>
          </w:p>
        </w:tc>
      </w:tr>
      <w:tr w:rsidR="00F832F6" w:rsidRPr="00F832F6" w14:paraId="339C0675"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51CAB09" w14:textId="1433F4EA" w:rsidR="00F832F6" w:rsidRPr="008344E6" w:rsidRDefault="00F832F6" w:rsidP="00F832F6">
            <w:pPr>
              <w:jc w:val="center"/>
              <w:rPr>
                <w:b/>
                <w:color w:val="000000" w:themeColor="text1"/>
                <w:sz w:val="22"/>
                <w:szCs w:val="22"/>
              </w:rPr>
            </w:pPr>
            <w:r>
              <w:rPr>
                <w:b/>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77DA5135" w14:textId="49CAD705" w:rsidR="00F832F6" w:rsidRPr="00F832F6" w:rsidRDefault="00F832F6" w:rsidP="00F832F6">
            <w:pPr>
              <w:spacing w:before="60"/>
              <w:jc w:val="both"/>
              <w:rPr>
                <w:sz w:val="20"/>
              </w:rPr>
            </w:pPr>
            <w:r w:rsidRPr="00F832F6">
              <w:rPr>
                <w:color w:val="000000"/>
                <w:sz w:val="20"/>
              </w:rPr>
              <w:t xml:space="preserve">Pó para preparo de bebida à base de soja da categoria, desenvolvido para atender às necessidades da infância. Possui óleos vegetais e fibras, fonte de Cálcio, Ferro, Zinco, Vitaminas A, B2, B12, B5, E </w:t>
            </w:r>
            <w:proofErr w:type="spellStart"/>
            <w:r w:rsidRPr="00F832F6">
              <w:rPr>
                <w:color w:val="000000"/>
                <w:sz w:val="20"/>
              </w:rPr>
              <w:t>e</w:t>
            </w:r>
            <w:proofErr w:type="spellEnd"/>
            <w:r w:rsidRPr="00F832F6">
              <w:rPr>
                <w:color w:val="000000"/>
                <w:sz w:val="20"/>
              </w:rPr>
              <w:t xml:space="preserve"> K, rico em vitaminas C e D.  Lata 800g (</w:t>
            </w:r>
            <w:proofErr w:type="spellStart"/>
            <w:r w:rsidRPr="00F832F6">
              <w:rPr>
                <w:color w:val="000000"/>
                <w:sz w:val="20"/>
              </w:rPr>
              <w:t>Sugrimos</w:t>
            </w:r>
            <w:proofErr w:type="spellEnd"/>
            <w:r w:rsidRPr="00F832F6">
              <w:rPr>
                <w:color w:val="000000"/>
                <w:sz w:val="20"/>
              </w:rPr>
              <w:t xml:space="preserve"> a marca </w:t>
            </w:r>
            <w:proofErr w:type="spellStart"/>
            <w:r w:rsidRPr="00F832F6">
              <w:rPr>
                <w:b/>
                <w:color w:val="000000"/>
                <w:sz w:val="20"/>
              </w:rPr>
              <w:t>Milnutri</w:t>
            </w:r>
            <w:proofErr w:type="spellEnd"/>
            <w:r w:rsidRPr="00F832F6">
              <w:rPr>
                <w:b/>
                <w:color w:val="000000"/>
                <w:sz w:val="20"/>
              </w:rPr>
              <w:t xml:space="preserve"> Premium Soja,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0D6A4F66" w14:textId="0640A9F0"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274BA52" w14:textId="00B91FCD"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31CB375" w14:textId="4B43445F" w:rsidR="00F832F6" w:rsidRPr="00F832F6" w:rsidRDefault="00F832F6" w:rsidP="00F832F6">
            <w:pPr>
              <w:jc w:val="center"/>
              <w:rPr>
                <w:b/>
                <w:bCs/>
                <w:color w:val="000000" w:themeColor="text1"/>
                <w:sz w:val="22"/>
                <w:szCs w:val="22"/>
              </w:rPr>
            </w:pPr>
            <w:r w:rsidRPr="00F832F6">
              <w:rPr>
                <w:b/>
                <w:bCs/>
                <w:sz w:val="22"/>
                <w:szCs w:val="22"/>
              </w:rPr>
              <w:t>81,08</w:t>
            </w:r>
          </w:p>
        </w:tc>
        <w:tc>
          <w:tcPr>
            <w:tcW w:w="1417" w:type="dxa"/>
            <w:tcBorders>
              <w:top w:val="single" w:sz="4" w:space="0" w:color="auto"/>
              <w:left w:val="single" w:sz="4" w:space="0" w:color="auto"/>
              <w:bottom w:val="single" w:sz="4" w:space="0" w:color="auto"/>
              <w:right w:val="single" w:sz="4" w:space="0" w:color="auto"/>
            </w:tcBorders>
            <w:vAlign w:val="center"/>
          </w:tcPr>
          <w:p w14:paraId="4F1D56E9" w14:textId="76452FD9" w:rsidR="00F832F6" w:rsidRPr="00F832F6" w:rsidRDefault="00F832F6" w:rsidP="00F832F6">
            <w:pPr>
              <w:jc w:val="center"/>
              <w:rPr>
                <w:b/>
                <w:bCs/>
                <w:color w:val="000000" w:themeColor="text1"/>
                <w:sz w:val="22"/>
                <w:szCs w:val="22"/>
              </w:rPr>
            </w:pPr>
            <w:r w:rsidRPr="00F832F6">
              <w:rPr>
                <w:b/>
                <w:bCs/>
                <w:sz w:val="22"/>
                <w:szCs w:val="22"/>
              </w:rPr>
              <w:t>29.188,80</w:t>
            </w:r>
          </w:p>
        </w:tc>
      </w:tr>
      <w:tr w:rsidR="00F832F6" w:rsidRPr="00F832F6" w14:paraId="5EBF7280"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3B079DE" w14:textId="59EA0767" w:rsidR="00F832F6" w:rsidRPr="008344E6" w:rsidRDefault="00F832F6" w:rsidP="00F832F6">
            <w:pPr>
              <w:jc w:val="center"/>
              <w:rPr>
                <w:b/>
                <w:color w:val="000000" w:themeColor="text1"/>
                <w:sz w:val="22"/>
                <w:szCs w:val="22"/>
              </w:rPr>
            </w:pPr>
            <w:r>
              <w:rPr>
                <w:b/>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05A7C3B8" w14:textId="77777777" w:rsidR="00F832F6" w:rsidRPr="00F832F6" w:rsidRDefault="00F832F6" w:rsidP="00F832F6">
            <w:pPr>
              <w:shd w:val="clear" w:color="auto" w:fill="FFFFFF"/>
              <w:jc w:val="both"/>
              <w:textAlignment w:val="baseline"/>
              <w:outlineLvl w:val="2"/>
              <w:rPr>
                <w:b/>
                <w:bCs/>
                <w:color w:val="000000"/>
                <w:sz w:val="20"/>
              </w:rPr>
            </w:pPr>
            <w:r w:rsidRPr="00F832F6">
              <w:rPr>
                <w:color w:val="000000"/>
                <w:sz w:val="20"/>
              </w:rPr>
              <w:t xml:space="preserve">Composto lácteo com óleos vegetais, fibras e frutas. Fonte de cálcio, ferro e zinco. Rico em vitaminas C e D. Contém lactose. Contém leite e derivados de leite, de peixe e de soja. Não contém glúten. </w:t>
            </w:r>
            <w:r w:rsidRPr="00F832F6">
              <w:rPr>
                <w:b/>
                <w:bCs/>
                <w:color w:val="000000"/>
                <w:sz w:val="20"/>
              </w:rPr>
              <w:t>LATA 760G.</w:t>
            </w:r>
          </w:p>
          <w:p w14:paraId="243FF871" w14:textId="100C28B6" w:rsidR="00F832F6" w:rsidRPr="00F832F6" w:rsidRDefault="00F832F6" w:rsidP="00F832F6">
            <w:pPr>
              <w:spacing w:before="60"/>
              <w:jc w:val="both"/>
              <w:rPr>
                <w:sz w:val="20"/>
              </w:rPr>
            </w:pPr>
            <w:r w:rsidRPr="00F832F6">
              <w:rPr>
                <w:b/>
                <w:bCs/>
                <w:color w:val="000000"/>
                <w:sz w:val="20"/>
              </w:rPr>
              <w:t xml:space="preserve">(Sugerimos a marca </w:t>
            </w:r>
            <w:proofErr w:type="spellStart"/>
            <w:r w:rsidRPr="00F832F6">
              <w:rPr>
                <w:b/>
                <w:bCs/>
                <w:color w:val="000000"/>
                <w:sz w:val="20"/>
              </w:rPr>
              <w:t>Milnutri</w:t>
            </w:r>
            <w:proofErr w:type="spellEnd"/>
            <w:r w:rsidRPr="00F832F6">
              <w:rPr>
                <w:b/>
                <w:bCs/>
                <w:color w:val="000000"/>
                <w:sz w:val="20"/>
              </w:rPr>
              <w:t xml:space="preserve"> Vitamina de Frutas,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452AC2C5" w14:textId="71FE59E7"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147ED07E" w14:textId="3AD67FFC" w:rsidR="00F832F6" w:rsidRPr="00F832F6" w:rsidRDefault="00F832F6" w:rsidP="00F832F6">
            <w:pPr>
              <w:jc w:val="center"/>
              <w:rPr>
                <w:color w:val="000000" w:themeColor="text1"/>
                <w:sz w:val="22"/>
                <w:szCs w:val="22"/>
              </w:rPr>
            </w:pPr>
            <w:r w:rsidRPr="00F832F6">
              <w:rPr>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60112BD7" w14:textId="504F783F" w:rsidR="00F832F6" w:rsidRPr="00F832F6" w:rsidRDefault="00F832F6" w:rsidP="00F832F6">
            <w:pPr>
              <w:jc w:val="center"/>
              <w:rPr>
                <w:b/>
                <w:bCs/>
                <w:color w:val="000000" w:themeColor="text1"/>
                <w:sz w:val="22"/>
                <w:szCs w:val="22"/>
              </w:rPr>
            </w:pPr>
            <w:r w:rsidRPr="00F832F6">
              <w:rPr>
                <w:b/>
                <w:bCs/>
                <w:sz w:val="22"/>
                <w:szCs w:val="22"/>
              </w:rPr>
              <w:t>76,17</w:t>
            </w:r>
          </w:p>
        </w:tc>
        <w:tc>
          <w:tcPr>
            <w:tcW w:w="1417" w:type="dxa"/>
            <w:tcBorders>
              <w:top w:val="single" w:sz="4" w:space="0" w:color="auto"/>
              <w:left w:val="single" w:sz="4" w:space="0" w:color="auto"/>
              <w:bottom w:val="single" w:sz="4" w:space="0" w:color="auto"/>
              <w:right w:val="single" w:sz="4" w:space="0" w:color="auto"/>
            </w:tcBorders>
            <w:vAlign w:val="center"/>
          </w:tcPr>
          <w:p w14:paraId="0DCBCE8B" w14:textId="04689DAB" w:rsidR="00F832F6" w:rsidRPr="00F832F6" w:rsidRDefault="00F832F6" w:rsidP="00F832F6">
            <w:pPr>
              <w:jc w:val="center"/>
              <w:rPr>
                <w:b/>
                <w:bCs/>
                <w:color w:val="000000" w:themeColor="text1"/>
                <w:sz w:val="22"/>
                <w:szCs w:val="22"/>
              </w:rPr>
            </w:pPr>
            <w:r w:rsidRPr="00F832F6">
              <w:rPr>
                <w:b/>
                <w:bCs/>
                <w:sz w:val="22"/>
                <w:szCs w:val="22"/>
              </w:rPr>
              <w:t>3.275,31</w:t>
            </w:r>
          </w:p>
        </w:tc>
      </w:tr>
      <w:tr w:rsidR="00F832F6" w:rsidRPr="00F832F6" w14:paraId="688AA621"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19887B1" w14:textId="3D3F1008" w:rsidR="00F832F6" w:rsidRPr="007179F9" w:rsidRDefault="00F832F6" w:rsidP="00F832F6">
            <w:pPr>
              <w:jc w:val="center"/>
              <w:rPr>
                <w:b/>
                <w:color w:val="000000" w:themeColor="text1"/>
                <w:sz w:val="22"/>
                <w:szCs w:val="22"/>
              </w:rPr>
            </w:pPr>
            <w:r>
              <w:rPr>
                <w:b/>
                <w:color w:val="000000" w:themeColor="text1"/>
                <w:sz w:val="22"/>
                <w:szCs w:val="22"/>
              </w:rPr>
              <w:t>23</w:t>
            </w:r>
          </w:p>
        </w:tc>
        <w:tc>
          <w:tcPr>
            <w:tcW w:w="3827" w:type="dxa"/>
            <w:tcBorders>
              <w:top w:val="single" w:sz="4" w:space="0" w:color="auto"/>
              <w:left w:val="single" w:sz="4" w:space="0" w:color="auto"/>
              <w:bottom w:val="single" w:sz="4" w:space="0" w:color="auto"/>
              <w:right w:val="single" w:sz="4" w:space="0" w:color="auto"/>
            </w:tcBorders>
            <w:vAlign w:val="center"/>
          </w:tcPr>
          <w:p w14:paraId="039A806C" w14:textId="3D8290CE" w:rsidR="00F832F6" w:rsidRPr="00F832F6" w:rsidRDefault="00F832F6" w:rsidP="00F832F6">
            <w:pPr>
              <w:spacing w:before="60"/>
              <w:jc w:val="both"/>
              <w:rPr>
                <w:sz w:val="20"/>
              </w:rPr>
            </w:pPr>
            <w:r w:rsidRPr="00F832F6">
              <w:rPr>
                <w:color w:val="000000"/>
                <w:sz w:val="20"/>
              </w:rPr>
              <w:t xml:space="preserve">Formula infantil </w:t>
            </w:r>
            <w:proofErr w:type="spellStart"/>
            <w:r w:rsidRPr="00F832F6">
              <w:rPr>
                <w:color w:val="000000"/>
                <w:sz w:val="20"/>
              </w:rPr>
              <w:t>á</w:t>
            </w:r>
            <w:proofErr w:type="spellEnd"/>
            <w:r w:rsidRPr="00F832F6">
              <w:rPr>
                <w:color w:val="000000"/>
                <w:sz w:val="20"/>
              </w:rPr>
              <w:t xml:space="preserve"> base de soja para lactantes de 0 a 6 meses de vida. Não contém proteínas lácteas. Lata 400g. (</w:t>
            </w:r>
            <w:r w:rsidRPr="00F832F6">
              <w:rPr>
                <w:b/>
                <w:color w:val="000000"/>
                <w:sz w:val="20"/>
              </w:rPr>
              <w:t xml:space="preserve">Sugerimos a marca </w:t>
            </w:r>
            <w:proofErr w:type="spellStart"/>
            <w:r w:rsidRPr="00F832F6">
              <w:rPr>
                <w:b/>
                <w:color w:val="000000"/>
                <w:sz w:val="20"/>
              </w:rPr>
              <w:t>Aptmail</w:t>
            </w:r>
            <w:proofErr w:type="spellEnd"/>
            <w:r w:rsidRPr="00F832F6">
              <w:rPr>
                <w:b/>
                <w:color w:val="000000"/>
                <w:sz w:val="20"/>
              </w:rPr>
              <w:t xml:space="preserve"> </w:t>
            </w:r>
            <w:proofErr w:type="spellStart"/>
            <w:r w:rsidRPr="00F832F6">
              <w:rPr>
                <w:b/>
                <w:color w:val="000000"/>
                <w:sz w:val="20"/>
              </w:rPr>
              <w:t>Proexpert</w:t>
            </w:r>
            <w:proofErr w:type="spellEnd"/>
            <w:r w:rsidRPr="00F832F6">
              <w:rPr>
                <w:b/>
                <w:color w:val="000000"/>
                <w:sz w:val="20"/>
              </w:rPr>
              <w:t xml:space="preserve"> Soja 1,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593D7118" w14:textId="37CE30F7"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252898F6" w14:textId="7BC1DE85"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2180D6C8" w14:textId="477FE460" w:rsidR="00F832F6" w:rsidRPr="00F832F6" w:rsidRDefault="00F832F6" w:rsidP="00F832F6">
            <w:pPr>
              <w:jc w:val="center"/>
              <w:rPr>
                <w:b/>
                <w:bCs/>
                <w:color w:val="000000" w:themeColor="text1"/>
                <w:sz w:val="22"/>
                <w:szCs w:val="22"/>
              </w:rPr>
            </w:pPr>
            <w:r w:rsidRPr="00F832F6">
              <w:rPr>
                <w:b/>
                <w:bCs/>
                <w:sz w:val="22"/>
                <w:szCs w:val="22"/>
              </w:rPr>
              <w:t>64,17</w:t>
            </w:r>
          </w:p>
        </w:tc>
        <w:tc>
          <w:tcPr>
            <w:tcW w:w="1417" w:type="dxa"/>
            <w:tcBorders>
              <w:top w:val="single" w:sz="4" w:space="0" w:color="auto"/>
              <w:left w:val="single" w:sz="4" w:space="0" w:color="auto"/>
              <w:bottom w:val="single" w:sz="4" w:space="0" w:color="auto"/>
              <w:right w:val="single" w:sz="4" w:space="0" w:color="auto"/>
            </w:tcBorders>
            <w:vAlign w:val="center"/>
          </w:tcPr>
          <w:p w14:paraId="66BC8015" w14:textId="2B7C1997" w:rsidR="00F832F6" w:rsidRPr="00F832F6" w:rsidRDefault="00F832F6" w:rsidP="00F832F6">
            <w:pPr>
              <w:jc w:val="center"/>
              <w:rPr>
                <w:b/>
                <w:bCs/>
                <w:color w:val="000000" w:themeColor="text1"/>
                <w:sz w:val="22"/>
                <w:szCs w:val="22"/>
              </w:rPr>
            </w:pPr>
            <w:r w:rsidRPr="00F832F6">
              <w:rPr>
                <w:b/>
                <w:bCs/>
                <w:sz w:val="22"/>
                <w:szCs w:val="22"/>
              </w:rPr>
              <w:t>23.101,20</w:t>
            </w:r>
          </w:p>
        </w:tc>
      </w:tr>
      <w:tr w:rsidR="00F832F6" w:rsidRPr="00F832F6" w14:paraId="6A40F64F"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142D89" w14:textId="28C47A58" w:rsidR="00F832F6" w:rsidRPr="008344E6" w:rsidRDefault="00F832F6" w:rsidP="00F832F6">
            <w:pPr>
              <w:jc w:val="center"/>
              <w:rPr>
                <w:b/>
                <w:color w:val="000000" w:themeColor="text1"/>
                <w:sz w:val="22"/>
                <w:szCs w:val="22"/>
              </w:rPr>
            </w:pPr>
            <w:r>
              <w:rPr>
                <w:b/>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6323A9AC" w14:textId="54F9FBA3" w:rsidR="00F832F6" w:rsidRPr="00F832F6" w:rsidRDefault="00F832F6" w:rsidP="00F832F6">
            <w:pPr>
              <w:spacing w:before="60"/>
              <w:jc w:val="both"/>
              <w:rPr>
                <w:sz w:val="20"/>
              </w:rPr>
            </w:pPr>
            <w:r w:rsidRPr="00F832F6">
              <w:rPr>
                <w:color w:val="000000"/>
                <w:sz w:val="20"/>
              </w:rPr>
              <w:t xml:space="preserve">Formula infantil </w:t>
            </w:r>
            <w:proofErr w:type="spellStart"/>
            <w:r w:rsidRPr="00F832F6">
              <w:rPr>
                <w:color w:val="000000"/>
                <w:sz w:val="20"/>
              </w:rPr>
              <w:t>á</w:t>
            </w:r>
            <w:proofErr w:type="spellEnd"/>
            <w:r w:rsidRPr="00F832F6">
              <w:rPr>
                <w:color w:val="000000"/>
                <w:sz w:val="20"/>
              </w:rPr>
              <w:t xml:space="preserve"> base de soja para lactantes a partir de 6 meses de vida. Não contém proteínas lácteas. Lata 800g. (</w:t>
            </w:r>
            <w:r w:rsidRPr="00F832F6">
              <w:rPr>
                <w:b/>
                <w:color w:val="000000"/>
                <w:sz w:val="20"/>
              </w:rPr>
              <w:t xml:space="preserve">Sugerimos a marca </w:t>
            </w:r>
            <w:proofErr w:type="spellStart"/>
            <w:r w:rsidRPr="00F832F6">
              <w:rPr>
                <w:b/>
                <w:color w:val="000000"/>
                <w:sz w:val="20"/>
              </w:rPr>
              <w:t>Aptmail</w:t>
            </w:r>
            <w:proofErr w:type="spellEnd"/>
            <w:r w:rsidRPr="00F832F6">
              <w:rPr>
                <w:b/>
                <w:color w:val="000000"/>
                <w:sz w:val="20"/>
              </w:rPr>
              <w:t xml:space="preserve"> </w:t>
            </w:r>
            <w:proofErr w:type="spellStart"/>
            <w:r w:rsidRPr="00F832F6">
              <w:rPr>
                <w:b/>
                <w:color w:val="000000"/>
                <w:sz w:val="20"/>
              </w:rPr>
              <w:t>Proexpert</w:t>
            </w:r>
            <w:proofErr w:type="spellEnd"/>
            <w:r w:rsidRPr="00F832F6">
              <w:rPr>
                <w:b/>
                <w:color w:val="000000"/>
                <w:sz w:val="20"/>
              </w:rPr>
              <w:t xml:space="preserve"> Soja 2,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6A312192" w14:textId="3A792D35"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79E1C211" w14:textId="2484576B"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4DEF2D2" w14:textId="01CC608D" w:rsidR="00F832F6" w:rsidRPr="00F832F6" w:rsidRDefault="00F832F6" w:rsidP="00F832F6">
            <w:pPr>
              <w:jc w:val="center"/>
              <w:rPr>
                <w:b/>
                <w:bCs/>
                <w:color w:val="000000" w:themeColor="text1"/>
                <w:sz w:val="22"/>
                <w:szCs w:val="22"/>
              </w:rPr>
            </w:pPr>
            <w:r w:rsidRPr="00F832F6">
              <w:rPr>
                <w:b/>
                <w:bCs/>
                <w:sz w:val="22"/>
                <w:szCs w:val="22"/>
              </w:rPr>
              <w:t>95,65</w:t>
            </w:r>
          </w:p>
        </w:tc>
        <w:tc>
          <w:tcPr>
            <w:tcW w:w="1417" w:type="dxa"/>
            <w:tcBorders>
              <w:top w:val="single" w:sz="4" w:space="0" w:color="auto"/>
              <w:left w:val="single" w:sz="4" w:space="0" w:color="auto"/>
              <w:bottom w:val="single" w:sz="4" w:space="0" w:color="auto"/>
              <w:right w:val="single" w:sz="4" w:space="0" w:color="auto"/>
            </w:tcBorders>
            <w:vAlign w:val="center"/>
          </w:tcPr>
          <w:p w14:paraId="58164AD0" w14:textId="67F36C31" w:rsidR="00F832F6" w:rsidRPr="00F832F6" w:rsidRDefault="00F832F6" w:rsidP="00F832F6">
            <w:pPr>
              <w:jc w:val="center"/>
              <w:rPr>
                <w:b/>
                <w:bCs/>
                <w:color w:val="000000" w:themeColor="text1"/>
                <w:sz w:val="22"/>
                <w:szCs w:val="22"/>
              </w:rPr>
            </w:pPr>
            <w:r w:rsidRPr="00F832F6">
              <w:rPr>
                <w:b/>
                <w:bCs/>
                <w:sz w:val="22"/>
                <w:szCs w:val="22"/>
              </w:rPr>
              <w:t>34.434,00</w:t>
            </w:r>
          </w:p>
        </w:tc>
      </w:tr>
      <w:tr w:rsidR="00F832F6" w:rsidRPr="00F832F6" w14:paraId="245E3D6D"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36325A" w14:textId="6724A7AE" w:rsidR="00F832F6" w:rsidRPr="008344E6" w:rsidRDefault="00F832F6" w:rsidP="00F832F6">
            <w:pPr>
              <w:jc w:val="center"/>
              <w:rPr>
                <w:b/>
                <w:color w:val="000000" w:themeColor="text1"/>
                <w:sz w:val="22"/>
                <w:szCs w:val="22"/>
              </w:rPr>
            </w:pPr>
            <w:r>
              <w:rPr>
                <w:b/>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0F3697FD" w14:textId="15377D06" w:rsidR="00F832F6" w:rsidRPr="00F832F6" w:rsidRDefault="00F832F6" w:rsidP="00F832F6">
            <w:pPr>
              <w:spacing w:before="60"/>
              <w:jc w:val="both"/>
              <w:rPr>
                <w:sz w:val="20"/>
              </w:rPr>
            </w:pPr>
            <w:r w:rsidRPr="00F832F6">
              <w:rPr>
                <w:color w:val="000000"/>
                <w:sz w:val="20"/>
                <w:shd w:val="clear" w:color="auto" w:fill="FFFFFF"/>
              </w:rPr>
              <w:t xml:space="preserve">Alimento destinado para nutrição pediátrica com necessidades especiais, com condições específicas de dietas e/ou restrições alimentares. À base de peptídeos e </w:t>
            </w:r>
            <w:proofErr w:type="spellStart"/>
            <w:r w:rsidRPr="00F832F6">
              <w:rPr>
                <w:color w:val="000000"/>
                <w:sz w:val="20"/>
                <w:shd w:val="clear" w:color="auto" w:fill="FFFFFF"/>
              </w:rPr>
              <w:t>normocalórica</w:t>
            </w:r>
            <w:proofErr w:type="spellEnd"/>
            <w:r w:rsidRPr="00F832F6">
              <w:rPr>
                <w:color w:val="000000"/>
                <w:sz w:val="20"/>
                <w:shd w:val="clear" w:color="auto" w:fill="FFFFFF"/>
              </w:rPr>
              <w:t xml:space="preserve"> (na diluição padrão). Lata 400g. (</w:t>
            </w:r>
            <w:r w:rsidRPr="00F832F6">
              <w:rPr>
                <w:b/>
                <w:color w:val="000000"/>
                <w:sz w:val="20"/>
              </w:rPr>
              <w:t xml:space="preserve">Sugerimos a marca </w:t>
            </w:r>
            <w:proofErr w:type="spellStart"/>
            <w:r w:rsidRPr="00F832F6">
              <w:rPr>
                <w:b/>
                <w:color w:val="000000"/>
                <w:sz w:val="20"/>
                <w:shd w:val="clear" w:color="auto" w:fill="FFFFFF"/>
              </w:rPr>
              <w:t>Peptamen</w:t>
            </w:r>
            <w:proofErr w:type="spellEnd"/>
            <w:r w:rsidRPr="00F832F6">
              <w:rPr>
                <w:b/>
                <w:color w:val="000000"/>
                <w:sz w:val="20"/>
                <w:shd w:val="clear" w:color="auto" w:fill="FFFFFF"/>
              </w:rPr>
              <w:t xml:space="preserve"> Junior pó,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C7190F7" w14:textId="79098ACD"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6BD31537" w14:textId="5C6B9DEB"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BE1D5BF" w14:textId="453BDDF5" w:rsidR="00F832F6" w:rsidRPr="00F832F6" w:rsidRDefault="00F832F6" w:rsidP="00F832F6">
            <w:pPr>
              <w:jc w:val="center"/>
              <w:rPr>
                <w:b/>
                <w:bCs/>
                <w:color w:val="000000" w:themeColor="text1"/>
                <w:sz w:val="22"/>
                <w:szCs w:val="22"/>
              </w:rPr>
            </w:pPr>
            <w:r w:rsidRPr="00F832F6">
              <w:rPr>
                <w:b/>
                <w:bCs/>
                <w:sz w:val="22"/>
                <w:szCs w:val="22"/>
              </w:rPr>
              <w:t>182,72</w:t>
            </w:r>
          </w:p>
        </w:tc>
        <w:tc>
          <w:tcPr>
            <w:tcW w:w="1417" w:type="dxa"/>
            <w:tcBorders>
              <w:top w:val="single" w:sz="4" w:space="0" w:color="auto"/>
              <w:left w:val="single" w:sz="4" w:space="0" w:color="auto"/>
              <w:bottom w:val="single" w:sz="4" w:space="0" w:color="auto"/>
              <w:right w:val="single" w:sz="4" w:space="0" w:color="auto"/>
            </w:tcBorders>
            <w:vAlign w:val="center"/>
          </w:tcPr>
          <w:p w14:paraId="41D1B01E" w14:textId="4B7285B7" w:rsidR="00F832F6" w:rsidRPr="00F832F6" w:rsidRDefault="00F832F6" w:rsidP="00F832F6">
            <w:pPr>
              <w:jc w:val="center"/>
              <w:rPr>
                <w:b/>
                <w:bCs/>
                <w:color w:val="000000" w:themeColor="text1"/>
                <w:sz w:val="22"/>
                <w:szCs w:val="22"/>
              </w:rPr>
            </w:pPr>
            <w:r w:rsidRPr="00F832F6">
              <w:rPr>
                <w:b/>
                <w:bCs/>
                <w:sz w:val="22"/>
                <w:szCs w:val="22"/>
              </w:rPr>
              <w:t>65.779,20</w:t>
            </w:r>
          </w:p>
        </w:tc>
      </w:tr>
      <w:tr w:rsidR="00F832F6" w:rsidRPr="00F832F6" w14:paraId="4B5F78AC"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E673FDC" w14:textId="66475BCD" w:rsidR="00F832F6" w:rsidRPr="008344E6" w:rsidRDefault="00F832F6" w:rsidP="00F832F6">
            <w:pPr>
              <w:jc w:val="center"/>
              <w:rPr>
                <w:b/>
                <w:color w:val="000000" w:themeColor="text1"/>
                <w:sz w:val="22"/>
                <w:szCs w:val="22"/>
              </w:rPr>
            </w:pPr>
            <w:r>
              <w:rPr>
                <w:b/>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6A09BCC7" w14:textId="448456BB" w:rsidR="00F832F6" w:rsidRPr="00F832F6" w:rsidRDefault="00F832F6" w:rsidP="00C008AE">
            <w:pPr>
              <w:pStyle w:val="NormalWeb"/>
              <w:shd w:val="clear" w:color="auto" w:fill="FFFFFF"/>
              <w:jc w:val="both"/>
              <w:rPr>
                <w:sz w:val="20"/>
              </w:rPr>
            </w:pPr>
            <w:r w:rsidRPr="00F832F6">
              <w:rPr>
                <w:color w:val="000000"/>
                <w:sz w:val="20"/>
                <w:szCs w:val="20"/>
              </w:rPr>
              <w:t>Fórmula pediátrica para nutrição enteral e oral, indicada para crianças de 1 a 10 anos de idade, com necessidades nutricionais especiais.</w:t>
            </w:r>
            <w:r w:rsidR="00C008AE">
              <w:rPr>
                <w:color w:val="000000"/>
                <w:sz w:val="20"/>
                <w:szCs w:val="20"/>
              </w:rPr>
              <w:t xml:space="preserve"> </w:t>
            </w:r>
            <w:r w:rsidRPr="00F832F6">
              <w:rPr>
                <w:color w:val="000000"/>
                <w:sz w:val="20"/>
                <w:szCs w:val="20"/>
              </w:rPr>
              <w:t xml:space="preserve">É </w:t>
            </w:r>
            <w:proofErr w:type="spellStart"/>
            <w:r w:rsidRPr="00F832F6">
              <w:rPr>
                <w:color w:val="000000"/>
                <w:sz w:val="20"/>
                <w:szCs w:val="20"/>
              </w:rPr>
              <w:t>normocalórica</w:t>
            </w:r>
            <w:proofErr w:type="spellEnd"/>
            <w:r w:rsidRPr="00F832F6">
              <w:rPr>
                <w:color w:val="000000"/>
                <w:sz w:val="20"/>
                <w:szCs w:val="20"/>
              </w:rPr>
              <w:t xml:space="preserve">, com 1,0kcal/ml na diluição padrão e sem </w:t>
            </w:r>
            <w:proofErr w:type="spellStart"/>
            <w:proofErr w:type="gramStart"/>
            <w:r w:rsidRPr="00F832F6">
              <w:rPr>
                <w:color w:val="000000"/>
                <w:sz w:val="20"/>
                <w:szCs w:val="20"/>
              </w:rPr>
              <w:t>lactose.</w:t>
            </w:r>
            <w:r w:rsidRPr="00F832F6">
              <w:rPr>
                <w:color w:val="000000"/>
                <w:sz w:val="20"/>
              </w:rPr>
              <w:t>Recomendado</w:t>
            </w:r>
            <w:proofErr w:type="spellEnd"/>
            <w:proofErr w:type="gramEnd"/>
            <w:r w:rsidRPr="00F832F6">
              <w:rPr>
                <w:color w:val="000000"/>
                <w:sz w:val="20"/>
              </w:rPr>
              <w:t xml:space="preserve"> para crianças de 1 a 10 anos de idade, que necessitem de nutrição adequada para recuperação e/ou manutenção do estado nutricional</w:t>
            </w:r>
            <w:r w:rsidRPr="00F832F6">
              <w:rPr>
                <w:color w:val="6C6D6D"/>
                <w:sz w:val="20"/>
              </w:rPr>
              <w:t xml:space="preserve">. </w:t>
            </w:r>
            <w:r w:rsidRPr="00F832F6">
              <w:rPr>
                <w:color w:val="000000"/>
                <w:sz w:val="20"/>
              </w:rPr>
              <w:t>Lata 400g. (</w:t>
            </w:r>
            <w:r w:rsidRPr="00F832F6">
              <w:rPr>
                <w:b/>
                <w:color w:val="000000"/>
                <w:sz w:val="20"/>
              </w:rPr>
              <w:t xml:space="preserve">Sugerimos a marca </w:t>
            </w:r>
            <w:proofErr w:type="spellStart"/>
            <w:r w:rsidRPr="00F832F6">
              <w:rPr>
                <w:b/>
                <w:color w:val="000000"/>
                <w:sz w:val="20"/>
              </w:rPr>
              <w:t>Nutren</w:t>
            </w:r>
            <w:proofErr w:type="spellEnd"/>
            <w:r w:rsidRPr="00F832F6">
              <w:rPr>
                <w:b/>
                <w:color w:val="000000"/>
                <w:sz w:val="20"/>
              </w:rPr>
              <w:t xml:space="preserve"> Junior pó,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129C00AD" w14:textId="02729CAF"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5D2B349" w14:textId="76905E17" w:rsidR="00F832F6" w:rsidRPr="00F832F6" w:rsidRDefault="00F832F6" w:rsidP="00F832F6">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F34A11A" w14:textId="2BE7C464" w:rsidR="00F832F6" w:rsidRPr="00F832F6" w:rsidRDefault="00F832F6" w:rsidP="00F832F6">
            <w:pPr>
              <w:jc w:val="center"/>
              <w:rPr>
                <w:b/>
                <w:bCs/>
                <w:color w:val="000000" w:themeColor="text1"/>
                <w:sz w:val="22"/>
                <w:szCs w:val="22"/>
              </w:rPr>
            </w:pPr>
            <w:r w:rsidRPr="00F832F6">
              <w:rPr>
                <w:b/>
                <w:bCs/>
                <w:sz w:val="22"/>
                <w:szCs w:val="22"/>
              </w:rPr>
              <w:t>54,45</w:t>
            </w:r>
          </w:p>
        </w:tc>
        <w:tc>
          <w:tcPr>
            <w:tcW w:w="1417" w:type="dxa"/>
            <w:tcBorders>
              <w:top w:val="single" w:sz="4" w:space="0" w:color="auto"/>
              <w:left w:val="single" w:sz="4" w:space="0" w:color="auto"/>
              <w:bottom w:val="single" w:sz="4" w:space="0" w:color="auto"/>
              <w:right w:val="single" w:sz="4" w:space="0" w:color="auto"/>
            </w:tcBorders>
            <w:vAlign w:val="center"/>
          </w:tcPr>
          <w:p w14:paraId="21155B62" w14:textId="633FAC38" w:rsidR="00F832F6" w:rsidRPr="00F832F6" w:rsidRDefault="00F832F6" w:rsidP="00F832F6">
            <w:pPr>
              <w:jc w:val="center"/>
              <w:rPr>
                <w:b/>
                <w:bCs/>
                <w:color w:val="000000" w:themeColor="text1"/>
                <w:sz w:val="22"/>
                <w:szCs w:val="22"/>
              </w:rPr>
            </w:pPr>
            <w:r w:rsidRPr="00F832F6">
              <w:rPr>
                <w:b/>
                <w:bCs/>
                <w:sz w:val="22"/>
                <w:szCs w:val="22"/>
              </w:rPr>
              <w:t>19.602,00</w:t>
            </w:r>
          </w:p>
        </w:tc>
      </w:tr>
      <w:tr w:rsidR="00F832F6" w:rsidRPr="00F832F6" w14:paraId="76A2902B"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8A52F8F" w14:textId="58154EF3" w:rsidR="00F832F6" w:rsidRPr="008344E6" w:rsidRDefault="00F832F6" w:rsidP="00F832F6">
            <w:pPr>
              <w:jc w:val="center"/>
              <w:rPr>
                <w:b/>
                <w:color w:val="000000" w:themeColor="text1"/>
                <w:sz w:val="22"/>
                <w:szCs w:val="22"/>
              </w:rPr>
            </w:pPr>
            <w:r>
              <w:rPr>
                <w:b/>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641E48F4" w14:textId="44498F72" w:rsidR="00F832F6" w:rsidRPr="00F832F6" w:rsidRDefault="00F832F6" w:rsidP="00F832F6">
            <w:pPr>
              <w:spacing w:before="60"/>
              <w:jc w:val="both"/>
              <w:rPr>
                <w:sz w:val="20"/>
              </w:rPr>
            </w:pPr>
            <w:r w:rsidRPr="00F832F6">
              <w:rPr>
                <w:sz w:val="20"/>
                <w:shd w:val="clear" w:color="auto" w:fill="FFFFFF"/>
              </w:rPr>
              <w:t xml:space="preserve">Fórmula padrão para uso enteral </w:t>
            </w:r>
            <w:proofErr w:type="spellStart"/>
            <w:r w:rsidRPr="00F832F6">
              <w:rPr>
                <w:sz w:val="20"/>
                <w:shd w:val="clear" w:color="auto" w:fill="FFFFFF"/>
              </w:rPr>
              <w:t>normocalórica</w:t>
            </w:r>
            <w:proofErr w:type="spellEnd"/>
            <w:r w:rsidRPr="00F832F6">
              <w:rPr>
                <w:sz w:val="20"/>
                <w:shd w:val="clear" w:color="auto" w:fill="FFFFFF"/>
              </w:rPr>
              <w:t xml:space="preserve"> e </w:t>
            </w:r>
            <w:proofErr w:type="spellStart"/>
            <w:r w:rsidRPr="00F832F6">
              <w:rPr>
                <w:sz w:val="20"/>
                <w:shd w:val="clear" w:color="auto" w:fill="FFFFFF"/>
              </w:rPr>
              <w:t>normoproteica</w:t>
            </w:r>
            <w:proofErr w:type="spellEnd"/>
            <w:r w:rsidRPr="00F832F6">
              <w:rPr>
                <w:sz w:val="20"/>
                <w:shd w:val="clear" w:color="auto" w:fill="FFFFFF"/>
              </w:rPr>
              <w:t xml:space="preserve">, com ômega 3 proveniente da adição de óleo de peixe. Possui 1.000Kcal e 38g de proteína em 1 litro de dieta. </w:t>
            </w:r>
            <w:r w:rsidRPr="00F832F6">
              <w:rPr>
                <w:b/>
                <w:bCs/>
                <w:sz w:val="20"/>
                <w:shd w:val="clear" w:color="auto" w:fill="FFFFFF"/>
              </w:rPr>
              <w:t>Tetra Pak</w:t>
            </w:r>
            <w:r w:rsidRPr="00F832F6">
              <w:rPr>
                <w:rStyle w:val="Forte"/>
                <w:sz w:val="20"/>
                <w:bdr w:val="none" w:sz="0" w:space="0" w:color="auto" w:frame="1"/>
                <w:shd w:val="clear" w:color="auto" w:fill="FFFFFF"/>
              </w:rPr>
              <w:t xml:space="preserve"> de 1000ml. (</w:t>
            </w:r>
            <w:r w:rsidRPr="00F832F6">
              <w:rPr>
                <w:b/>
                <w:color w:val="000000"/>
                <w:sz w:val="20"/>
              </w:rPr>
              <w:t xml:space="preserve">Sugerimos </w:t>
            </w:r>
            <w:r w:rsidRPr="00F832F6">
              <w:rPr>
                <w:b/>
                <w:color w:val="000000"/>
                <w:sz w:val="20"/>
              </w:rPr>
              <w:lastRenderedPageBreak/>
              <w:t xml:space="preserve">a marca </w:t>
            </w:r>
            <w:proofErr w:type="spellStart"/>
            <w:r w:rsidRPr="00F832F6">
              <w:rPr>
                <w:b/>
                <w:bCs/>
                <w:color w:val="000000"/>
                <w:sz w:val="20"/>
              </w:rPr>
              <w:t>Isosource</w:t>
            </w:r>
            <w:proofErr w:type="spellEnd"/>
            <w:r w:rsidRPr="00F832F6">
              <w:rPr>
                <w:b/>
                <w:bCs/>
                <w:color w:val="000000"/>
                <w:sz w:val="20"/>
              </w:rPr>
              <w:t xml:space="preserve"> Soya</w:t>
            </w:r>
            <w:r w:rsidRPr="00F832F6">
              <w:rPr>
                <w:rStyle w:val="Forte"/>
                <w:color w:val="000000"/>
                <w:sz w:val="20"/>
                <w:bdr w:val="none" w:sz="0" w:space="0" w:color="auto" w:frame="1"/>
                <w:shd w:val="clear" w:color="auto" w:fill="FFFFFF"/>
              </w:rPr>
              <w:t>,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8E1A7D5" w14:textId="2A6731F8" w:rsidR="00F832F6" w:rsidRPr="00F832F6" w:rsidRDefault="00F832F6" w:rsidP="00F832F6">
            <w:pPr>
              <w:ind w:right="36"/>
              <w:jc w:val="center"/>
              <w:rPr>
                <w:color w:val="000000" w:themeColor="text1"/>
                <w:sz w:val="22"/>
                <w:szCs w:val="22"/>
              </w:rPr>
            </w:pPr>
            <w:r w:rsidRPr="00F832F6">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vAlign w:val="center"/>
          </w:tcPr>
          <w:p w14:paraId="03F08580" w14:textId="5DD69947" w:rsidR="00F832F6" w:rsidRPr="00F832F6" w:rsidRDefault="00F832F6" w:rsidP="00F832F6">
            <w:pPr>
              <w:jc w:val="center"/>
              <w:rPr>
                <w:color w:val="000000" w:themeColor="text1"/>
                <w:sz w:val="22"/>
                <w:szCs w:val="22"/>
              </w:rPr>
            </w:pPr>
            <w:r w:rsidRPr="00F832F6">
              <w:rPr>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3D3E415D" w14:textId="3394982E" w:rsidR="00F832F6" w:rsidRPr="00F832F6" w:rsidRDefault="00F832F6" w:rsidP="00F832F6">
            <w:pPr>
              <w:jc w:val="center"/>
              <w:rPr>
                <w:b/>
                <w:bCs/>
                <w:color w:val="000000" w:themeColor="text1"/>
                <w:sz w:val="22"/>
                <w:szCs w:val="22"/>
              </w:rPr>
            </w:pPr>
            <w:r w:rsidRPr="00F832F6">
              <w:rPr>
                <w:b/>
                <w:bCs/>
                <w:sz w:val="22"/>
                <w:szCs w:val="22"/>
              </w:rPr>
              <w:t>22,54</w:t>
            </w:r>
          </w:p>
        </w:tc>
        <w:tc>
          <w:tcPr>
            <w:tcW w:w="1417" w:type="dxa"/>
            <w:tcBorders>
              <w:top w:val="single" w:sz="4" w:space="0" w:color="auto"/>
              <w:left w:val="single" w:sz="4" w:space="0" w:color="auto"/>
              <w:bottom w:val="single" w:sz="4" w:space="0" w:color="auto"/>
              <w:right w:val="single" w:sz="4" w:space="0" w:color="auto"/>
            </w:tcBorders>
            <w:vAlign w:val="center"/>
          </w:tcPr>
          <w:p w14:paraId="185E59AA" w14:textId="77EA38FC" w:rsidR="00F832F6" w:rsidRPr="00F832F6" w:rsidRDefault="00F832F6" w:rsidP="00F832F6">
            <w:pPr>
              <w:jc w:val="center"/>
              <w:rPr>
                <w:b/>
                <w:bCs/>
                <w:color w:val="000000" w:themeColor="text1"/>
                <w:sz w:val="22"/>
                <w:szCs w:val="22"/>
              </w:rPr>
            </w:pPr>
            <w:r w:rsidRPr="00F832F6">
              <w:rPr>
                <w:b/>
                <w:bCs/>
                <w:sz w:val="22"/>
                <w:szCs w:val="22"/>
              </w:rPr>
              <w:t>18.257,40</w:t>
            </w:r>
          </w:p>
        </w:tc>
      </w:tr>
      <w:tr w:rsidR="00F832F6" w:rsidRPr="00F832F6" w14:paraId="0571A46F"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581B16A" w14:textId="643F2176" w:rsidR="00F832F6" w:rsidRPr="008344E6" w:rsidRDefault="00F832F6" w:rsidP="00F832F6">
            <w:pPr>
              <w:jc w:val="center"/>
              <w:rPr>
                <w:b/>
                <w:color w:val="000000" w:themeColor="text1"/>
                <w:sz w:val="22"/>
                <w:szCs w:val="22"/>
              </w:rPr>
            </w:pPr>
            <w:r>
              <w:rPr>
                <w:b/>
                <w:color w:val="000000" w:themeColor="text1"/>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6B8009A5" w14:textId="5510D643" w:rsidR="00F832F6" w:rsidRPr="00F832F6" w:rsidRDefault="00F832F6" w:rsidP="00F832F6">
            <w:pPr>
              <w:spacing w:before="60"/>
              <w:jc w:val="both"/>
              <w:rPr>
                <w:sz w:val="20"/>
              </w:rPr>
            </w:pPr>
            <w:r w:rsidRPr="00F832F6">
              <w:rPr>
                <w:sz w:val="20"/>
                <w:shd w:val="clear" w:color="auto" w:fill="FFFFFF"/>
              </w:rPr>
              <w:t xml:space="preserve">Fórmula infantil indicada para lactentes de 0 a 6 meses, contém </w:t>
            </w:r>
            <w:proofErr w:type="spellStart"/>
            <w:r w:rsidRPr="00F832F6">
              <w:rPr>
                <w:sz w:val="20"/>
                <w:shd w:val="clear" w:color="auto" w:fill="FFFFFF"/>
              </w:rPr>
              <w:t>prebióticos</w:t>
            </w:r>
            <w:proofErr w:type="spellEnd"/>
            <w:r w:rsidRPr="00F832F6">
              <w:rPr>
                <w:sz w:val="20"/>
                <w:shd w:val="clear" w:color="auto" w:fill="FFFFFF"/>
              </w:rPr>
              <w:t xml:space="preserve">, DHA, ARA e nucleotídeos, indicado para suprir as necessidades nutricionais, não contém </w:t>
            </w:r>
            <w:proofErr w:type="spellStart"/>
            <w:r w:rsidRPr="00F832F6">
              <w:rPr>
                <w:sz w:val="20"/>
                <w:shd w:val="clear" w:color="auto" w:fill="FFFFFF"/>
              </w:rPr>
              <w:t>glutem</w:t>
            </w:r>
            <w:proofErr w:type="spellEnd"/>
            <w:r w:rsidRPr="00F832F6">
              <w:rPr>
                <w:sz w:val="20"/>
                <w:shd w:val="clear" w:color="auto" w:fill="FFFFFF"/>
              </w:rPr>
              <w:t>. Contém lactose. (</w:t>
            </w:r>
            <w:r w:rsidRPr="00F832F6">
              <w:rPr>
                <w:b/>
                <w:color w:val="000000"/>
                <w:sz w:val="20"/>
              </w:rPr>
              <w:t xml:space="preserve">Sugerimos a marca </w:t>
            </w:r>
            <w:r w:rsidRPr="00F832F6">
              <w:rPr>
                <w:b/>
                <w:bCs/>
                <w:color w:val="000000"/>
                <w:sz w:val="20"/>
              </w:rPr>
              <w:t xml:space="preserve">NAN </w:t>
            </w:r>
            <w:proofErr w:type="spellStart"/>
            <w:proofErr w:type="gramStart"/>
            <w:r w:rsidRPr="00F832F6">
              <w:rPr>
                <w:b/>
                <w:bCs/>
                <w:color w:val="000000"/>
                <w:sz w:val="20"/>
              </w:rPr>
              <w:t>Confor</w:t>
            </w:r>
            <w:proofErr w:type="spellEnd"/>
            <w:r w:rsidRPr="00F832F6">
              <w:rPr>
                <w:b/>
                <w:bCs/>
                <w:color w:val="000000"/>
                <w:sz w:val="20"/>
              </w:rPr>
              <w:t xml:space="preserve">  1</w:t>
            </w:r>
            <w:proofErr w:type="gramEnd"/>
            <w:r w:rsidRPr="00F832F6">
              <w:rPr>
                <w:rStyle w:val="Forte"/>
                <w:color w:val="000000"/>
                <w:sz w:val="20"/>
                <w:bdr w:val="none" w:sz="0" w:space="0" w:color="auto" w:frame="1"/>
                <w:shd w:val="clear" w:color="auto" w:fill="FFFFFF"/>
              </w:rPr>
              <w:t>, lata 800G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9FEEC7D" w14:textId="71FD249E"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33C34077" w14:textId="5BB41592" w:rsidR="00F832F6" w:rsidRPr="00F832F6" w:rsidRDefault="00F832F6" w:rsidP="00F832F6">
            <w:pPr>
              <w:jc w:val="center"/>
              <w:rPr>
                <w:color w:val="000000" w:themeColor="text1"/>
                <w:sz w:val="22"/>
                <w:szCs w:val="22"/>
              </w:rPr>
            </w:pPr>
            <w:r w:rsidRPr="00F832F6">
              <w:rPr>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648CF2E4" w14:textId="3EE0064E" w:rsidR="00F832F6" w:rsidRPr="00F832F6" w:rsidRDefault="00F832F6" w:rsidP="00F832F6">
            <w:pPr>
              <w:jc w:val="center"/>
              <w:rPr>
                <w:b/>
                <w:bCs/>
                <w:color w:val="000000" w:themeColor="text1"/>
                <w:sz w:val="22"/>
                <w:szCs w:val="22"/>
              </w:rPr>
            </w:pPr>
            <w:r w:rsidRPr="00F832F6">
              <w:rPr>
                <w:b/>
                <w:bCs/>
                <w:sz w:val="22"/>
                <w:szCs w:val="22"/>
              </w:rPr>
              <w:t>69,99</w:t>
            </w:r>
          </w:p>
        </w:tc>
        <w:tc>
          <w:tcPr>
            <w:tcW w:w="1417" w:type="dxa"/>
            <w:tcBorders>
              <w:top w:val="single" w:sz="4" w:space="0" w:color="auto"/>
              <w:left w:val="single" w:sz="4" w:space="0" w:color="auto"/>
              <w:bottom w:val="single" w:sz="4" w:space="0" w:color="auto"/>
              <w:right w:val="single" w:sz="4" w:space="0" w:color="auto"/>
            </w:tcBorders>
            <w:vAlign w:val="center"/>
          </w:tcPr>
          <w:p w14:paraId="0E4EF09E" w14:textId="5381AB62" w:rsidR="00F832F6" w:rsidRPr="00F832F6" w:rsidRDefault="00F832F6" w:rsidP="00F832F6">
            <w:pPr>
              <w:jc w:val="center"/>
              <w:rPr>
                <w:b/>
                <w:bCs/>
                <w:color w:val="000000" w:themeColor="text1"/>
                <w:sz w:val="22"/>
                <w:szCs w:val="22"/>
              </w:rPr>
            </w:pPr>
            <w:r w:rsidRPr="00F832F6">
              <w:rPr>
                <w:b/>
                <w:bCs/>
                <w:sz w:val="22"/>
                <w:szCs w:val="22"/>
              </w:rPr>
              <w:t>27.996,00</w:t>
            </w:r>
          </w:p>
        </w:tc>
      </w:tr>
      <w:tr w:rsidR="00F832F6" w:rsidRPr="00F832F6" w14:paraId="18BFFF3C"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3BDF14A" w14:textId="702BE217" w:rsidR="00F832F6" w:rsidRPr="008344E6" w:rsidRDefault="00F832F6" w:rsidP="00F832F6">
            <w:pPr>
              <w:jc w:val="center"/>
              <w:rPr>
                <w:b/>
                <w:color w:val="000000" w:themeColor="text1"/>
                <w:sz w:val="22"/>
                <w:szCs w:val="22"/>
              </w:rPr>
            </w:pPr>
            <w:r>
              <w:rPr>
                <w:b/>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58DEA236" w14:textId="01F8BDFB" w:rsidR="00F832F6" w:rsidRPr="00F832F6" w:rsidRDefault="00F832F6" w:rsidP="00F832F6">
            <w:pPr>
              <w:spacing w:before="60"/>
              <w:jc w:val="both"/>
              <w:rPr>
                <w:sz w:val="20"/>
              </w:rPr>
            </w:pPr>
            <w:r w:rsidRPr="00F832F6">
              <w:rPr>
                <w:sz w:val="20"/>
                <w:shd w:val="clear" w:color="auto" w:fill="FFFFFF"/>
              </w:rPr>
              <w:t xml:space="preserve">Fórmula infantil indicada para lactentes de 06 a 12 meses, contém </w:t>
            </w:r>
            <w:proofErr w:type="spellStart"/>
            <w:r w:rsidRPr="00F832F6">
              <w:rPr>
                <w:sz w:val="20"/>
                <w:shd w:val="clear" w:color="auto" w:fill="FFFFFF"/>
              </w:rPr>
              <w:t>prebióticos</w:t>
            </w:r>
            <w:proofErr w:type="spellEnd"/>
            <w:r w:rsidRPr="00F832F6">
              <w:rPr>
                <w:sz w:val="20"/>
                <w:shd w:val="clear" w:color="auto" w:fill="FFFFFF"/>
              </w:rPr>
              <w:t xml:space="preserve">, DHA, ARA e nucleotídeos, indicado para suprir as necessidades nutricionais, não contém </w:t>
            </w:r>
            <w:proofErr w:type="spellStart"/>
            <w:r w:rsidRPr="00F832F6">
              <w:rPr>
                <w:sz w:val="20"/>
                <w:shd w:val="clear" w:color="auto" w:fill="FFFFFF"/>
              </w:rPr>
              <w:t>glutem</w:t>
            </w:r>
            <w:proofErr w:type="spellEnd"/>
            <w:r w:rsidRPr="00F832F6">
              <w:rPr>
                <w:sz w:val="20"/>
                <w:shd w:val="clear" w:color="auto" w:fill="FFFFFF"/>
              </w:rPr>
              <w:t>. Contém lactose (</w:t>
            </w:r>
            <w:r w:rsidRPr="00F832F6">
              <w:rPr>
                <w:b/>
                <w:color w:val="000000"/>
                <w:sz w:val="20"/>
              </w:rPr>
              <w:t xml:space="preserve">Sugerimos a marca </w:t>
            </w:r>
            <w:r w:rsidRPr="00F832F6">
              <w:rPr>
                <w:b/>
                <w:bCs/>
                <w:color w:val="000000"/>
                <w:sz w:val="20"/>
              </w:rPr>
              <w:t xml:space="preserve">NAN </w:t>
            </w:r>
            <w:proofErr w:type="spellStart"/>
            <w:r w:rsidRPr="00F832F6">
              <w:rPr>
                <w:b/>
                <w:bCs/>
                <w:color w:val="000000"/>
                <w:sz w:val="20"/>
              </w:rPr>
              <w:t>Confor</w:t>
            </w:r>
            <w:proofErr w:type="spellEnd"/>
            <w:r w:rsidRPr="00F832F6">
              <w:rPr>
                <w:b/>
                <w:bCs/>
                <w:color w:val="000000"/>
                <w:sz w:val="20"/>
              </w:rPr>
              <w:t xml:space="preserve"> 2</w:t>
            </w:r>
            <w:r w:rsidRPr="00F832F6">
              <w:rPr>
                <w:rStyle w:val="Forte"/>
                <w:color w:val="000000"/>
                <w:sz w:val="20"/>
                <w:bdr w:val="none" w:sz="0" w:space="0" w:color="auto" w:frame="1"/>
                <w:shd w:val="clear" w:color="auto" w:fill="FFFFFF"/>
              </w:rPr>
              <w:t>, lata 800G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001D50B" w14:textId="25FEBF5A"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115708A0" w14:textId="6A40D734" w:rsidR="00F832F6" w:rsidRPr="00F832F6" w:rsidRDefault="00F832F6" w:rsidP="00F832F6">
            <w:pPr>
              <w:jc w:val="center"/>
              <w:rPr>
                <w:color w:val="000000" w:themeColor="text1"/>
                <w:sz w:val="22"/>
                <w:szCs w:val="22"/>
              </w:rPr>
            </w:pPr>
            <w:r w:rsidRPr="00F832F6">
              <w:rPr>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52F29EE4" w14:textId="3C80B719" w:rsidR="00F832F6" w:rsidRPr="00F832F6" w:rsidRDefault="00F832F6" w:rsidP="00F832F6">
            <w:pPr>
              <w:jc w:val="center"/>
              <w:rPr>
                <w:b/>
                <w:bCs/>
                <w:color w:val="000000" w:themeColor="text1"/>
                <w:sz w:val="22"/>
                <w:szCs w:val="22"/>
              </w:rPr>
            </w:pPr>
            <w:r w:rsidRPr="00F832F6">
              <w:rPr>
                <w:b/>
                <w:bCs/>
                <w:sz w:val="22"/>
                <w:szCs w:val="22"/>
              </w:rPr>
              <w:t>66,17</w:t>
            </w:r>
          </w:p>
        </w:tc>
        <w:tc>
          <w:tcPr>
            <w:tcW w:w="1417" w:type="dxa"/>
            <w:tcBorders>
              <w:top w:val="single" w:sz="4" w:space="0" w:color="auto"/>
              <w:left w:val="single" w:sz="4" w:space="0" w:color="auto"/>
              <w:bottom w:val="single" w:sz="4" w:space="0" w:color="auto"/>
              <w:right w:val="single" w:sz="4" w:space="0" w:color="auto"/>
            </w:tcBorders>
            <w:vAlign w:val="center"/>
          </w:tcPr>
          <w:p w14:paraId="40C67695" w14:textId="77739C18" w:rsidR="00F832F6" w:rsidRPr="00F832F6" w:rsidRDefault="00F832F6" w:rsidP="00F832F6">
            <w:pPr>
              <w:jc w:val="center"/>
              <w:rPr>
                <w:b/>
                <w:bCs/>
                <w:color w:val="000000" w:themeColor="text1"/>
                <w:sz w:val="22"/>
                <w:szCs w:val="22"/>
              </w:rPr>
            </w:pPr>
            <w:r w:rsidRPr="00F832F6">
              <w:rPr>
                <w:b/>
                <w:bCs/>
                <w:sz w:val="22"/>
                <w:szCs w:val="22"/>
              </w:rPr>
              <w:t>39.702,00</w:t>
            </w:r>
          </w:p>
        </w:tc>
      </w:tr>
      <w:tr w:rsidR="00F832F6" w:rsidRPr="00F832F6" w14:paraId="00F9DBD4"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8AF50C1" w14:textId="781992E6" w:rsidR="00F832F6" w:rsidRPr="008344E6" w:rsidRDefault="00F832F6" w:rsidP="00F832F6">
            <w:pPr>
              <w:jc w:val="center"/>
              <w:rPr>
                <w:b/>
                <w:color w:val="000000" w:themeColor="text1"/>
                <w:sz w:val="22"/>
                <w:szCs w:val="22"/>
              </w:rPr>
            </w:pPr>
            <w:r>
              <w:rPr>
                <w:b/>
                <w:color w:val="000000" w:themeColor="text1"/>
                <w:sz w:val="22"/>
                <w:szCs w:val="22"/>
              </w:rPr>
              <w:t>30</w:t>
            </w:r>
          </w:p>
        </w:tc>
        <w:tc>
          <w:tcPr>
            <w:tcW w:w="3827" w:type="dxa"/>
            <w:tcBorders>
              <w:top w:val="single" w:sz="4" w:space="0" w:color="auto"/>
              <w:left w:val="single" w:sz="4" w:space="0" w:color="auto"/>
              <w:bottom w:val="single" w:sz="4" w:space="0" w:color="auto"/>
              <w:right w:val="single" w:sz="4" w:space="0" w:color="auto"/>
            </w:tcBorders>
            <w:vAlign w:val="center"/>
          </w:tcPr>
          <w:p w14:paraId="18B9B92F" w14:textId="3E9D0067" w:rsidR="00F832F6" w:rsidRPr="00F832F6" w:rsidRDefault="00F832F6" w:rsidP="00F832F6">
            <w:pPr>
              <w:spacing w:before="60"/>
              <w:jc w:val="both"/>
              <w:rPr>
                <w:sz w:val="20"/>
              </w:rPr>
            </w:pPr>
            <w:r w:rsidRPr="00F832F6">
              <w:rPr>
                <w:color w:val="000000"/>
                <w:sz w:val="20"/>
                <w:shd w:val="clear" w:color="auto" w:fill="FFFFFF"/>
              </w:rPr>
              <w:t xml:space="preserve">Composto lácteo fortificado rico em Cálcio, Ferro, Zinco, Vitaminas </w:t>
            </w:r>
            <w:proofErr w:type="gramStart"/>
            <w:r w:rsidRPr="00F832F6">
              <w:rPr>
                <w:color w:val="000000"/>
                <w:sz w:val="20"/>
                <w:shd w:val="clear" w:color="auto" w:fill="FFFFFF"/>
              </w:rPr>
              <w:t>A, D, C</w:t>
            </w:r>
            <w:proofErr w:type="gramEnd"/>
            <w:r w:rsidRPr="00F832F6">
              <w:rPr>
                <w:color w:val="000000"/>
                <w:sz w:val="20"/>
                <w:shd w:val="clear" w:color="auto" w:fill="FFFFFF"/>
              </w:rPr>
              <w:t xml:space="preserve"> e </w:t>
            </w:r>
            <w:proofErr w:type="spellStart"/>
            <w:r w:rsidRPr="00F832F6">
              <w:rPr>
                <w:color w:val="000000"/>
                <w:sz w:val="20"/>
                <w:shd w:val="clear" w:color="auto" w:fill="FFFFFF"/>
              </w:rPr>
              <w:t>E</w:t>
            </w:r>
            <w:proofErr w:type="spellEnd"/>
            <w:r w:rsidRPr="00F832F6">
              <w:rPr>
                <w:color w:val="000000"/>
                <w:sz w:val="20"/>
                <w:shd w:val="clear" w:color="auto" w:fill="FFFFFF"/>
              </w:rPr>
              <w:t xml:space="preserve"> essenciais para a nutrição das crianças. Zero lactose, </w:t>
            </w:r>
            <w:proofErr w:type="spellStart"/>
            <w:r w:rsidRPr="00F832F6">
              <w:rPr>
                <w:color w:val="000000"/>
                <w:sz w:val="20"/>
                <w:shd w:val="clear" w:color="auto" w:fill="FFFFFF"/>
              </w:rPr>
              <w:t>maltodextrina</w:t>
            </w:r>
            <w:proofErr w:type="spellEnd"/>
            <w:r w:rsidRPr="00F832F6">
              <w:rPr>
                <w:color w:val="000000"/>
                <w:sz w:val="20"/>
                <w:shd w:val="clear" w:color="auto" w:fill="FFFFFF"/>
              </w:rPr>
              <w:t xml:space="preserve">, soro de leite, enzima lactase, vitaminas (A, D, C e </w:t>
            </w:r>
            <w:proofErr w:type="spellStart"/>
            <w:r w:rsidRPr="00F832F6">
              <w:rPr>
                <w:color w:val="000000"/>
                <w:sz w:val="20"/>
                <w:shd w:val="clear" w:color="auto" w:fill="FFFFFF"/>
              </w:rPr>
              <w:t>E</w:t>
            </w:r>
            <w:proofErr w:type="spellEnd"/>
            <w:r w:rsidRPr="00F832F6">
              <w:rPr>
                <w:color w:val="000000"/>
                <w:sz w:val="20"/>
                <w:shd w:val="clear" w:color="auto" w:fill="FFFFFF"/>
              </w:rPr>
              <w:t xml:space="preserve">), minerais (ferro e zinco) e emulsificante lecitina de soja. NÃO CONTÉM GLÚTEN. </w:t>
            </w:r>
            <w:r w:rsidRPr="00F832F6">
              <w:rPr>
                <w:b/>
                <w:bCs/>
                <w:color w:val="000000"/>
                <w:sz w:val="20"/>
                <w:shd w:val="clear" w:color="auto" w:fill="FFFFFF"/>
              </w:rPr>
              <w:t xml:space="preserve">LATA 700G. </w:t>
            </w:r>
            <w:r w:rsidRPr="00F832F6">
              <w:rPr>
                <w:b/>
                <w:bCs/>
                <w:color w:val="000000"/>
                <w:sz w:val="20"/>
              </w:rPr>
              <w:t xml:space="preserve">(Referência NINHO ZERO </w:t>
            </w:r>
            <w:proofErr w:type="gramStart"/>
            <w:r w:rsidRPr="00F832F6">
              <w:rPr>
                <w:b/>
                <w:bCs/>
                <w:color w:val="000000"/>
                <w:sz w:val="20"/>
              </w:rPr>
              <w:t>LACTOSE)*</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2801F4FA" w14:textId="4044EA94"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6E1FD76F" w14:textId="6D15365C" w:rsidR="00F832F6" w:rsidRPr="00F832F6" w:rsidRDefault="00F832F6" w:rsidP="00F832F6">
            <w:pPr>
              <w:jc w:val="center"/>
              <w:rPr>
                <w:color w:val="000000" w:themeColor="text1"/>
                <w:sz w:val="22"/>
                <w:szCs w:val="22"/>
              </w:rPr>
            </w:pPr>
            <w:r w:rsidRPr="00F832F6">
              <w:rPr>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698BB81" w14:textId="0563A080" w:rsidR="00F832F6" w:rsidRPr="00F832F6" w:rsidRDefault="00F832F6" w:rsidP="00F832F6">
            <w:pPr>
              <w:jc w:val="center"/>
              <w:rPr>
                <w:b/>
                <w:bCs/>
                <w:color w:val="000000" w:themeColor="text1"/>
                <w:sz w:val="22"/>
                <w:szCs w:val="22"/>
              </w:rPr>
            </w:pPr>
            <w:r w:rsidRPr="00F832F6">
              <w:rPr>
                <w:b/>
                <w:bCs/>
                <w:sz w:val="22"/>
                <w:szCs w:val="22"/>
              </w:rPr>
              <w:t>50,74</w:t>
            </w:r>
          </w:p>
        </w:tc>
        <w:tc>
          <w:tcPr>
            <w:tcW w:w="1417" w:type="dxa"/>
            <w:tcBorders>
              <w:top w:val="single" w:sz="4" w:space="0" w:color="auto"/>
              <w:left w:val="single" w:sz="4" w:space="0" w:color="auto"/>
              <w:bottom w:val="single" w:sz="4" w:space="0" w:color="auto"/>
              <w:right w:val="single" w:sz="4" w:space="0" w:color="auto"/>
            </w:tcBorders>
            <w:vAlign w:val="center"/>
          </w:tcPr>
          <w:p w14:paraId="3C5E1935" w14:textId="59C7C284" w:rsidR="00F832F6" w:rsidRPr="00F832F6" w:rsidRDefault="00F832F6" w:rsidP="00F832F6">
            <w:pPr>
              <w:jc w:val="center"/>
              <w:rPr>
                <w:b/>
                <w:bCs/>
                <w:color w:val="000000" w:themeColor="text1"/>
                <w:sz w:val="22"/>
                <w:szCs w:val="22"/>
              </w:rPr>
            </w:pPr>
            <w:r w:rsidRPr="00F832F6">
              <w:rPr>
                <w:b/>
                <w:bCs/>
                <w:sz w:val="22"/>
                <w:szCs w:val="22"/>
              </w:rPr>
              <w:t>15.222,00</w:t>
            </w:r>
          </w:p>
        </w:tc>
      </w:tr>
      <w:tr w:rsidR="00F832F6" w:rsidRPr="00F832F6" w14:paraId="318C09D6"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C72F1C4" w14:textId="21296A39" w:rsidR="00F832F6" w:rsidRPr="008344E6" w:rsidRDefault="00F832F6" w:rsidP="00F832F6">
            <w:pPr>
              <w:jc w:val="center"/>
              <w:rPr>
                <w:b/>
                <w:color w:val="000000" w:themeColor="text1"/>
                <w:sz w:val="22"/>
                <w:szCs w:val="22"/>
              </w:rPr>
            </w:pPr>
            <w:r>
              <w:rPr>
                <w:b/>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30B1A3F4" w14:textId="28254E6E" w:rsidR="00F832F6" w:rsidRPr="00F832F6" w:rsidRDefault="00F832F6" w:rsidP="00F832F6">
            <w:pPr>
              <w:spacing w:before="60"/>
              <w:jc w:val="both"/>
              <w:rPr>
                <w:sz w:val="20"/>
              </w:rPr>
            </w:pPr>
            <w:r w:rsidRPr="00F832F6">
              <w:rPr>
                <w:sz w:val="20"/>
                <w:shd w:val="clear" w:color="auto" w:fill="FFFFFF"/>
              </w:rPr>
              <w:t>Suplemento alimentar em pó, fabricado a partir do soro do leite.  Possui alto valor nutricional devido à presença de proteínas com elevado teor de aminoácidos essenciais. (</w:t>
            </w:r>
            <w:r w:rsidRPr="00F832F6">
              <w:rPr>
                <w:b/>
                <w:color w:val="000000"/>
                <w:sz w:val="20"/>
              </w:rPr>
              <w:t>Sugerimos a marca WHEY PROTEIN</w:t>
            </w:r>
            <w:r w:rsidRPr="00F832F6">
              <w:rPr>
                <w:rStyle w:val="Forte"/>
                <w:color w:val="000000"/>
                <w:sz w:val="20"/>
                <w:bdr w:val="none" w:sz="0" w:space="0" w:color="auto" w:frame="1"/>
                <w:shd w:val="clear" w:color="auto" w:fill="FFFFFF"/>
              </w:rPr>
              <w:t>, PACOTE 1000G/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9EB8C04" w14:textId="166C34FE"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C673268" w14:textId="06F6CA26" w:rsidR="00F832F6" w:rsidRPr="00F832F6" w:rsidRDefault="00F832F6" w:rsidP="00F832F6">
            <w:pPr>
              <w:jc w:val="center"/>
              <w:rPr>
                <w:color w:val="000000" w:themeColor="text1"/>
                <w:sz w:val="22"/>
                <w:szCs w:val="22"/>
              </w:rPr>
            </w:pPr>
            <w:r w:rsidRPr="00F832F6">
              <w:rPr>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E05A3C6" w14:textId="0FAA644D" w:rsidR="00F832F6" w:rsidRPr="00F832F6" w:rsidRDefault="00F832F6" w:rsidP="00F832F6">
            <w:pPr>
              <w:jc w:val="center"/>
              <w:rPr>
                <w:b/>
                <w:bCs/>
                <w:color w:val="000000" w:themeColor="text1"/>
                <w:sz w:val="22"/>
                <w:szCs w:val="22"/>
              </w:rPr>
            </w:pPr>
            <w:r w:rsidRPr="00F832F6">
              <w:rPr>
                <w:b/>
                <w:bCs/>
                <w:sz w:val="22"/>
                <w:szCs w:val="22"/>
              </w:rPr>
              <w:t>194,28</w:t>
            </w:r>
          </w:p>
        </w:tc>
        <w:tc>
          <w:tcPr>
            <w:tcW w:w="1417" w:type="dxa"/>
            <w:tcBorders>
              <w:top w:val="single" w:sz="4" w:space="0" w:color="auto"/>
              <w:left w:val="single" w:sz="4" w:space="0" w:color="auto"/>
              <w:bottom w:val="single" w:sz="4" w:space="0" w:color="auto"/>
              <w:right w:val="single" w:sz="4" w:space="0" w:color="auto"/>
            </w:tcBorders>
            <w:vAlign w:val="center"/>
          </w:tcPr>
          <w:p w14:paraId="2968B8F3" w14:textId="425A0625" w:rsidR="00F832F6" w:rsidRPr="00F832F6" w:rsidRDefault="00F832F6" w:rsidP="00F832F6">
            <w:pPr>
              <w:jc w:val="center"/>
              <w:rPr>
                <w:b/>
                <w:bCs/>
                <w:color w:val="000000" w:themeColor="text1"/>
                <w:sz w:val="22"/>
                <w:szCs w:val="22"/>
              </w:rPr>
            </w:pPr>
            <w:r w:rsidRPr="00F832F6">
              <w:rPr>
                <w:b/>
                <w:bCs/>
                <w:sz w:val="22"/>
                <w:szCs w:val="22"/>
              </w:rPr>
              <w:t>46.627,20</w:t>
            </w:r>
          </w:p>
        </w:tc>
      </w:tr>
      <w:tr w:rsidR="00F832F6" w:rsidRPr="00F832F6" w14:paraId="792AECA0" w14:textId="77777777" w:rsidTr="00215E38">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4621C20" w14:textId="50298A2E" w:rsidR="00F832F6" w:rsidRPr="008344E6" w:rsidRDefault="00F832F6" w:rsidP="00F832F6">
            <w:pPr>
              <w:jc w:val="center"/>
              <w:rPr>
                <w:b/>
                <w:color w:val="000000" w:themeColor="text1"/>
                <w:sz w:val="22"/>
                <w:szCs w:val="22"/>
              </w:rPr>
            </w:pPr>
            <w:r>
              <w:rPr>
                <w:b/>
                <w:color w:val="000000" w:themeColor="text1"/>
                <w:sz w:val="22"/>
                <w:szCs w:val="22"/>
              </w:rPr>
              <w:t>32</w:t>
            </w:r>
          </w:p>
        </w:tc>
        <w:tc>
          <w:tcPr>
            <w:tcW w:w="3827" w:type="dxa"/>
            <w:tcBorders>
              <w:top w:val="single" w:sz="4" w:space="0" w:color="auto"/>
              <w:left w:val="single" w:sz="4" w:space="0" w:color="auto"/>
              <w:bottom w:val="single" w:sz="4" w:space="0" w:color="auto"/>
              <w:right w:val="single" w:sz="4" w:space="0" w:color="auto"/>
            </w:tcBorders>
            <w:vAlign w:val="center"/>
          </w:tcPr>
          <w:p w14:paraId="22DDD91C" w14:textId="3A3EA8BB" w:rsidR="00F832F6" w:rsidRPr="00F832F6" w:rsidRDefault="00F832F6" w:rsidP="00F832F6">
            <w:pPr>
              <w:spacing w:before="60"/>
              <w:jc w:val="both"/>
              <w:rPr>
                <w:sz w:val="20"/>
              </w:rPr>
            </w:pPr>
            <w:r w:rsidRPr="00F832F6">
              <w:rPr>
                <w:sz w:val="20"/>
              </w:rPr>
              <w:t xml:space="preserve">Suplemento oral que pode ser consumido diariamente conforme recomendação do profissional de saúde, com nutrientes que auxiliam na cicatrização de lesões como úlceras por pressão, escaras e outras feridas. Sua composição </w:t>
            </w:r>
            <w:proofErr w:type="spellStart"/>
            <w:r w:rsidRPr="00F832F6">
              <w:rPr>
                <w:sz w:val="20"/>
              </w:rPr>
              <w:t>hiperproteica</w:t>
            </w:r>
            <w:proofErr w:type="spellEnd"/>
            <w:r w:rsidRPr="00F832F6">
              <w:rPr>
                <w:sz w:val="20"/>
              </w:rPr>
              <w:t xml:space="preserve"> traz arginina e nutrientes relacionados à cicatrização, como biotina, ferro, zinco, cobre, selênio e vitaminas C, A e </w:t>
            </w:r>
            <w:proofErr w:type="spellStart"/>
            <w:r w:rsidRPr="00F832F6">
              <w:rPr>
                <w:sz w:val="20"/>
              </w:rPr>
              <w:t>E</w:t>
            </w:r>
            <w:proofErr w:type="spellEnd"/>
            <w:r w:rsidRPr="00F832F6">
              <w:rPr>
                <w:sz w:val="20"/>
              </w:rPr>
              <w:t xml:space="preserve">. Sabores: Morango, Baunilha e Chocolate. (Sugerimos a marca </w:t>
            </w:r>
            <w:r w:rsidRPr="00F832F6">
              <w:rPr>
                <w:b/>
                <w:sz w:val="20"/>
              </w:rPr>
              <w:t>CUBITAN®</w:t>
            </w:r>
            <w:r w:rsidRPr="00F832F6">
              <w:rPr>
                <w:sz w:val="20"/>
              </w:rPr>
              <w:t xml:space="preserve"> 200ml,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3DEC6B6" w14:textId="50B9CD57" w:rsidR="00F832F6" w:rsidRPr="00F832F6" w:rsidRDefault="00F832F6" w:rsidP="00F832F6">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47A0F29" w14:textId="35961AAE" w:rsidR="00F832F6" w:rsidRPr="00F832F6" w:rsidRDefault="00F832F6" w:rsidP="00F832F6">
            <w:pPr>
              <w:jc w:val="center"/>
              <w:rPr>
                <w:color w:val="000000" w:themeColor="text1"/>
                <w:sz w:val="22"/>
                <w:szCs w:val="22"/>
              </w:rPr>
            </w:pPr>
            <w:r w:rsidRPr="00F832F6">
              <w:rPr>
                <w:sz w:val="22"/>
                <w:szCs w:val="22"/>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59A43F9B" w14:textId="0AB218C9" w:rsidR="00F832F6" w:rsidRPr="00F832F6" w:rsidRDefault="00F832F6" w:rsidP="00F832F6">
            <w:pPr>
              <w:jc w:val="center"/>
              <w:rPr>
                <w:b/>
                <w:bCs/>
                <w:color w:val="000000" w:themeColor="text1"/>
                <w:sz w:val="22"/>
                <w:szCs w:val="22"/>
              </w:rPr>
            </w:pPr>
            <w:r w:rsidRPr="00F832F6">
              <w:rPr>
                <w:b/>
                <w:bCs/>
                <w:sz w:val="22"/>
                <w:szCs w:val="22"/>
              </w:rPr>
              <w:t>21,79</w:t>
            </w:r>
          </w:p>
        </w:tc>
        <w:tc>
          <w:tcPr>
            <w:tcW w:w="1417" w:type="dxa"/>
            <w:tcBorders>
              <w:top w:val="single" w:sz="4" w:space="0" w:color="auto"/>
              <w:left w:val="single" w:sz="4" w:space="0" w:color="auto"/>
              <w:bottom w:val="single" w:sz="4" w:space="0" w:color="auto"/>
              <w:right w:val="single" w:sz="4" w:space="0" w:color="auto"/>
            </w:tcBorders>
            <w:vAlign w:val="center"/>
          </w:tcPr>
          <w:p w14:paraId="0D29017E" w14:textId="1D89A5C5" w:rsidR="00F832F6" w:rsidRPr="00F832F6" w:rsidRDefault="00F832F6" w:rsidP="00F832F6">
            <w:pPr>
              <w:jc w:val="center"/>
              <w:rPr>
                <w:b/>
                <w:bCs/>
                <w:color w:val="000000" w:themeColor="text1"/>
                <w:sz w:val="22"/>
                <w:szCs w:val="22"/>
              </w:rPr>
            </w:pPr>
            <w:r w:rsidRPr="00F832F6">
              <w:rPr>
                <w:b/>
                <w:bCs/>
                <w:sz w:val="22"/>
                <w:szCs w:val="22"/>
              </w:rPr>
              <w:t>23.533,20</w:t>
            </w:r>
          </w:p>
        </w:tc>
      </w:tr>
    </w:tbl>
    <w:p w14:paraId="4B2C9CED" w14:textId="77777777" w:rsidR="008970A4" w:rsidRPr="00CD34D8" w:rsidRDefault="008970A4" w:rsidP="00CD34D8">
      <w:pPr>
        <w:spacing w:before="60" w:after="60"/>
        <w:jc w:val="both"/>
        <w:rPr>
          <w:color w:val="000000" w:themeColor="text1"/>
          <w:sz w:val="24"/>
          <w:szCs w:val="24"/>
        </w:rPr>
      </w:pPr>
      <w:r w:rsidRPr="00CD34D8">
        <w:rPr>
          <w:color w:val="000000" w:themeColor="text1"/>
          <w:sz w:val="24"/>
          <w:szCs w:val="24"/>
        </w:rPr>
        <w:t>1.2.1 - Os itens objetos desta contratação são caracterizados como comuns, conforme Art. 6º, XIII, da Lei Federal 14.133/2021.</w:t>
      </w:r>
    </w:p>
    <w:p w14:paraId="098D181A" w14:textId="77777777" w:rsidR="008970A4" w:rsidRPr="00CD34D8" w:rsidRDefault="008970A4" w:rsidP="00CD34D8">
      <w:pPr>
        <w:spacing w:before="60" w:after="60"/>
        <w:jc w:val="both"/>
        <w:rPr>
          <w:color w:val="000000" w:themeColor="text1"/>
          <w:sz w:val="24"/>
          <w:szCs w:val="24"/>
        </w:rPr>
      </w:pPr>
      <w:r w:rsidRPr="00CD34D8">
        <w:rPr>
          <w:color w:val="000000" w:themeColor="text1"/>
          <w:sz w:val="24"/>
          <w:szCs w:val="24"/>
        </w:rPr>
        <w:t>1.2.2 - O contrato oferece maior detalhamento das regras que serão aplicadas em relação à vigência da contratação.</w:t>
      </w:r>
    </w:p>
    <w:p w14:paraId="04E260E2" w14:textId="77777777" w:rsidR="008970A4" w:rsidRPr="00CD34D8" w:rsidRDefault="008970A4" w:rsidP="00CD34D8">
      <w:pPr>
        <w:tabs>
          <w:tab w:val="left" w:pos="1908"/>
        </w:tabs>
        <w:spacing w:before="60" w:after="6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1.2.3 – Optou-se pelo Sistema de Registro de Preços, pela natureza do objeto, não sendo possível definir previamente o quantitativo exato </w:t>
      </w:r>
      <w:proofErr w:type="gramStart"/>
      <w:r w:rsidRPr="00CD34D8">
        <w:rPr>
          <w:rFonts w:eastAsia="Calibri"/>
          <w:color w:val="000000" w:themeColor="text1"/>
          <w:spacing w:val="-59"/>
          <w:sz w:val="24"/>
          <w:szCs w:val="24"/>
          <w:lang w:eastAsia="en-US"/>
        </w:rPr>
        <w:t>a</w:t>
      </w:r>
      <w:r w:rsidRPr="00CD34D8">
        <w:rPr>
          <w:rFonts w:eastAsia="Calibri"/>
          <w:color w:val="000000" w:themeColor="text1"/>
          <w:spacing w:val="-2"/>
          <w:sz w:val="24"/>
          <w:szCs w:val="24"/>
          <w:lang w:eastAsia="en-US"/>
        </w:rPr>
        <w:t xml:space="preserve">  </w:t>
      </w:r>
      <w:r w:rsidRPr="00CD34D8">
        <w:rPr>
          <w:rFonts w:eastAsia="Calibri"/>
          <w:color w:val="000000" w:themeColor="text1"/>
          <w:sz w:val="24"/>
          <w:szCs w:val="24"/>
          <w:lang w:eastAsia="en-US"/>
        </w:rPr>
        <w:t>ser</w:t>
      </w:r>
      <w:proofErr w:type="gramEnd"/>
      <w:r w:rsidRPr="00CD34D8">
        <w:rPr>
          <w:rFonts w:eastAsia="Calibri"/>
          <w:color w:val="000000" w:themeColor="text1"/>
          <w:sz w:val="24"/>
          <w:szCs w:val="24"/>
          <w:lang w:eastAsia="en-US"/>
        </w:rPr>
        <w:t xml:space="preserve"> demandado</w:t>
      </w:r>
      <w:r w:rsidRPr="00CD34D8">
        <w:rPr>
          <w:rFonts w:eastAsia="Calibri"/>
          <w:color w:val="000000" w:themeColor="text1"/>
          <w:spacing w:val="-1"/>
          <w:sz w:val="24"/>
          <w:szCs w:val="24"/>
          <w:lang w:eastAsia="en-US"/>
        </w:rPr>
        <w:t xml:space="preserve"> </w:t>
      </w:r>
      <w:r w:rsidRPr="00CD34D8">
        <w:rPr>
          <w:rFonts w:eastAsia="Calibri"/>
          <w:color w:val="000000" w:themeColor="text1"/>
          <w:sz w:val="24"/>
          <w:szCs w:val="24"/>
          <w:lang w:eastAsia="en-US"/>
        </w:rPr>
        <w:t>pela Secretaria requisitante.</w:t>
      </w:r>
    </w:p>
    <w:p w14:paraId="7DEE6CE1" w14:textId="77777777" w:rsidR="008970A4" w:rsidRPr="00CD34D8" w:rsidRDefault="008970A4" w:rsidP="00CD34D8">
      <w:pPr>
        <w:tabs>
          <w:tab w:val="left" w:pos="1908"/>
        </w:tabs>
        <w:spacing w:before="60" w:after="6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1.2.4 - Os itens que possuem asterisco (*) são dispensados a pacientes com processo judicial, portanto deverão ser adquiridos através das marcas de referência, conforme determinado na tutela de urgência. </w:t>
      </w:r>
    </w:p>
    <w:p w14:paraId="62FA850A" w14:textId="769ED326" w:rsidR="008970A4" w:rsidRPr="00CD34D8" w:rsidRDefault="008970A4" w:rsidP="00CD34D8">
      <w:pPr>
        <w:tabs>
          <w:tab w:val="left" w:pos="1908"/>
        </w:tabs>
        <w:spacing w:before="60" w:after="6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1.2.5 – As marcas sugeridas como referência atendem ao ensinado por Marçal </w:t>
      </w:r>
      <w:proofErr w:type="spellStart"/>
      <w:r w:rsidRPr="00CD34D8">
        <w:rPr>
          <w:rFonts w:eastAsia="Calibri"/>
          <w:color w:val="000000" w:themeColor="text1"/>
          <w:sz w:val="24"/>
          <w:szCs w:val="24"/>
          <w:lang w:eastAsia="en-US"/>
        </w:rPr>
        <w:t>Justen</w:t>
      </w:r>
      <w:proofErr w:type="spellEnd"/>
      <w:r w:rsidRPr="00CD34D8">
        <w:rPr>
          <w:rFonts w:eastAsia="Calibri"/>
          <w:color w:val="000000" w:themeColor="text1"/>
          <w:sz w:val="24"/>
          <w:szCs w:val="24"/>
          <w:lang w:eastAsia="en-US"/>
        </w:rPr>
        <w:t xml:space="preserve"> Filho, na obra Comentários a Lei de Licitações e Contratos Administrativos – 14ª Ed. – São Paulo: Dialética, 2010: “Enfim, a marca não pode ser a causa motivadora da escolha, mas se admite a </w:t>
      </w:r>
      <w:r w:rsidRPr="00CD34D8">
        <w:rPr>
          <w:rFonts w:eastAsia="Calibri"/>
          <w:color w:val="000000" w:themeColor="text1"/>
          <w:sz w:val="24"/>
          <w:szCs w:val="24"/>
          <w:lang w:eastAsia="en-US"/>
        </w:rPr>
        <w:lastRenderedPageBreak/>
        <w:t xml:space="preserve">indicação da marca como mero elemento acessório, consequência de uma decisão que se fundou em características específicas do objeto escolhido”. </w:t>
      </w:r>
    </w:p>
    <w:p w14:paraId="7BAB83DB" w14:textId="09344E1A" w:rsidR="008970A4" w:rsidRPr="00CD34D8" w:rsidRDefault="008970A4" w:rsidP="00CD34D8">
      <w:pPr>
        <w:tabs>
          <w:tab w:val="left" w:pos="1908"/>
        </w:tabs>
        <w:spacing w:before="60" w:after="60"/>
        <w:jc w:val="both"/>
        <w:rPr>
          <w:rFonts w:eastAsia="Calibri"/>
          <w:color w:val="000000" w:themeColor="text1"/>
          <w:sz w:val="24"/>
          <w:szCs w:val="24"/>
          <w:lang w:eastAsia="en-US"/>
        </w:rPr>
      </w:pPr>
      <w:r w:rsidRPr="00CD34D8">
        <w:rPr>
          <w:rFonts w:eastAsia="Calibri"/>
          <w:color w:val="000000" w:themeColor="text1"/>
          <w:sz w:val="24"/>
          <w:szCs w:val="24"/>
          <w:lang w:eastAsia="en-US"/>
        </w:rPr>
        <w:t>1.2.6 - Caso os licitantes não tenham ofertado as marcas sugeridas, estes deverão apresentar junto a sua proposta no certame, informativos, catálogos, cartilhas ou qualquer outro documento idôneo ofertado em língua portuguesa, que demonstre a equivalência nutricional e de fórmulas, o qual passará por análise do Farmacêutico Municipal e/ou pela Nutricionista para aprovação.</w:t>
      </w:r>
    </w:p>
    <w:p w14:paraId="22137FA1" w14:textId="3CA13869" w:rsidR="005E113F" w:rsidRPr="00CD34D8" w:rsidRDefault="005E113F" w:rsidP="00CD34D8">
      <w:pPr>
        <w:tabs>
          <w:tab w:val="left" w:pos="426"/>
        </w:tabs>
        <w:spacing w:before="120" w:after="120"/>
        <w:jc w:val="both"/>
        <w:rPr>
          <w:b/>
          <w:color w:val="000000" w:themeColor="text1"/>
          <w:sz w:val="24"/>
          <w:szCs w:val="24"/>
        </w:rPr>
      </w:pPr>
      <w:r w:rsidRPr="00CD34D8">
        <w:rPr>
          <w:b/>
          <w:color w:val="000000" w:themeColor="text1"/>
          <w:sz w:val="24"/>
          <w:szCs w:val="24"/>
        </w:rPr>
        <w:t>2</w:t>
      </w:r>
      <w:r w:rsidRPr="00CD34D8">
        <w:rPr>
          <w:b/>
          <w:color w:val="000000" w:themeColor="text1"/>
          <w:spacing w:val="-2"/>
          <w:sz w:val="24"/>
          <w:szCs w:val="24"/>
        </w:rPr>
        <w:t xml:space="preserve"> </w:t>
      </w:r>
      <w:r w:rsidR="00712015" w:rsidRPr="00CD34D8">
        <w:rPr>
          <w:b/>
          <w:color w:val="000000" w:themeColor="text1"/>
          <w:sz w:val="24"/>
          <w:szCs w:val="24"/>
        </w:rPr>
        <w:t>–</w:t>
      </w:r>
      <w:r w:rsidRPr="00CD34D8">
        <w:rPr>
          <w:b/>
          <w:color w:val="000000" w:themeColor="text1"/>
          <w:spacing w:val="-2"/>
          <w:sz w:val="24"/>
          <w:szCs w:val="24"/>
        </w:rPr>
        <w:t xml:space="preserve"> </w:t>
      </w:r>
      <w:r w:rsidRPr="00CD34D8">
        <w:rPr>
          <w:b/>
          <w:color w:val="000000" w:themeColor="text1"/>
          <w:sz w:val="24"/>
          <w:szCs w:val="24"/>
        </w:rPr>
        <w:t>DAS</w:t>
      </w:r>
      <w:r w:rsidRPr="00CD34D8">
        <w:rPr>
          <w:b/>
          <w:color w:val="000000" w:themeColor="text1"/>
          <w:spacing w:val="-1"/>
          <w:sz w:val="24"/>
          <w:szCs w:val="24"/>
        </w:rPr>
        <w:t xml:space="preserve"> </w:t>
      </w:r>
      <w:r w:rsidRPr="00CD34D8">
        <w:rPr>
          <w:b/>
          <w:color w:val="000000" w:themeColor="text1"/>
          <w:sz w:val="24"/>
          <w:szCs w:val="24"/>
        </w:rPr>
        <w:t>CONDIÇÕES</w:t>
      </w:r>
      <w:r w:rsidRPr="00CD34D8">
        <w:rPr>
          <w:b/>
          <w:color w:val="000000" w:themeColor="text1"/>
          <w:spacing w:val="-1"/>
          <w:sz w:val="24"/>
          <w:szCs w:val="24"/>
        </w:rPr>
        <w:t xml:space="preserve"> </w:t>
      </w:r>
      <w:r w:rsidRPr="00CD34D8">
        <w:rPr>
          <w:b/>
          <w:color w:val="000000" w:themeColor="text1"/>
          <w:sz w:val="24"/>
          <w:szCs w:val="24"/>
        </w:rPr>
        <w:t>DE</w:t>
      </w:r>
      <w:r w:rsidRPr="00CD34D8">
        <w:rPr>
          <w:b/>
          <w:color w:val="000000" w:themeColor="text1"/>
          <w:spacing w:val="-1"/>
          <w:sz w:val="24"/>
          <w:szCs w:val="24"/>
        </w:rPr>
        <w:t xml:space="preserve"> </w:t>
      </w:r>
      <w:r w:rsidRPr="00CD34D8">
        <w:rPr>
          <w:b/>
          <w:color w:val="000000" w:themeColor="text1"/>
          <w:sz w:val="24"/>
          <w:szCs w:val="24"/>
        </w:rPr>
        <w:t>PARTICIPAÇÃO</w:t>
      </w:r>
    </w:p>
    <w:p w14:paraId="61140BF1" w14:textId="43F14925" w:rsidR="00CD3AAC" w:rsidRPr="00CD34D8" w:rsidRDefault="00712015" w:rsidP="00CD34D8">
      <w:pPr>
        <w:pStyle w:val="Nivel2"/>
        <w:tabs>
          <w:tab w:val="left" w:pos="426"/>
        </w:tabs>
        <w:spacing w:line="240" w:lineRule="auto"/>
        <w:ind w:left="0" w:firstLine="0"/>
        <w:rPr>
          <w:rFonts w:ascii="Times New Roman" w:hAnsi="Times New Roman" w:cs="Times New Roman"/>
          <w:color w:val="000000" w:themeColor="text1"/>
          <w:sz w:val="24"/>
          <w:szCs w:val="24"/>
        </w:rPr>
      </w:pPr>
      <w:bookmarkStart w:id="0" w:name="_Hlk135302270"/>
      <w:r w:rsidRPr="00CD34D8">
        <w:rPr>
          <w:rFonts w:ascii="Times New Roman" w:hAnsi="Times New Roman" w:cs="Times New Roman"/>
          <w:color w:val="000000" w:themeColor="text1"/>
          <w:sz w:val="24"/>
          <w:szCs w:val="24"/>
        </w:rPr>
        <w:t xml:space="preserve">2.1 – </w:t>
      </w:r>
      <w:r w:rsidR="00CD3AAC" w:rsidRPr="00CD34D8">
        <w:rPr>
          <w:rFonts w:ascii="Times New Roman" w:hAnsi="Times New Roman" w:cs="Times New Roman"/>
          <w:color w:val="000000" w:themeColor="text1"/>
          <w:sz w:val="24"/>
          <w:szCs w:val="24"/>
        </w:rPr>
        <w:t xml:space="preserve">Poderão participar deste Pregão os interessados que estiverem previamente </w:t>
      </w:r>
      <w:r w:rsidR="00ED146C" w:rsidRPr="00CD34D8">
        <w:rPr>
          <w:rFonts w:ascii="Times New Roman" w:hAnsi="Times New Roman" w:cs="Times New Roman"/>
          <w:color w:val="000000" w:themeColor="text1"/>
          <w:sz w:val="24"/>
          <w:szCs w:val="24"/>
        </w:rPr>
        <w:t>credenciados na</w:t>
      </w:r>
      <w:r w:rsidR="00B61F85" w:rsidRPr="00CD34D8">
        <w:rPr>
          <w:rFonts w:ascii="Times New Roman" w:hAnsi="Times New Roman" w:cs="Times New Roman"/>
          <w:color w:val="000000" w:themeColor="text1"/>
          <w:sz w:val="24"/>
          <w:szCs w:val="24"/>
        </w:rPr>
        <w:t xml:space="preserve"> Plataforma LICITANET</w:t>
      </w:r>
      <w:bookmarkEnd w:id="0"/>
      <w:r w:rsidR="00B61F85" w:rsidRPr="00CD34D8">
        <w:rPr>
          <w:rFonts w:ascii="Times New Roman" w:hAnsi="Times New Roman" w:cs="Times New Roman"/>
          <w:color w:val="000000" w:themeColor="text1"/>
          <w:sz w:val="24"/>
          <w:szCs w:val="24"/>
        </w:rPr>
        <w:t>.</w:t>
      </w:r>
    </w:p>
    <w:p w14:paraId="591B0F31" w14:textId="1AF38897" w:rsidR="00CD3AAC" w:rsidRPr="00CD34D8" w:rsidRDefault="00712015" w:rsidP="00CD34D8">
      <w:pPr>
        <w:pStyle w:val="Nivel3"/>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2.2 – </w:t>
      </w:r>
      <w:r w:rsidR="00CD3AAC" w:rsidRPr="00CD34D8">
        <w:rPr>
          <w:rFonts w:ascii="Times New Roman" w:hAnsi="Times New Roman" w:cs="Times New Roman"/>
          <w:color w:val="000000" w:themeColor="text1"/>
          <w:sz w:val="24"/>
          <w:szCs w:val="24"/>
        </w:rPr>
        <w:t>O</w:t>
      </w:r>
      <w:bookmarkStart w:id="1" w:name="_Hlk135304247"/>
      <w:r w:rsidR="00CD3AAC" w:rsidRPr="00CD34D8">
        <w:rPr>
          <w:rFonts w:ascii="Times New Roman" w:hAnsi="Times New Roman" w:cs="Times New Roman"/>
          <w:color w:val="000000" w:themeColor="text1"/>
          <w:sz w:val="24"/>
          <w:szCs w:val="24"/>
        </w:rPr>
        <w:t>s interessados deverão atender às condições exigidas no cadastramento n</w:t>
      </w:r>
      <w:r w:rsidR="005E113F" w:rsidRPr="00CD34D8">
        <w:rPr>
          <w:rFonts w:ascii="Times New Roman" w:hAnsi="Times New Roman" w:cs="Times New Roman"/>
          <w:color w:val="000000" w:themeColor="text1"/>
          <w:sz w:val="24"/>
          <w:szCs w:val="24"/>
        </w:rPr>
        <w:t xml:space="preserve">a Plataforma </w:t>
      </w:r>
      <w:proofErr w:type="spellStart"/>
      <w:r w:rsidR="005E113F" w:rsidRPr="00CD34D8">
        <w:rPr>
          <w:rFonts w:ascii="Times New Roman" w:hAnsi="Times New Roman" w:cs="Times New Roman"/>
          <w:color w:val="000000" w:themeColor="text1"/>
          <w:sz w:val="24"/>
          <w:szCs w:val="24"/>
        </w:rPr>
        <w:t>Licitanet</w:t>
      </w:r>
      <w:proofErr w:type="spellEnd"/>
      <w:r w:rsidR="00CD3AAC" w:rsidRPr="00CD34D8">
        <w:rPr>
          <w:rFonts w:ascii="Times New Roman" w:hAnsi="Times New Roman" w:cs="Times New Roman"/>
          <w:color w:val="000000" w:themeColor="text1"/>
          <w:sz w:val="24"/>
          <w:szCs w:val="24"/>
        </w:rPr>
        <w:t>.</w:t>
      </w:r>
    </w:p>
    <w:bookmarkEnd w:id="1"/>
    <w:p w14:paraId="7E22A131" w14:textId="245A6A29"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CD34D8">
        <w:rPr>
          <w:rFonts w:ascii="Times New Roman" w:hAnsi="Times New Roman" w:cs="Times New Roman"/>
          <w:color w:val="000000" w:themeColor="text1"/>
          <w:sz w:val="24"/>
          <w:szCs w:val="24"/>
        </w:rPr>
        <w:t>s</w:t>
      </w:r>
      <w:r w:rsidR="00CD3AAC" w:rsidRPr="00CD34D8">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CD34D8">
        <w:rPr>
          <w:rFonts w:ascii="Times New Roman" w:hAnsi="Times New Roman" w:cs="Times New Roman"/>
          <w:color w:val="000000" w:themeColor="text1"/>
          <w:sz w:val="24"/>
          <w:szCs w:val="24"/>
        </w:rPr>
        <w:t>,</w:t>
      </w:r>
      <w:r w:rsidR="00CD3AAC" w:rsidRPr="00CD34D8">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CD34D8">
        <w:rPr>
          <w:rFonts w:ascii="Times New Roman" w:hAnsi="Times New Roman" w:cs="Times New Roman"/>
          <w:color w:val="000000" w:themeColor="text1"/>
          <w:sz w:val="24"/>
          <w:szCs w:val="24"/>
        </w:rPr>
        <w:t xml:space="preserve"> </w:t>
      </w:r>
    </w:p>
    <w:p w14:paraId="71AEEDA5" w14:textId="113C0F44" w:rsidR="002F4FCF" w:rsidRPr="00CD34D8" w:rsidRDefault="00712015" w:rsidP="00CD34D8">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w:t>
      </w:r>
      <w:r w:rsidR="003A700E" w:rsidRPr="00CD34D8">
        <w:rPr>
          <w:rFonts w:ascii="Times New Roman" w:hAnsi="Times New Roman" w:cs="Times New Roman"/>
          <w:color w:val="000000" w:themeColor="text1"/>
          <w:sz w:val="24"/>
          <w:szCs w:val="24"/>
        </w:rPr>
        <w:t xml:space="preserve"> </w:t>
      </w:r>
      <w:r w:rsidR="008D1187" w:rsidRPr="00CD34D8">
        <w:rPr>
          <w:rFonts w:ascii="Times New Roman" w:hAnsi="Times New Roman" w:cs="Times New Roman"/>
          <w:b/>
          <w:bCs/>
          <w:color w:val="000000" w:themeColor="text1"/>
          <w:sz w:val="24"/>
          <w:szCs w:val="24"/>
        </w:rPr>
        <w:t>DA PARTICIPAÇÃO DE CONSÓRCIOS DE EMPRESAS</w:t>
      </w:r>
      <w:r w:rsidR="008D1187" w:rsidRPr="00CD34D8">
        <w:rPr>
          <w:rFonts w:ascii="Times New Roman" w:hAnsi="Times New Roman" w:cs="Times New Roman"/>
          <w:color w:val="000000" w:themeColor="text1"/>
          <w:sz w:val="24"/>
          <w:szCs w:val="24"/>
        </w:rPr>
        <w:t>.</w:t>
      </w:r>
    </w:p>
    <w:p w14:paraId="3AEB1A7F" w14:textId="123AE46E" w:rsidR="00B33475" w:rsidRPr="00CD34D8" w:rsidRDefault="003A700E" w:rsidP="00CD34D8">
      <w:pPr>
        <w:pStyle w:val="Default"/>
        <w:spacing w:before="120" w:after="120"/>
        <w:jc w:val="both"/>
        <w:rPr>
          <w:color w:val="000000" w:themeColor="text1"/>
        </w:rPr>
      </w:pPr>
      <w:r w:rsidRPr="00CD34D8">
        <w:rPr>
          <w:color w:val="000000" w:themeColor="text1"/>
        </w:rPr>
        <w:t>2.7</w:t>
      </w:r>
      <w:r w:rsidR="008D1187" w:rsidRPr="00CD34D8">
        <w:rPr>
          <w:color w:val="000000" w:themeColor="text1"/>
        </w:rPr>
        <w:t xml:space="preserve">.1 </w:t>
      </w:r>
      <w:r w:rsidRPr="00CD34D8">
        <w:rPr>
          <w:color w:val="000000" w:themeColor="text1"/>
        </w:rPr>
        <w:t>–</w:t>
      </w:r>
      <w:r w:rsidR="008D1187" w:rsidRPr="00CD34D8">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CD34D8">
        <w:rPr>
          <w:color w:val="000000" w:themeColor="text1"/>
        </w:rPr>
        <w:t>, explicitando:</w:t>
      </w:r>
    </w:p>
    <w:p w14:paraId="6F4E11F7" w14:textId="4BE6D0B8" w:rsidR="00B33475" w:rsidRPr="00CD34D8" w:rsidRDefault="00B33475" w:rsidP="00CD34D8">
      <w:pPr>
        <w:pStyle w:val="Default"/>
        <w:spacing w:before="120" w:after="120"/>
        <w:jc w:val="both"/>
        <w:rPr>
          <w:color w:val="000000" w:themeColor="text1"/>
        </w:rPr>
      </w:pPr>
      <w:r w:rsidRPr="00CD34D8">
        <w:rPr>
          <w:color w:val="000000" w:themeColor="text1"/>
        </w:rPr>
        <w:t>a)</w:t>
      </w:r>
      <w:r w:rsidR="007400ED" w:rsidRPr="00CD34D8">
        <w:rPr>
          <w:color w:val="000000" w:themeColor="text1"/>
        </w:rPr>
        <w:t xml:space="preserve"> </w:t>
      </w:r>
      <w:r w:rsidRPr="00CD34D8">
        <w:rPr>
          <w:color w:val="000000" w:themeColor="text1"/>
        </w:rPr>
        <w:t xml:space="preserve">a composição e o percentual de participação de cada empresa integrante; </w:t>
      </w:r>
    </w:p>
    <w:p w14:paraId="211410F1" w14:textId="77777777" w:rsidR="00B33475" w:rsidRPr="00CD34D8" w:rsidRDefault="00B33475" w:rsidP="00CD34D8">
      <w:pPr>
        <w:pStyle w:val="Default"/>
        <w:spacing w:before="120" w:after="120"/>
        <w:jc w:val="both"/>
        <w:rPr>
          <w:color w:val="000000" w:themeColor="text1"/>
        </w:rPr>
      </w:pPr>
      <w:r w:rsidRPr="00CD34D8">
        <w:rPr>
          <w:color w:val="000000" w:themeColor="text1"/>
        </w:rPr>
        <w:t xml:space="preserve">b) o objetivo da consorciação; </w:t>
      </w:r>
    </w:p>
    <w:p w14:paraId="19DAA9B9" w14:textId="23F864B2" w:rsidR="00B33475" w:rsidRPr="00CD34D8" w:rsidRDefault="00B33475" w:rsidP="00CD34D8">
      <w:pPr>
        <w:pStyle w:val="Default"/>
        <w:spacing w:before="120" w:after="120"/>
        <w:jc w:val="both"/>
        <w:rPr>
          <w:color w:val="000000" w:themeColor="text1"/>
        </w:rPr>
      </w:pPr>
      <w:r w:rsidRPr="00CD34D8">
        <w:rPr>
          <w:color w:val="000000" w:themeColor="text1"/>
        </w:rPr>
        <w:t>c) o prazo de duração do consórcio não inferior ao da duração do contrato</w:t>
      </w:r>
      <w:r w:rsidR="00B74D9D" w:rsidRPr="00CD34D8">
        <w:rPr>
          <w:color w:val="000000" w:themeColor="text1"/>
        </w:rPr>
        <w:t>/ata de registro de preço</w:t>
      </w:r>
      <w:r w:rsidRPr="00CD34D8">
        <w:rPr>
          <w:color w:val="000000" w:themeColor="text1"/>
        </w:rPr>
        <w:t xml:space="preserve">; </w:t>
      </w:r>
    </w:p>
    <w:p w14:paraId="74ADCC36" w14:textId="77777777" w:rsidR="00B33475" w:rsidRPr="00CD34D8" w:rsidRDefault="00B33475" w:rsidP="00CD34D8">
      <w:pPr>
        <w:pStyle w:val="Default"/>
        <w:spacing w:before="120" w:after="120"/>
        <w:jc w:val="both"/>
        <w:rPr>
          <w:color w:val="000000" w:themeColor="text1"/>
        </w:rPr>
      </w:pPr>
      <w:r w:rsidRPr="00CD34D8">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CD34D8" w:rsidRDefault="00B33475" w:rsidP="00CD34D8">
      <w:pPr>
        <w:pStyle w:val="Default"/>
        <w:spacing w:before="120" w:after="120"/>
        <w:jc w:val="both"/>
        <w:rPr>
          <w:color w:val="000000" w:themeColor="text1"/>
        </w:rPr>
      </w:pPr>
      <w:r w:rsidRPr="00CD34D8">
        <w:rPr>
          <w:color w:val="000000" w:themeColor="text1"/>
        </w:rPr>
        <w:t xml:space="preserve">e) a declaração de responsabilidade solidária das consorciadas pelos atos praticados sob consórcio em relação </w:t>
      </w:r>
      <w:r w:rsidR="007400ED" w:rsidRPr="00CD34D8">
        <w:rPr>
          <w:color w:val="000000" w:themeColor="text1"/>
        </w:rPr>
        <w:t>a</w:t>
      </w:r>
      <w:r w:rsidRPr="00CD34D8">
        <w:rPr>
          <w:color w:val="000000" w:themeColor="text1"/>
        </w:rPr>
        <w:t xml:space="preserve"> presente licitação, e ao eventual contrato dela decorrente; </w:t>
      </w:r>
    </w:p>
    <w:p w14:paraId="30993055" w14:textId="77777777" w:rsidR="00B33475" w:rsidRPr="00CD34D8" w:rsidRDefault="00B33475" w:rsidP="00CD34D8">
      <w:pPr>
        <w:pStyle w:val="Default"/>
        <w:spacing w:before="120" w:after="120"/>
        <w:jc w:val="both"/>
        <w:rPr>
          <w:color w:val="000000" w:themeColor="text1"/>
        </w:rPr>
      </w:pPr>
      <w:r w:rsidRPr="00CD34D8">
        <w:rPr>
          <w:color w:val="000000" w:themeColor="text1"/>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CD34D8" w:rsidRDefault="00B33475" w:rsidP="00CD34D8">
      <w:pPr>
        <w:pStyle w:val="Default"/>
        <w:spacing w:before="120" w:after="120"/>
        <w:jc w:val="both"/>
        <w:rPr>
          <w:color w:val="000000" w:themeColor="text1"/>
        </w:rPr>
      </w:pPr>
      <w:r w:rsidRPr="00CD34D8">
        <w:rPr>
          <w:color w:val="000000" w:themeColor="text1"/>
        </w:rPr>
        <w:t xml:space="preserve">g) que o consórcio não terá sua constituição ou composição alterada sem a prévia e expressa anuência da contratante; </w:t>
      </w:r>
    </w:p>
    <w:p w14:paraId="5162E786" w14:textId="77777777" w:rsidR="00B33475" w:rsidRPr="00CD34D8" w:rsidRDefault="00B33475" w:rsidP="00CD34D8">
      <w:pPr>
        <w:pStyle w:val="Default"/>
        <w:spacing w:before="120" w:after="120"/>
        <w:jc w:val="both"/>
        <w:rPr>
          <w:color w:val="000000" w:themeColor="text1"/>
        </w:rPr>
      </w:pPr>
      <w:r w:rsidRPr="00CD34D8">
        <w:rPr>
          <w:color w:val="000000" w:themeColor="text1"/>
        </w:rPr>
        <w:t xml:space="preserve">h) a designação do representante legal do consórcio. </w:t>
      </w:r>
    </w:p>
    <w:p w14:paraId="3B2626BF" w14:textId="678E30C4" w:rsidR="008D1187" w:rsidRPr="00CD34D8" w:rsidRDefault="00B33475"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8D1187" w:rsidRPr="00CD34D8">
        <w:rPr>
          <w:color w:val="000000" w:themeColor="text1"/>
          <w:sz w:val="24"/>
          <w:szCs w:val="24"/>
        </w:rPr>
        <w:t>.</w:t>
      </w:r>
      <w:r w:rsidR="003A700E" w:rsidRPr="00CD34D8">
        <w:rPr>
          <w:color w:val="000000" w:themeColor="text1"/>
          <w:sz w:val="24"/>
          <w:szCs w:val="24"/>
        </w:rPr>
        <w:t>7</w:t>
      </w:r>
      <w:r w:rsidR="00C81A15" w:rsidRPr="00CD34D8">
        <w:rPr>
          <w:color w:val="000000" w:themeColor="text1"/>
          <w:sz w:val="24"/>
          <w:szCs w:val="24"/>
        </w:rPr>
        <w:t>.1</w:t>
      </w:r>
      <w:r w:rsidR="008D1187" w:rsidRPr="00CD34D8">
        <w:rPr>
          <w:color w:val="000000" w:themeColor="text1"/>
          <w:sz w:val="24"/>
          <w:szCs w:val="24"/>
        </w:rPr>
        <w:t xml:space="preserve">.1 </w:t>
      </w:r>
      <w:r w:rsidR="003A700E" w:rsidRPr="00CD34D8">
        <w:rPr>
          <w:color w:val="000000" w:themeColor="text1"/>
          <w:sz w:val="24"/>
          <w:szCs w:val="24"/>
        </w:rPr>
        <w:t>–</w:t>
      </w:r>
      <w:r w:rsidR="008D1187" w:rsidRPr="00CD34D8">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CD34D8" w:rsidRDefault="00540880"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3A700E" w:rsidRPr="00CD34D8">
        <w:rPr>
          <w:color w:val="000000" w:themeColor="text1"/>
          <w:sz w:val="24"/>
          <w:szCs w:val="24"/>
        </w:rPr>
        <w:t>7</w:t>
      </w:r>
      <w:r w:rsidR="008D1187" w:rsidRPr="00CD34D8">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CD34D8" w:rsidRDefault="00540880"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3A700E" w:rsidRPr="00CD34D8">
        <w:rPr>
          <w:color w:val="000000" w:themeColor="text1"/>
          <w:sz w:val="24"/>
          <w:szCs w:val="24"/>
        </w:rPr>
        <w:t>7</w:t>
      </w:r>
      <w:r w:rsidR="008D1187" w:rsidRPr="00CD34D8">
        <w:rPr>
          <w:color w:val="000000" w:themeColor="text1"/>
          <w:sz w:val="24"/>
          <w:szCs w:val="24"/>
        </w:rPr>
        <w:t xml:space="preserve">.3 </w:t>
      </w:r>
      <w:r w:rsidR="003A700E" w:rsidRPr="00CD34D8">
        <w:rPr>
          <w:color w:val="000000" w:themeColor="text1"/>
          <w:sz w:val="24"/>
          <w:szCs w:val="24"/>
        </w:rPr>
        <w:t>–</w:t>
      </w:r>
      <w:r w:rsidR="00A726BD" w:rsidRPr="00CD34D8">
        <w:rPr>
          <w:color w:val="000000" w:themeColor="text1"/>
          <w:sz w:val="24"/>
          <w:szCs w:val="24"/>
        </w:rPr>
        <w:t xml:space="preserve"> </w:t>
      </w:r>
      <w:r w:rsidR="008D1187" w:rsidRPr="00CD34D8">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CD34D8" w:rsidRDefault="00540880"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3A700E" w:rsidRPr="00CD34D8">
        <w:rPr>
          <w:color w:val="000000" w:themeColor="text1"/>
          <w:sz w:val="24"/>
          <w:szCs w:val="24"/>
        </w:rPr>
        <w:t>7</w:t>
      </w:r>
      <w:r w:rsidR="008D1187" w:rsidRPr="00CD34D8">
        <w:rPr>
          <w:color w:val="000000" w:themeColor="text1"/>
          <w:sz w:val="24"/>
          <w:szCs w:val="24"/>
        </w:rPr>
        <w:t xml:space="preserve">.4 </w:t>
      </w:r>
      <w:r w:rsidR="003A700E" w:rsidRPr="00CD34D8">
        <w:rPr>
          <w:color w:val="000000" w:themeColor="text1"/>
          <w:sz w:val="24"/>
          <w:szCs w:val="24"/>
        </w:rPr>
        <w:t>–</w:t>
      </w:r>
      <w:r w:rsidR="008D1187" w:rsidRPr="00CD34D8">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CD34D8" w:rsidRDefault="00540880"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A726BD" w:rsidRPr="00CD34D8">
        <w:rPr>
          <w:color w:val="000000" w:themeColor="text1"/>
          <w:sz w:val="24"/>
          <w:szCs w:val="24"/>
        </w:rPr>
        <w:t>7</w:t>
      </w:r>
      <w:r w:rsidR="008D1187" w:rsidRPr="00CD34D8">
        <w:rPr>
          <w:color w:val="000000" w:themeColor="text1"/>
          <w:sz w:val="24"/>
          <w:szCs w:val="24"/>
        </w:rPr>
        <w:t xml:space="preserve">.5 – Fica impedida a empresa consorciada participar, na mesma licitação, de mais de um consórcio ou de forma isolada; </w:t>
      </w:r>
    </w:p>
    <w:p w14:paraId="71587E66" w14:textId="64472EE9" w:rsidR="008D1187" w:rsidRPr="00CD34D8" w:rsidRDefault="00540880"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2.</w:t>
      </w:r>
      <w:r w:rsidR="00A726BD" w:rsidRPr="00CD34D8">
        <w:rPr>
          <w:color w:val="000000" w:themeColor="text1"/>
          <w:sz w:val="24"/>
          <w:szCs w:val="24"/>
        </w:rPr>
        <w:t>7</w:t>
      </w:r>
      <w:r w:rsidR="008D1187" w:rsidRPr="00CD34D8">
        <w:rPr>
          <w:color w:val="000000" w:themeColor="text1"/>
          <w:sz w:val="24"/>
          <w:szCs w:val="24"/>
        </w:rPr>
        <w:t xml:space="preserve">.6 </w:t>
      </w:r>
      <w:r w:rsidR="00A726BD" w:rsidRPr="00CD34D8">
        <w:rPr>
          <w:color w:val="000000" w:themeColor="text1"/>
          <w:sz w:val="24"/>
          <w:szCs w:val="24"/>
        </w:rPr>
        <w:t>–</w:t>
      </w:r>
      <w:r w:rsidR="008D1187" w:rsidRPr="00CD34D8">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CD34D8">
        <w:rPr>
          <w:color w:val="000000" w:themeColor="text1"/>
          <w:sz w:val="24"/>
          <w:szCs w:val="24"/>
        </w:rPr>
        <w:t>to de qua</w:t>
      </w:r>
      <w:r w:rsidR="008D1187" w:rsidRPr="00CD34D8">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CD34D8" w:rsidRDefault="00A726BD" w:rsidP="00CD34D8">
      <w:pPr>
        <w:pStyle w:val="PargrafodaLista"/>
        <w:numPr>
          <w:ilvl w:val="1"/>
          <w:numId w:val="30"/>
        </w:numPr>
        <w:tabs>
          <w:tab w:val="left" w:pos="426"/>
        </w:tabs>
        <w:autoSpaceDE w:val="0"/>
        <w:autoSpaceDN w:val="0"/>
        <w:adjustRightInd w:val="0"/>
        <w:spacing w:before="120" w:after="120"/>
        <w:ind w:left="0" w:firstLine="0"/>
        <w:jc w:val="both"/>
        <w:rPr>
          <w:color w:val="000000" w:themeColor="text1"/>
        </w:rPr>
      </w:pPr>
      <w:bookmarkStart w:id="2" w:name="_Ref117000692"/>
      <w:r w:rsidRPr="00CD34D8">
        <w:rPr>
          <w:b/>
          <w:color w:val="000000" w:themeColor="text1"/>
        </w:rPr>
        <w:t xml:space="preserve">– </w:t>
      </w:r>
      <w:r w:rsidR="005E113F" w:rsidRPr="00CD34D8">
        <w:rPr>
          <w:b/>
          <w:color w:val="000000" w:themeColor="text1"/>
        </w:rPr>
        <w:t>NÃO PODERÃO DISPUTAR ESTA LICITAÇÃO:</w:t>
      </w:r>
      <w:bookmarkEnd w:id="2"/>
    </w:p>
    <w:p w14:paraId="1D6ECB24" w14:textId="5065BE4B" w:rsidR="00CD3AAC" w:rsidRPr="00CD34D8" w:rsidRDefault="00016850" w:rsidP="00CD34D8">
      <w:pPr>
        <w:pStyle w:val="Nivel3"/>
        <w:spacing w:line="240" w:lineRule="auto"/>
        <w:ind w:left="0" w:firstLine="0"/>
        <w:rPr>
          <w:rFonts w:ascii="Times New Roman" w:hAnsi="Times New Roman" w:cs="Times New Roman"/>
          <w:color w:val="000000" w:themeColor="text1"/>
          <w:sz w:val="24"/>
          <w:szCs w:val="24"/>
        </w:rPr>
      </w:pPr>
      <w:bookmarkStart w:id="3" w:name="_Ref113883338"/>
      <w:r w:rsidRPr="00CD34D8">
        <w:rPr>
          <w:rFonts w:ascii="Times New Roman" w:hAnsi="Times New Roman" w:cs="Times New Roman"/>
          <w:color w:val="000000" w:themeColor="text1"/>
          <w:sz w:val="24"/>
          <w:szCs w:val="24"/>
        </w:rPr>
        <w:t>2.8.1</w:t>
      </w:r>
      <w:r w:rsidR="00A726BD" w:rsidRPr="00CD34D8">
        <w:rPr>
          <w:rFonts w:ascii="Times New Roman" w:hAnsi="Times New Roman" w:cs="Times New Roman"/>
          <w:color w:val="000000" w:themeColor="text1"/>
          <w:sz w:val="24"/>
          <w:szCs w:val="24"/>
        </w:rPr>
        <w:t xml:space="preserve">– </w:t>
      </w:r>
      <w:proofErr w:type="gramStart"/>
      <w:r w:rsidR="00CD3AAC" w:rsidRPr="00CD34D8">
        <w:rPr>
          <w:rFonts w:ascii="Times New Roman" w:hAnsi="Times New Roman" w:cs="Times New Roman"/>
          <w:color w:val="000000" w:themeColor="text1"/>
          <w:sz w:val="24"/>
          <w:szCs w:val="24"/>
        </w:rPr>
        <w:t>aquele</w:t>
      </w:r>
      <w:proofErr w:type="gramEnd"/>
      <w:r w:rsidR="00CD3AAC" w:rsidRPr="00CD34D8">
        <w:rPr>
          <w:rFonts w:ascii="Times New Roman" w:hAnsi="Times New Roman" w:cs="Times New Roman"/>
          <w:color w:val="000000" w:themeColor="text1"/>
          <w:sz w:val="24"/>
          <w:szCs w:val="24"/>
        </w:rPr>
        <w:t xml:space="preserve"> que não atenda às condições deste Edital e seu(s) anexo(s);</w:t>
      </w:r>
    </w:p>
    <w:p w14:paraId="3E73D528" w14:textId="08FA7D49"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4" w:name="_Ref114659912"/>
      <w:r w:rsidRPr="00CD34D8">
        <w:rPr>
          <w:rFonts w:ascii="Times New Roman" w:hAnsi="Times New Roman" w:cs="Times New Roman"/>
          <w:color w:val="000000" w:themeColor="text1"/>
          <w:sz w:val="24"/>
          <w:szCs w:val="24"/>
        </w:rPr>
        <w:t xml:space="preserve">– </w:t>
      </w:r>
      <w:proofErr w:type="gramStart"/>
      <w:r w:rsidR="00CD3AAC" w:rsidRPr="00CD34D8">
        <w:rPr>
          <w:rFonts w:ascii="Times New Roman" w:hAnsi="Times New Roman" w:cs="Times New Roman"/>
          <w:color w:val="000000" w:themeColor="text1"/>
          <w:sz w:val="24"/>
          <w:szCs w:val="24"/>
        </w:rPr>
        <w:t>autor</w:t>
      </w:r>
      <w:proofErr w:type="gramEnd"/>
      <w:r w:rsidR="00CD3AAC" w:rsidRPr="00CD34D8">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5" w:name="_Ref114659913"/>
      <w:bookmarkStart w:id="6" w:name="_Ref113883339"/>
      <w:r w:rsidRPr="00CD34D8">
        <w:rPr>
          <w:rFonts w:ascii="Times New Roman" w:hAnsi="Times New Roman" w:cs="Times New Roman"/>
          <w:color w:val="000000" w:themeColor="text1"/>
          <w:sz w:val="24"/>
          <w:szCs w:val="24"/>
        </w:rPr>
        <w:t xml:space="preserve">– </w:t>
      </w:r>
      <w:proofErr w:type="gramStart"/>
      <w:r w:rsidR="00CD3AAC" w:rsidRPr="00CD34D8">
        <w:rPr>
          <w:rFonts w:ascii="Times New Roman" w:hAnsi="Times New Roman" w:cs="Times New Roman"/>
          <w:color w:val="000000" w:themeColor="text1"/>
          <w:sz w:val="24"/>
          <w:szCs w:val="24"/>
        </w:rPr>
        <w:t>empresa</w:t>
      </w:r>
      <w:proofErr w:type="gramEnd"/>
      <w:r w:rsidR="00CD3AAC" w:rsidRPr="00CD34D8">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CD34D8">
        <w:rPr>
          <w:rFonts w:ascii="Times New Roman" w:hAnsi="Times New Roman" w:cs="Times New Roman"/>
          <w:color w:val="000000" w:themeColor="text1"/>
          <w:sz w:val="24"/>
          <w:szCs w:val="24"/>
        </w:rPr>
        <w:t xml:space="preserve"> </w:t>
      </w:r>
      <w:bookmarkEnd w:id="6"/>
    </w:p>
    <w:p w14:paraId="351164DE" w14:textId="55665B1E"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7" w:name="_Ref113883003"/>
      <w:r w:rsidRPr="00CD34D8">
        <w:rPr>
          <w:rFonts w:ascii="Times New Roman" w:hAnsi="Times New Roman" w:cs="Times New Roman"/>
          <w:color w:val="000000" w:themeColor="text1"/>
          <w:sz w:val="24"/>
          <w:szCs w:val="24"/>
        </w:rPr>
        <w:t xml:space="preserve">– </w:t>
      </w:r>
      <w:proofErr w:type="gramStart"/>
      <w:r w:rsidR="00CD3AAC" w:rsidRPr="00CD34D8">
        <w:rPr>
          <w:rFonts w:ascii="Times New Roman" w:hAnsi="Times New Roman" w:cs="Times New Roman"/>
          <w:color w:val="000000" w:themeColor="text1"/>
          <w:sz w:val="24"/>
          <w:szCs w:val="24"/>
        </w:rPr>
        <w:t>pessoa</w:t>
      </w:r>
      <w:proofErr w:type="gramEnd"/>
      <w:r w:rsidR="00CD3AAC" w:rsidRPr="00CD34D8">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proofErr w:type="gramStart"/>
      <w:r w:rsidR="00CD3AAC" w:rsidRPr="00CD34D8">
        <w:rPr>
          <w:rFonts w:ascii="Times New Roman" w:hAnsi="Times New Roman" w:cs="Times New Roman"/>
          <w:color w:val="000000" w:themeColor="text1"/>
          <w:sz w:val="24"/>
          <w:szCs w:val="24"/>
        </w:rPr>
        <w:t>aquele</w:t>
      </w:r>
      <w:proofErr w:type="gramEnd"/>
      <w:r w:rsidR="00CD3AAC" w:rsidRPr="00CD34D8">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8" w:name="_Ref113883579"/>
      <w:r w:rsidRPr="00CD34D8">
        <w:rPr>
          <w:rFonts w:ascii="Times New Roman" w:hAnsi="Times New Roman" w:cs="Times New Roman"/>
          <w:color w:val="000000" w:themeColor="text1"/>
          <w:sz w:val="24"/>
          <w:szCs w:val="24"/>
        </w:rPr>
        <w:t xml:space="preserve">– </w:t>
      </w:r>
      <w:proofErr w:type="gramStart"/>
      <w:r w:rsidR="00CD3AAC" w:rsidRPr="00CD34D8">
        <w:rPr>
          <w:rFonts w:ascii="Times New Roman" w:hAnsi="Times New Roman" w:cs="Times New Roman"/>
          <w:color w:val="000000" w:themeColor="text1"/>
          <w:sz w:val="24"/>
          <w:szCs w:val="24"/>
        </w:rPr>
        <w:t>empresas</w:t>
      </w:r>
      <w:proofErr w:type="gramEnd"/>
      <w:r w:rsidR="00CD3AAC" w:rsidRPr="00CD34D8">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8"/>
    </w:p>
    <w:p w14:paraId="32E8D85A" w14:textId="1B651CA5"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 xml:space="preserve">– </w:t>
      </w:r>
      <w:proofErr w:type="gramStart"/>
      <w:r w:rsidR="00CD3AAC" w:rsidRPr="00CD34D8">
        <w:rPr>
          <w:rFonts w:ascii="Times New Roman" w:hAnsi="Times New Roman" w:cs="Times New Roman"/>
          <w:color w:val="000000" w:themeColor="text1"/>
          <w:sz w:val="24"/>
          <w:szCs w:val="24"/>
        </w:rPr>
        <w:t>pessoa</w:t>
      </w:r>
      <w:proofErr w:type="gramEnd"/>
      <w:r w:rsidR="00CD3AAC" w:rsidRPr="00CD34D8">
        <w:rPr>
          <w:rFonts w:ascii="Times New Roman" w:hAnsi="Times New Roman" w:cs="Times New Roman"/>
          <w:color w:val="000000" w:themeColor="text1"/>
          <w:sz w:val="24"/>
          <w:szCs w:val="24"/>
        </w:rPr>
        <w:t xml:space="preserve"> física ou jurídica que, nos </w:t>
      </w:r>
      <w:r w:rsidR="00DF2E9B" w:rsidRPr="00CD34D8">
        <w:rPr>
          <w:rFonts w:ascii="Times New Roman" w:hAnsi="Times New Roman" w:cs="Times New Roman"/>
          <w:color w:val="000000" w:themeColor="text1"/>
          <w:sz w:val="24"/>
          <w:szCs w:val="24"/>
        </w:rPr>
        <w:t>0</w:t>
      </w:r>
      <w:r w:rsidR="00CD3AAC" w:rsidRPr="00CD34D8">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9" w:name="_Ref113962336"/>
      <w:r w:rsidRPr="00CD34D8">
        <w:rPr>
          <w:rFonts w:ascii="Times New Roman" w:hAnsi="Times New Roman" w:cs="Times New Roman"/>
          <w:color w:val="000000" w:themeColor="text1"/>
          <w:sz w:val="24"/>
          <w:szCs w:val="24"/>
        </w:rPr>
        <w:t xml:space="preserve">– </w:t>
      </w:r>
      <w:r w:rsidR="00A91AC7" w:rsidRPr="00CD34D8">
        <w:rPr>
          <w:rFonts w:ascii="Times New Roman" w:hAnsi="Times New Roman" w:cs="Times New Roman"/>
          <w:color w:val="000000" w:themeColor="text1"/>
          <w:sz w:val="24"/>
          <w:szCs w:val="24"/>
        </w:rPr>
        <w:t>A</w:t>
      </w:r>
      <w:r w:rsidR="00CD3AAC" w:rsidRPr="00CD34D8">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CD34D8" w:rsidRDefault="00A726BD" w:rsidP="00CD34D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CD34D8">
        <w:rPr>
          <w:rFonts w:ascii="Times New Roman" w:hAnsi="Times New Roman" w:cs="Times New Roman"/>
          <w:sz w:val="24"/>
          <w:szCs w:val="24"/>
        </w:rPr>
        <w:t>§ 1º do art. 9º da Lei nº 14.133, de 2021</w:t>
      </w:r>
      <w:r w:rsidR="00CD3AAC" w:rsidRPr="00CD34D8">
        <w:rPr>
          <w:rFonts w:ascii="Times New Roman" w:hAnsi="Times New Roman" w:cs="Times New Roman"/>
          <w:color w:val="000000" w:themeColor="text1"/>
          <w:sz w:val="24"/>
          <w:szCs w:val="24"/>
        </w:rPr>
        <w:t>.</w:t>
      </w:r>
    </w:p>
    <w:p w14:paraId="5957E22C" w14:textId="30A2B14B"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O impedimento de que trata o item </w:t>
      </w:r>
      <w:r w:rsidR="00543F01" w:rsidRPr="00CD34D8">
        <w:rPr>
          <w:rFonts w:ascii="Times New Roman" w:hAnsi="Times New Roman" w:cs="Times New Roman"/>
          <w:color w:val="000000" w:themeColor="text1"/>
          <w:sz w:val="24"/>
          <w:szCs w:val="24"/>
        </w:rPr>
        <w:t>anterior</w:t>
      </w:r>
      <w:r w:rsidR="00CD3AAC" w:rsidRPr="00CD34D8">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CD34D8">
        <w:rPr>
          <w:rFonts w:ascii="Times New Roman" w:hAnsi="Times New Roman" w:cs="Times New Roman"/>
          <w:color w:val="000000" w:themeColor="text1"/>
          <w:sz w:val="24"/>
          <w:szCs w:val="24"/>
        </w:rPr>
        <w:t>2.8.2</w:t>
      </w:r>
      <w:r w:rsidR="00CD3AAC" w:rsidRPr="00CD34D8">
        <w:rPr>
          <w:rFonts w:ascii="Times New Roman" w:hAnsi="Times New Roman" w:cs="Times New Roman"/>
          <w:color w:val="000000" w:themeColor="text1"/>
          <w:sz w:val="24"/>
          <w:szCs w:val="24"/>
        </w:rPr>
        <w:t xml:space="preserve"> e </w:t>
      </w:r>
      <w:r w:rsidR="00A929F4" w:rsidRPr="00CD34D8">
        <w:rPr>
          <w:rFonts w:ascii="Times New Roman" w:hAnsi="Times New Roman" w:cs="Times New Roman"/>
          <w:color w:val="000000" w:themeColor="text1"/>
          <w:sz w:val="24"/>
          <w:szCs w:val="24"/>
        </w:rPr>
        <w:t>2.8.3</w:t>
      </w:r>
      <w:r w:rsidR="00CD3AAC" w:rsidRPr="00CD34D8">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O disposto nos itens </w:t>
      </w:r>
      <w:r w:rsidR="00A929F4" w:rsidRPr="00CD34D8">
        <w:rPr>
          <w:rFonts w:ascii="Times New Roman" w:hAnsi="Times New Roman" w:cs="Times New Roman"/>
          <w:color w:val="000000" w:themeColor="text1"/>
          <w:sz w:val="24"/>
          <w:szCs w:val="24"/>
        </w:rPr>
        <w:t>2.8.2</w:t>
      </w:r>
      <w:r w:rsidR="007A7F58" w:rsidRPr="00CD34D8">
        <w:rPr>
          <w:rFonts w:ascii="Times New Roman" w:hAnsi="Times New Roman" w:cs="Times New Roman"/>
          <w:color w:val="000000" w:themeColor="text1"/>
          <w:sz w:val="24"/>
          <w:szCs w:val="24"/>
        </w:rPr>
        <w:t xml:space="preserve"> e </w:t>
      </w:r>
      <w:r w:rsidR="00A929F4" w:rsidRPr="00CD34D8">
        <w:rPr>
          <w:rFonts w:ascii="Times New Roman" w:hAnsi="Times New Roman" w:cs="Times New Roman"/>
          <w:color w:val="000000" w:themeColor="text1"/>
          <w:sz w:val="24"/>
          <w:szCs w:val="24"/>
        </w:rPr>
        <w:t>2.8.3</w:t>
      </w:r>
      <w:r w:rsidR="00CD3AAC" w:rsidRPr="00CD34D8">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CD34D8">
        <w:rPr>
          <w:rFonts w:ascii="Times New Roman" w:hAnsi="Times New Roman" w:cs="Times New Roman"/>
          <w:color w:val="000000" w:themeColor="text1"/>
          <w:sz w:val="24"/>
          <w:szCs w:val="24"/>
        </w:rPr>
        <w:t xml:space="preserve"> </w:t>
      </w:r>
    </w:p>
    <w:p w14:paraId="1D697B1B" w14:textId="7084D9E6"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CD34D8">
        <w:rPr>
          <w:rFonts w:ascii="Times New Roman" w:hAnsi="Times New Roman" w:cs="Times New Roman"/>
          <w:sz w:val="24"/>
          <w:szCs w:val="24"/>
        </w:rPr>
        <w:t>Lei nº 14.133/2021</w:t>
      </w:r>
      <w:r w:rsidR="00CD3AAC" w:rsidRPr="00CD34D8">
        <w:rPr>
          <w:rFonts w:ascii="Times New Roman" w:hAnsi="Times New Roman" w:cs="Times New Roman"/>
          <w:color w:val="000000" w:themeColor="text1"/>
          <w:sz w:val="24"/>
          <w:szCs w:val="24"/>
        </w:rPr>
        <w:t>.</w:t>
      </w:r>
    </w:p>
    <w:p w14:paraId="72A46A4F" w14:textId="43388000" w:rsidR="00CD3AAC" w:rsidRPr="00CD34D8" w:rsidRDefault="00A726BD" w:rsidP="00CD34D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CD3AAC" w:rsidRPr="00CD34D8">
        <w:rPr>
          <w:rFonts w:ascii="Times New Roman" w:hAnsi="Times New Roman" w:cs="Times New Roman"/>
          <w:color w:val="000000" w:themeColor="text1"/>
          <w:sz w:val="24"/>
          <w:szCs w:val="24"/>
        </w:rPr>
        <w:t>A vedação de que trata o item</w:t>
      </w:r>
      <w:r w:rsidR="00B74D9D" w:rsidRPr="00CD34D8">
        <w:rPr>
          <w:rFonts w:ascii="Times New Roman" w:hAnsi="Times New Roman" w:cs="Times New Roman"/>
          <w:color w:val="000000" w:themeColor="text1"/>
          <w:sz w:val="24"/>
          <w:szCs w:val="24"/>
        </w:rPr>
        <w:t xml:space="preserve"> 2.8</w:t>
      </w:r>
      <w:r w:rsidR="00543F01" w:rsidRPr="00CD34D8">
        <w:rPr>
          <w:rFonts w:ascii="Times New Roman" w:hAnsi="Times New Roman" w:cs="Times New Roman"/>
          <w:color w:val="000000" w:themeColor="text1"/>
          <w:sz w:val="24"/>
          <w:szCs w:val="24"/>
        </w:rPr>
        <w:t>.</w:t>
      </w:r>
      <w:r w:rsidR="00B74D9D" w:rsidRPr="00CD34D8">
        <w:rPr>
          <w:rFonts w:ascii="Times New Roman" w:hAnsi="Times New Roman" w:cs="Times New Roman"/>
          <w:color w:val="000000" w:themeColor="text1"/>
          <w:sz w:val="24"/>
          <w:szCs w:val="24"/>
        </w:rPr>
        <w:t>8</w:t>
      </w:r>
      <w:r w:rsidR="00CD3AAC" w:rsidRPr="00CD34D8">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CD34D8" w:rsidRDefault="00A726BD" w:rsidP="00CD34D8">
      <w:pPr>
        <w:pStyle w:val="PargrafodaLista"/>
        <w:numPr>
          <w:ilvl w:val="0"/>
          <w:numId w:val="34"/>
        </w:numPr>
        <w:tabs>
          <w:tab w:val="left" w:pos="284"/>
          <w:tab w:val="left" w:pos="426"/>
        </w:tabs>
        <w:spacing w:before="120" w:after="120"/>
        <w:ind w:left="0" w:firstLine="0"/>
        <w:jc w:val="both"/>
        <w:rPr>
          <w:b/>
          <w:color w:val="000000" w:themeColor="text1"/>
        </w:rPr>
      </w:pPr>
      <w:r w:rsidRPr="00CD34D8">
        <w:rPr>
          <w:color w:val="000000" w:themeColor="text1"/>
        </w:rPr>
        <w:t xml:space="preserve">– </w:t>
      </w:r>
      <w:r w:rsidR="000F6416" w:rsidRPr="00CD34D8">
        <w:rPr>
          <w:b/>
          <w:color w:val="000000" w:themeColor="text1"/>
        </w:rPr>
        <w:t>DO</w:t>
      </w:r>
      <w:r w:rsidR="000F6416" w:rsidRPr="00CD34D8">
        <w:rPr>
          <w:b/>
          <w:color w:val="000000" w:themeColor="text1"/>
          <w:spacing w:val="-1"/>
        </w:rPr>
        <w:t xml:space="preserve"> </w:t>
      </w:r>
      <w:r w:rsidR="000F6416" w:rsidRPr="00CD34D8">
        <w:rPr>
          <w:b/>
          <w:color w:val="000000" w:themeColor="text1"/>
        </w:rPr>
        <w:t>PROCEDIMENTO</w:t>
      </w:r>
      <w:r w:rsidR="000F6416" w:rsidRPr="00CD34D8">
        <w:rPr>
          <w:b/>
          <w:color w:val="000000" w:themeColor="text1"/>
          <w:spacing w:val="-1"/>
        </w:rPr>
        <w:t xml:space="preserve"> </w:t>
      </w:r>
      <w:r w:rsidR="000F6416" w:rsidRPr="00CD34D8">
        <w:rPr>
          <w:b/>
          <w:color w:val="000000" w:themeColor="text1"/>
        </w:rPr>
        <w:t>DE</w:t>
      </w:r>
      <w:r w:rsidR="000F6416" w:rsidRPr="00CD34D8">
        <w:rPr>
          <w:b/>
          <w:color w:val="000000" w:themeColor="text1"/>
          <w:spacing w:val="-1"/>
        </w:rPr>
        <w:t xml:space="preserve"> </w:t>
      </w:r>
      <w:r w:rsidR="000F6416" w:rsidRPr="00CD34D8">
        <w:rPr>
          <w:b/>
          <w:color w:val="000000" w:themeColor="text1"/>
        </w:rPr>
        <w:t>REGISTRO</w:t>
      </w:r>
      <w:r w:rsidR="000F6416" w:rsidRPr="00CD34D8">
        <w:rPr>
          <w:b/>
          <w:color w:val="000000" w:themeColor="text1"/>
          <w:spacing w:val="-1"/>
        </w:rPr>
        <w:t xml:space="preserve"> </w:t>
      </w:r>
      <w:r w:rsidR="000F6416" w:rsidRPr="00CD34D8">
        <w:rPr>
          <w:b/>
          <w:color w:val="000000" w:themeColor="text1"/>
        </w:rPr>
        <w:t>DE</w:t>
      </w:r>
      <w:r w:rsidR="000F6416" w:rsidRPr="00CD34D8">
        <w:rPr>
          <w:b/>
          <w:color w:val="000000" w:themeColor="text1"/>
          <w:spacing w:val="-1"/>
        </w:rPr>
        <w:t xml:space="preserve"> </w:t>
      </w:r>
      <w:r w:rsidR="000F6416" w:rsidRPr="00CD34D8">
        <w:rPr>
          <w:b/>
          <w:color w:val="000000" w:themeColor="text1"/>
        </w:rPr>
        <w:t>PREÇOS</w:t>
      </w:r>
    </w:p>
    <w:p w14:paraId="1F3E1D10" w14:textId="1FF4F3A1" w:rsidR="00DB1FD4" w:rsidRPr="00CD34D8" w:rsidRDefault="00A726BD" w:rsidP="00CD34D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 xml:space="preserve">O presente certame licitatório é destinado ao registro de preços e não obriga </w:t>
      </w:r>
      <w:r w:rsidR="00A83D7E" w:rsidRPr="00CD34D8">
        <w:rPr>
          <w:color w:val="000000" w:themeColor="text1"/>
        </w:rPr>
        <w:t xml:space="preserve">o </w:t>
      </w:r>
      <w:r w:rsidR="00BF3CBE" w:rsidRPr="00CD34D8">
        <w:rPr>
          <w:color w:val="000000" w:themeColor="text1"/>
        </w:rPr>
        <w:t xml:space="preserve">Fundo Municipal de </w:t>
      </w:r>
      <w:r w:rsidR="0050493D" w:rsidRPr="00CD34D8">
        <w:rPr>
          <w:color w:val="000000" w:themeColor="text1"/>
        </w:rPr>
        <w:t>Saúde</w:t>
      </w:r>
      <w:r w:rsidR="00D97012" w:rsidRPr="00CD34D8">
        <w:rPr>
          <w:color w:val="000000" w:themeColor="text1"/>
        </w:rPr>
        <w:t xml:space="preserve"> </w:t>
      </w:r>
      <w:r w:rsidR="00DB1FD4" w:rsidRPr="00CD34D8">
        <w:rPr>
          <w:color w:val="000000" w:themeColor="text1"/>
        </w:rPr>
        <w:t>a firmar contratações, podendo ocorr</w:t>
      </w:r>
      <w:r w:rsidR="003D5F74" w:rsidRPr="00CD34D8">
        <w:rPr>
          <w:color w:val="000000" w:themeColor="text1"/>
        </w:rPr>
        <w:t>er licitações específicas para contratação</w:t>
      </w:r>
      <w:r w:rsidR="00DB1FD4" w:rsidRPr="00CD34D8">
        <w:rPr>
          <w:color w:val="000000" w:themeColor="text1"/>
        </w:rPr>
        <w:t xml:space="preserve"> de</w:t>
      </w:r>
      <w:r w:rsidR="00DB1FD4" w:rsidRPr="00CD34D8">
        <w:rPr>
          <w:color w:val="000000" w:themeColor="text1"/>
          <w:spacing w:val="1"/>
        </w:rPr>
        <w:t xml:space="preserve"> </w:t>
      </w:r>
      <w:r w:rsidR="00DB1FD4" w:rsidRPr="00CD34D8">
        <w:rPr>
          <w:color w:val="000000" w:themeColor="text1"/>
        </w:rPr>
        <w:t xml:space="preserve">um ou mais itens, ficando assegurado ao detentor do registro à preferência </w:t>
      </w:r>
      <w:r w:rsidR="007A08AF" w:rsidRPr="00CD34D8">
        <w:rPr>
          <w:color w:val="000000" w:themeColor="text1"/>
        </w:rPr>
        <w:t>no fornecimento</w:t>
      </w:r>
      <w:r w:rsidR="00DB1FD4" w:rsidRPr="00CD34D8">
        <w:rPr>
          <w:color w:val="000000" w:themeColor="text1"/>
        </w:rPr>
        <w:t>,</w:t>
      </w:r>
      <w:r w:rsidR="00DB1FD4" w:rsidRPr="00CD34D8">
        <w:rPr>
          <w:color w:val="000000" w:themeColor="text1"/>
          <w:spacing w:val="1"/>
        </w:rPr>
        <w:t xml:space="preserve"> </w:t>
      </w:r>
      <w:r w:rsidR="00DB1FD4" w:rsidRPr="00CD34D8">
        <w:rPr>
          <w:color w:val="000000" w:themeColor="text1"/>
        </w:rPr>
        <w:t>em</w:t>
      </w:r>
      <w:r w:rsidR="00DB1FD4" w:rsidRPr="00CD34D8">
        <w:rPr>
          <w:color w:val="000000" w:themeColor="text1"/>
          <w:spacing w:val="-1"/>
        </w:rPr>
        <w:t xml:space="preserve"> </w:t>
      </w:r>
      <w:r w:rsidR="00DB1FD4" w:rsidRPr="00CD34D8">
        <w:rPr>
          <w:color w:val="000000" w:themeColor="text1"/>
        </w:rPr>
        <w:t>igualdade</w:t>
      </w:r>
      <w:r w:rsidR="00DB1FD4" w:rsidRPr="00CD34D8">
        <w:rPr>
          <w:color w:val="000000" w:themeColor="text1"/>
          <w:spacing w:val="-1"/>
        </w:rPr>
        <w:t xml:space="preserve"> </w:t>
      </w:r>
      <w:r w:rsidR="00DB1FD4" w:rsidRPr="00CD34D8">
        <w:rPr>
          <w:color w:val="000000" w:themeColor="text1"/>
        </w:rPr>
        <w:t>de</w:t>
      </w:r>
      <w:r w:rsidR="00DB1FD4" w:rsidRPr="00CD34D8">
        <w:rPr>
          <w:color w:val="000000" w:themeColor="text1"/>
          <w:spacing w:val="1"/>
        </w:rPr>
        <w:t xml:space="preserve"> </w:t>
      </w:r>
      <w:r w:rsidR="00DB1FD4" w:rsidRPr="00CD34D8">
        <w:rPr>
          <w:color w:val="000000" w:themeColor="text1"/>
        </w:rPr>
        <w:t>condições, em caso de</w:t>
      </w:r>
      <w:r w:rsidR="00DB1FD4" w:rsidRPr="00CD34D8">
        <w:rPr>
          <w:color w:val="000000" w:themeColor="text1"/>
          <w:spacing w:val="-1"/>
        </w:rPr>
        <w:t xml:space="preserve"> </w:t>
      </w:r>
      <w:r w:rsidR="00DB1FD4" w:rsidRPr="00CD34D8">
        <w:rPr>
          <w:color w:val="000000" w:themeColor="text1"/>
        </w:rPr>
        <w:t>menor</w:t>
      </w:r>
      <w:r w:rsidR="00DB1FD4" w:rsidRPr="00CD34D8">
        <w:rPr>
          <w:color w:val="000000" w:themeColor="text1"/>
          <w:spacing w:val="-2"/>
        </w:rPr>
        <w:t xml:space="preserve"> </w:t>
      </w:r>
      <w:r w:rsidR="00DB1FD4" w:rsidRPr="00CD34D8">
        <w:rPr>
          <w:color w:val="000000" w:themeColor="text1"/>
        </w:rPr>
        <w:t>preço.</w:t>
      </w:r>
    </w:p>
    <w:p w14:paraId="2CEDB027" w14:textId="58A091D6" w:rsidR="00DB1FD4" w:rsidRPr="00CD34D8" w:rsidRDefault="00A726BD" w:rsidP="00CD34D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Ao licitante vencedor do item, fica assegurada a preferência em igualdade de condições</w:t>
      </w:r>
      <w:r w:rsidR="00DB1FD4" w:rsidRPr="00CD34D8">
        <w:rPr>
          <w:color w:val="000000" w:themeColor="text1"/>
          <w:spacing w:val="1"/>
        </w:rPr>
        <w:t xml:space="preserve"> </w:t>
      </w:r>
      <w:r w:rsidR="00DB1FD4" w:rsidRPr="00CD34D8">
        <w:rPr>
          <w:color w:val="000000" w:themeColor="text1"/>
        </w:rPr>
        <w:t>com os demais licitantes ocorrentes em futuros certames ou mediante utilização de quaisquer</w:t>
      </w:r>
      <w:r w:rsidR="00DB1FD4" w:rsidRPr="00CD34D8">
        <w:rPr>
          <w:color w:val="000000" w:themeColor="text1"/>
          <w:spacing w:val="1"/>
        </w:rPr>
        <w:t xml:space="preserve"> </w:t>
      </w:r>
      <w:r w:rsidR="00DB1FD4" w:rsidRPr="00CD34D8">
        <w:rPr>
          <w:color w:val="000000" w:themeColor="text1"/>
        </w:rPr>
        <w:t>outros meios, respeitada a legislação relativa às licitações durante o prazo de validade do</w:t>
      </w:r>
      <w:r w:rsidR="00DB1FD4" w:rsidRPr="00CD34D8">
        <w:rPr>
          <w:color w:val="000000" w:themeColor="text1"/>
          <w:spacing w:val="1"/>
        </w:rPr>
        <w:t xml:space="preserve"> </w:t>
      </w:r>
      <w:r w:rsidR="00DB1FD4" w:rsidRPr="00CD34D8">
        <w:rPr>
          <w:color w:val="000000" w:themeColor="text1"/>
        </w:rPr>
        <w:t>registro</w:t>
      </w:r>
      <w:r w:rsidR="00DB1FD4" w:rsidRPr="00CD34D8">
        <w:rPr>
          <w:color w:val="000000" w:themeColor="text1"/>
          <w:spacing w:val="-2"/>
        </w:rPr>
        <w:t xml:space="preserve"> </w:t>
      </w:r>
      <w:r w:rsidR="00DB1FD4" w:rsidRPr="00CD34D8">
        <w:rPr>
          <w:color w:val="000000" w:themeColor="text1"/>
        </w:rPr>
        <w:t>de</w:t>
      </w:r>
      <w:r w:rsidR="00DB1FD4" w:rsidRPr="00CD34D8">
        <w:rPr>
          <w:color w:val="000000" w:themeColor="text1"/>
          <w:spacing w:val="-1"/>
        </w:rPr>
        <w:t xml:space="preserve"> </w:t>
      </w:r>
      <w:r w:rsidR="00DB1FD4" w:rsidRPr="00CD34D8">
        <w:rPr>
          <w:color w:val="000000" w:themeColor="text1"/>
        </w:rPr>
        <w:t>preços.</w:t>
      </w:r>
    </w:p>
    <w:p w14:paraId="358B8AA1" w14:textId="51B3FEEF" w:rsidR="00DB1FD4" w:rsidRPr="00CD34D8" w:rsidRDefault="00A726BD" w:rsidP="00CD34D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 </w:t>
      </w:r>
      <w:r w:rsidR="00DB1FD4" w:rsidRPr="00CD34D8">
        <w:rPr>
          <w:color w:val="000000" w:themeColor="text1"/>
          <w:sz w:val="24"/>
          <w:szCs w:val="24"/>
        </w:rPr>
        <w:t>O Sistema de Registro de Preços (SRP) é um conjunto de procedimentos para o registro</w:t>
      </w:r>
      <w:r w:rsidR="00DB1FD4" w:rsidRPr="00CD34D8">
        <w:rPr>
          <w:color w:val="000000" w:themeColor="text1"/>
          <w:spacing w:val="1"/>
          <w:sz w:val="24"/>
          <w:szCs w:val="24"/>
        </w:rPr>
        <w:t xml:space="preserve"> </w:t>
      </w:r>
      <w:r w:rsidR="00DB1FD4" w:rsidRPr="00CD34D8">
        <w:rPr>
          <w:color w:val="000000" w:themeColor="text1"/>
          <w:sz w:val="24"/>
          <w:szCs w:val="24"/>
        </w:rPr>
        <w:t>formal</w:t>
      </w:r>
      <w:r w:rsidR="00DB1FD4" w:rsidRPr="00CD34D8">
        <w:rPr>
          <w:color w:val="000000" w:themeColor="text1"/>
          <w:spacing w:val="-1"/>
          <w:sz w:val="24"/>
          <w:szCs w:val="24"/>
        </w:rPr>
        <w:t xml:space="preserve"> </w:t>
      </w:r>
      <w:r w:rsidR="00DB1FD4" w:rsidRPr="00CD34D8">
        <w:rPr>
          <w:color w:val="000000" w:themeColor="text1"/>
          <w:sz w:val="24"/>
          <w:szCs w:val="24"/>
        </w:rPr>
        <w:t>de</w:t>
      </w:r>
      <w:r w:rsidR="00DB1FD4" w:rsidRPr="00CD34D8">
        <w:rPr>
          <w:color w:val="000000" w:themeColor="text1"/>
          <w:spacing w:val="-1"/>
          <w:sz w:val="24"/>
          <w:szCs w:val="24"/>
        </w:rPr>
        <w:t xml:space="preserve"> </w:t>
      </w:r>
      <w:r w:rsidR="00DB1FD4" w:rsidRPr="00CD34D8">
        <w:rPr>
          <w:color w:val="000000" w:themeColor="text1"/>
          <w:sz w:val="24"/>
          <w:szCs w:val="24"/>
        </w:rPr>
        <w:t>preços relativos à</w:t>
      </w:r>
      <w:r w:rsidR="00DB1FD4" w:rsidRPr="00CD34D8">
        <w:rPr>
          <w:color w:val="000000" w:themeColor="text1"/>
          <w:spacing w:val="-1"/>
          <w:sz w:val="24"/>
          <w:szCs w:val="24"/>
        </w:rPr>
        <w:t xml:space="preserve"> </w:t>
      </w:r>
      <w:r w:rsidR="00DB1FD4" w:rsidRPr="00CD34D8">
        <w:rPr>
          <w:color w:val="000000" w:themeColor="text1"/>
          <w:sz w:val="24"/>
          <w:szCs w:val="24"/>
        </w:rPr>
        <w:t>eventual</w:t>
      </w:r>
      <w:r w:rsidR="00DB1FD4" w:rsidRPr="00CD34D8">
        <w:rPr>
          <w:color w:val="000000" w:themeColor="text1"/>
          <w:spacing w:val="-1"/>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7A08AF" w:rsidRPr="00CD34D8">
        <w:rPr>
          <w:color w:val="000000" w:themeColor="text1"/>
          <w:spacing w:val="1"/>
          <w:sz w:val="24"/>
          <w:szCs w:val="24"/>
        </w:rPr>
        <w:t>futura c</w:t>
      </w:r>
      <w:r w:rsidR="00D6284B" w:rsidRPr="00CD34D8">
        <w:rPr>
          <w:color w:val="000000" w:themeColor="text1"/>
          <w:sz w:val="24"/>
          <w:szCs w:val="24"/>
        </w:rPr>
        <w:t>ontratação</w:t>
      </w:r>
      <w:r w:rsidR="00DB1FD4" w:rsidRPr="00CD34D8">
        <w:rPr>
          <w:color w:val="000000" w:themeColor="text1"/>
          <w:sz w:val="24"/>
          <w:szCs w:val="24"/>
        </w:rPr>
        <w:t>.</w:t>
      </w:r>
    </w:p>
    <w:p w14:paraId="455220C0" w14:textId="0147FB75" w:rsidR="00DB1FD4" w:rsidRPr="00CD34D8" w:rsidRDefault="00A726BD" w:rsidP="00CD34D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 </w:t>
      </w:r>
      <w:r w:rsidR="00DB1FD4" w:rsidRPr="00CD34D8">
        <w:rPr>
          <w:color w:val="000000" w:themeColor="text1"/>
          <w:sz w:val="24"/>
          <w:szCs w:val="24"/>
        </w:rPr>
        <w:t>A Ata de Registro de Preços (ARP) é um documento vinculativo, obrigacional, com as</w:t>
      </w:r>
      <w:r w:rsidR="00DB1FD4" w:rsidRPr="00CD34D8">
        <w:rPr>
          <w:color w:val="000000" w:themeColor="text1"/>
          <w:spacing w:val="1"/>
          <w:sz w:val="24"/>
          <w:szCs w:val="24"/>
        </w:rPr>
        <w:t xml:space="preserve"> </w:t>
      </w:r>
      <w:r w:rsidR="00DB1FD4" w:rsidRPr="00CD34D8">
        <w:rPr>
          <w:color w:val="000000" w:themeColor="text1"/>
          <w:sz w:val="24"/>
          <w:szCs w:val="24"/>
        </w:rPr>
        <w:t>condições</w:t>
      </w:r>
      <w:r w:rsidR="00DB1FD4" w:rsidRPr="00CD34D8">
        <w:rPr>
          <w:color w:val="000000" w:themeColor="text1"/>
          <w:spacing w:val="1"/>
          <w:sz w:val="24"/>
          <w:szCs w:val="24"/>
        </w:rPr>
        <w:t xml:space="preserve"> </w:t>
      </w:r>
      <w:r w:rsidR="00DB1FD4" w:rsidRPr="00CD34D8">
        <w:rPr>
          <w:color w:val="000000" w:themeColor="text1"/>
          <w:sz w:val="24"/>
          <w:szCs w:val="24"/>
        </w:rPr>
        <w:t>de</w:t>
      </w:r>
      <w:r w:rsidR="00DB1FD4" w:rsidRPr="00CD34D8">
        <w:rPr>
          <w:color w:val="000000" w:themeColor="text1"/>
          <w:spacing w:val="1"/>
          <w:sz w:val="24"/>
          <w:szCs w:val="24"/>
        </w:rPr>
        <w:t xml:space="preserve"> </w:t>
      </w:r>
      <w:r w:rsidR="00DB1FD4" w:rsidRPr="00CD34D8">
        <w:rPr>
          <w:color w:val="000000" w:themeColor="text1"/>
          <w:sz w:val="24"/>
          <w:szCs w:val="24"/>
        </w:rPr>
        <w:t>compromisso</w:t>
      </w:r>
      <w:r w:rsidR="00DB1FD4" w:rsidRPr="00CD34D8">
        <w:rPr>
          <w:color w:val="000000" w:themeColor="text1"/>
          <w:spacing w:val="1"/>
          <w:sz w:val="24"/>
          <w:szCs w:val="24"/>
        </w:rPr>
        <w:t xml:space="preserve"> </w:t>
      </w:r>
      <w:r w:rsidR="00DB1FD4" w:rsidRPr="00CD34D8">
        <w:rPr>
          <w:color w:val="000000" w:themeColor="text1"/>
          <w:sz w:val="24"/>
          <w:szCs w:val="24"/>
        </w:rPr>
        <w:t>de</w:t>
      </w:r>
      <w:r w:rsidR="00DB1FD4" w:rsidRPr="00CD34D8">
        <w:rPr>
          <w:color w:val="000000" w:themeColor="text1"/>
          <w:spacing w:val="1"/>
          <w:sz w:val="24"/>
          <w:szCs w:val="24"/>
        </w:rPr>
        <w:t xml:space="preserve"> </w:t>
      </w:r>
      <w:r w:rsidR="00DB1FD4" w:rsidRPr="00CD34D8">
        <w:rPr>
          <w:color w:val="000000" w:themeColor="text1"/>
          <w:sz w:val="24"/>
          <w:szCs w:val="24"/>
        </w:rPr>
        <w:t>futura</w:t>
      </w:r>
      <w:r w:rsidR="00DB1FD4" w:rsidRPr="00CD34D8">
        <w:rPr>
          <w:color w:val="000000" w:themeColor="text1"/>
          <w:spacing w:val="1"/>
          <w:sz w:val="24"/>
          <w:szCs w:val="24"/>
        </w:rPr>
        <w:t xml:space="preserve"> </w:t>
      </w:r>
      <w:r w:rsidR="00DB1FD4" w:rsidRPr="00CD34D8">
        <w:rPr>
          <w:color w:val="000000" w:themeColor="text1"/>
          <w:sz w:val="24"/>
          <w:szCs w:val="24"/>
        </w:rPr>
        <w:t>contratação</w:t>
      </w:r>
      <w:r w:rsidR="00DB1FD4" w:rsidRPr="00CD34D8">
        <w:rPr>
          <w:color w:val="000000" w:themeColor="text1"/>
          <w:spacing w:val="1"/>
          <w:sz w:val="24"/>
          <w:szCs w:val="24"/>
        </w:rPr>
        <w:t xml:space="preserve"> </w:t>
      </w:r>
      <w:r w:rsidR="00DB1FD4" w:rsidRPr="00CD34D8">
        <w:rPr>
          <w:color w:val="000000" w:themeColor="text1"/>
          <w:sz w:val="24"/>
          <w:szCs w:val="24"/>
        </w:rPr>
        <w:t>em</w:t>
      </w:r>
      <w:r w:rsidR="00DB1FD4" w:rsidRPr="00CD34D8">
        <w:rPr>
          <w:color w:val="000000" w:themeColor="text1"/>
          <w:spacing w:val="1"/>
          <w:sz w:val="24"/>
          <w:szCs w:val="24"/>
        </w:rPr>
        <w:t xml:space="preserve"> </w:t>
      </w:r>
      <w:r w:rsidR="00DB1FD4" w:rsidRPr="00CD34D8">
        <w:rPr>
          <w:color w:val="000000" w:themeColor="text1"/>
          <w:sz w:val="24"/>
          <w:szCs w:val="24"/>
        </w:rPr>
        <w:t>que</w:t>
      </w:r>
      <w:r w:rsidR="00DB1FD4" w:rsidRPr="00CD34D8">
        <w:rPr>
          <w:color w:val="000000" w:themeColor="text1"/>
          <w:spacing w:val="1"/>
          <w:sz w:val="24"/>
          <w:szCs w:val="24"/>
        </w:rPr>
        <w:t xml:space="preserve"> </w:t>
      </w:r>
      <w:r w:rsidR="00DB1FD4" w:rsidRPr="00CD34D8">
        <w:rPr>
          <w:color w:val="000000" w:themeColor="text1"/>
          <w:sz w:val="24"/>
          <w:szCs w:val="24"/>
        </w:rPr>
        <w:t>se</w:t>
      </w:r>
      <w:r w:rsidR="00DB1FD4" w:rsidRPr="00CD34D8">
        <w:rPr>
          <w:color w:val="000000" w:themeColor="text1"/>
          <w:spacing w:val="1"/>
          <w:sz w:val="24"/>
          <w:szCs w:val="24"/>
        </w:rPr>
        <w:t xml:space="preserve"> </w:t>
      </w:r>
      <w:r w:rsidR="00DB1FD4" w:rsidRPr="00CD34D8">
        <w:rPr>
          <w:color w:val="000000" w:themeColor="text1"/>
          <w:sz w:val="24"/>
          <w:szCs w:val="24"/>
        </w:rPr>
        <w:t>registram</w:t>
      </w:r>
      <w:r w:rsidR="00DB1FD4" w:rsidRPr="00CD34D8">
        <w:rPr>
          <w:color w:val="000000" w:themeColor="text1"/>
          <w:spacing w:val="1"/>
          <w:sz w:val="24"/>
          <w:szCs w:val="24"/>
        </w:rPr>
        <w:t xml:space="preserve"> </w:t>
      </w:r>
      <w:r w:rsidR="00DB1FD4" w:rsidRPr="00CD34D8">
        <w:rPr>
          <w:color w:val="000000" w:themeColor="text1"/>
          <w:sz w:val="24"/>
          <w:szCs w:val="24"/>
        </w:rPr>
        <w:t>os</w:t>
      </w:r>
      <w:r w:rsidR="00DB1FD4" w:rsidRPr="00CD34D8">
        <w:rPr>
          <w:color w:val="000000" w:themeColor="text1"/>
          <w:spacing w:val="1"/>
          <w:sz w:val="24"/>
          <w:szCs w:val="24"/>
        </w:rPr>
        <w:t xml:space="preserve"> </w:t>
      </w:r>
      <w:r w:rsidR="00DB1FD4" w:rsidRPr="00CD34D8">
        <w:rPr>
          <w:color w:val="000000" w:themeColor="text1"/>
          <w:sz w:val="24"/>
          <w:szCs w:val="24"/>
        </w:rPr>
        <w:t>preços,</w:t>
      </w:r>
      <w:r w:rsidR="00DB1FD4" w:rsidRPr="00CD34D8">
        <w:rPr>
          <w:color w:val="000000" w:themeColor="text1"/>
          <w:spacing w:val="1"/>
          <w:sz w:val="24"/>
          <w:szCs w:val="24"/>
        </w:rPr>
        <w:t xml:space="preserve"> </w:t>
      </w:r>
      <w:r w:rsidR="00DB1FD4" w:rsidRPr="00CD34D8">
        <w:rPr>
          <w:color w:val="000000" w:themeColor="text1"/>
          <w:sz w:val="24"/>
          <w:szCs w:val="24"/>
        </w:rPr>
        <w:t xml:space="preserve">especificações </w:t>
      </w:r>
      <w:r w:rsidR="00DB1FD4" w:rsidRPr="00CD34D8">
        <w:rPr>
          <w:color w:val="000000" w:themeColor="text1"/>
          <w:sz w:val="24"/>
          <w:szCs w:val="24"/>
        </w:rPr>
        <w:lastRenderedPageBreak/>
        <w:t>técnicas, fornecedores e órgãos participantes, conforme as disposições contidas</w:t>
      </w:r>
      <w:r w:rsidR="00DB1FD4" w:rsidRPr="00CD34D8">
        <w:rPr>
          <w:color w:val="000000" w:themeColor="text1"/>
          <w:spacing w:val="-57"/>
          <w:sz w:val="24"/>
          <w:szCs w:val="24"/>
        </w:rPr>
        <w:t xml:space="preserve"> </w:t>
      </w:r>
      <w:r w:rsidR="007A08AF" w:rsidRPr="00CD34D8">
        <w:rPr>
          <w:color w:val="000000" w:themeColor="text1"/>
          <w:spacing w:val="-57"/>
          <w:sz w:val="24"/>
          <w:szCs w:val="24"/>
        </w:rPr>
        <w:t xml:space="preserve">      </w:t>
      </w:r>
      <w:r w:rsidR="00DB1FD4" w:rsidRPr="00CD34D8">
        <w:rPr>
          <w:color w:val="000000" w:themeColor="text1"/>
          <w:sz w:val="24"/>
          <w:szCs w:val="24"/>
        </w:rPr>
        <w:t>neste</w:t>
      </w:r>
      <w:r w:rsidR="00DB1FD4" w:rsidRPr="00CD34D8">
        <w:rPr>
          <w:color w:val="000000" w:themeColor="text1"/>
          <w:spacing w:val="-1"/>
          <w:sz w:val="24"/>
          <w:szCs w:val="24"/>
        </w:rPr>
        <w:t xml:space="preserve"> </w:t>
      </w:r>
      <w:r w:rsidR="00DB1FD4" w:rsidRPr="00CD34D8">
        <w:rPr>
          <w:color w:val="000000" w:themeColor="text1"/>
          <w:sz w:val="24"/>
          <w:szCs w:val="24"/>
        </w:rPr>
        <w:t>instrumento convocatório e</w:t>
      </w:r>
      <w:r w:rsidR="00DB1FD4" w:rsidRPr="00CD34D8">
        <w:rPr>
          <w:color w:val="000000" w:themeColor="text1"/>
          <w:spacing w:val="-1"/>
          <w:sz w:val="24"/>
          <w:szCs w:val="24"/>
        </w:rPr>
        <w:t xml:space="preserve"> </w:t>
      </w:r>
      <w:r w:rsidR="00DB1FD4" w:rsidRPr="00CD34D8">
        <w:rPr>
          <w:color w:val="000000" w:themeColor="text1"/>
          <w:sz w:val="24"/>
          <w:szCs w:val="24"/>
        </w:rPr>
        <w:t>nas respectivas propostas</w:t>
      </w:r>
      <w:r w:rsidR="00DB1FD4" w:rsidRPr="00CD34D8">
        <w:rPr>
          <w:color w:val="000000" w:themeColor="text1"/>
          <w:spacing w:val="-1"/>
          <w:sz w:val="24"/>
          <w:szCs w:val="24"/>
        </w:rPr>
        <w:t xml:space="preserve"> </w:t>
      </w:r>
      <w:r w:rsidR="00DB1FD4" w:rsidRPr="00CD34D8">
        <w:rPr>
          <w:color w:val="000000" w:themeColor="text1"/>
          <w:sz w:val="24"/>
          <w:szCs w:val="24"/>
        </w:rPr>
        <w:t>aduzidas.</w:t>
      </w:r>
    </w:p>
    <w:p w14:paraId="7ABF2C8E" w14:textId="77777777" w:rsidR="00F21362" w:rsidRPr="00CD34D8" w:rsidRDefault="00A97DB3" w:rsidP="00CD34D8">
      <w:pPr>
        <w:pStyle w:val="PargrafodaLista"/>
        <w:tabs>
          <w:tab w:val="left" w:pos="426"/>
        </w:tabs>
        <w:spacing w:before="120" w:after="120"/>
        <w:ind w:left="0"/>
        <w:jc w:val="both"/>
        <w:rPr>
          <w:b/>
          <w:color w:val="000000" w:themeColor="text1"/>
        </w:rPr>
      </w:pPr>
      <w:r w:rsidRPr="00CD34D8">
        <w:rPr>
          <w:b/>
          <w:color w:val="000000" w:themeColor="text1"/>
          <w:spacing w:val="-1"/>
        </w:rPr>
        <w:t>4-</w:t>
      </w:r>
      <w:r w:rsidR="00F21362" w:rsidRPr="00CD34D8">
        <w:rPr>
          <w:b/>
          <w:color w:val="000000" w:themeColor="text1"/>
          <w:spacing w:val="-1"/>
        </w:rPr>
        <w:t xml:space="preserve"> </w:t>
      </w:r>
      <w:r w:rsidR="00F21362" w:rsidRPr="00CD34D8">
        <w:rPr>
          <w:b/>
          <w:color w:val="000000" w:themeColor="text1"/>
        </w:rPr>
        <w:t>DA</w:t>
      </w:r>
      <w:r w:rsidR="00F21362" w:rsidRPr="00CD34D8">
        <w:rPr>
          <w:b/>
          <w:color w:val="000000" w:themeColor="text1"/>
          <w:spacing w:val="-2"/>
        </w:rPr>
        <w:t xml:space="preserve"> </w:t>
      </w:r>
      <w:r w:rsidR="00F21362" w:rsidRPr="00CD34D8">
        <w:rPr>
          <w:b/>
          <w:color w:val="000000" w:themeColor="text1"/>
        </w:rPr>
        <w:t>IMPUGNAÇÃO</w:t>
      </w:r>
      <w:r w:rsidR="00F21362" w:rsidRPr="00CD34D8">
        <w:rPr>
          <w:b/>
          <w:color w:val="000000" w:themeColor="text1"/>
          <w:spacing w:val="2"/>
        </w:rPr>
        <w:t xml:space="preserve"> </w:t>
      </w:r>
      <w:r w:rsidR="00F21362" w:rsidRPr="00CD34D8">
        <w:rPr>
          <w:b/>
          <w:color w:val="000000" w:themeColor="text1"/>
        </w:rPr>
        <w:t>DO</w:t>
      </w:r>
      <w:r w:rsidR="00F21362" w:rsidRPr="00CD34D8">
        <w:rPr>
          <w:b/>
          <w:color w:val="000000" w:themeColor="text1"/>
          <w:spacing w:val="-1"/>
        </w:rPr>
        <w:t xml:space="preserve"> </w:t>
      </w:r>
      <w:r w:rsidR="00F21362" w:rsidRPr="00CD34D8">
        <w:rPr>
          <w:b/>
          <w:color w:val="000000" w:themeColor="text1"/>
        </w:rPr>
        <w:t>ATO CONVOCATÓRIO</w:t>
      </w:r>
    </w:p>
    <w:p w14:paraId="62BBE534" w14:textId="49C5ACDB" w:rsidR="002003AA" w:rsidRPr="00CD34D8" w:rsidRDefault="008E0DA2" w:rsidP="00CD34D8">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2003AA" w:rsidRPr="00CD34D8">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CD34D8">
        <w:rPr>
          <w:rFonts w:ascii="Times New Roman" w:hAnsi="Times New Roman" w:cs="Times New Roman"/>
          <w:color w:val="000000" w:themeColor="text1"/>
          <w:sz w:val="24"/>
          <w:szCs w:val="24"/>
        </w:rPr>
        <w:t>0</w:t>
      </w:r>
      <w:r w:rsidR="002003AA" w:rsidRPr="00CD34D8">
        <w:rPr>
          <w:rFonts w:ascii="Times New Roman" w:hAnsi="Times New Roman" w:cs="Times New Roman"/>
          <w:color w:val="000000" w:themeColor="text1"/>
          <w:sz w:val="24"/>
          <w:szCs w:val="24"/>
        </w:rPr>
        <w:t>3 (três) dias úteis antes da data da abertura do certame.</w:t>
      </w:r>
    </w:p>
    <w:p w14:paraId="5D54DE0C" w14:textId="72F29EF9" w:rsidR="002003AA" w:rsidRPr="00CD34D8" w:rsidRDefault="008E0DA2" w:rsidP="00CD34D8">
      <w:pPr>
        <w:pStyle w:val="PargrafodaLista"/>
        <w:numPr>
          <w:ilvl w:val="1"/>
          <w:numId w:val="13"/>
        </w:numPr>
        <w:ind w:left="0" w:firstLine="0"/>
        <w:rPr>
          <w:color w:val="000000" w:themeColor="text1"/>
          <w:kern w:val="0"/>
          <w:lang w:eastAsia="pt-BR"/>
        </w:rPr>
      </w:pPr>
      <w:r w:rsidRPr="00CD34D8">
        <w:rPr>
          <w:color w:val="000000" w:themeColor="text1"/>
        </w:rPr>
        <w:t>–</w:t>
      </w:r>
      <w:r w:rsidR="002003AA" w:rsidRPr="00CD34D8">
        <w:rPr>
          <w:color w:val="000000" w:themeColor="text1"/>
        </w:rPr>
        <w:t xml:space="preserve">A resposta à impugnação ou ao pedido de esclarecimento será </w:t>
      </w:r>
      <w:r w:rsidRPr="00CD34D8">
        <w:rPr>
          <w:color w:val="000000" w:themeColor="text1"/>
        </w:rPr>
        <w:t>divulgada</w:t>
      </w:r>
      <w:r w:rsidR="002003AA" w:rsidRPr="00CD34D8">
        <w:rPr>
          <w:color w:val="000000" w:themeColor="text1"/>
        </w:rPr>
        <w:t xml:space="preserve"> em sítio eletrônico oficial no prazo de até </w:t>
      </w:r>
      <w:r w:rsidR="000513B6" w:rsidRPr="00CD34D8">
        <w:rPr>
          <w:color w:val="000000" w:themeColor="text1"/>
        </w:rPr>
        <w:t>03 (três)</w:t>
      </w:r>
      <w:r w:rsidR="002003AA" w:rsidRPr="00CD34D8">
        <w:rPr>
          <w:color w:val="000000" w:themeColor="text1"/>
        </w:rPr>
        <w:t xml:space="preserve"> dias úteis</w:t>
      </w:r>
      <w:r w:rsidR="000513B6" w:rsidRPr="00CD34D8">
        <w:rPr>
          <w:color w:val="000000" w:themeColor="text1"/>
        </w:rPr>
        <w:t>.</w:t>
      </w:r>
    </w:p>
    <w:p w14:paraId="30858742" w14:textId="77777777" w:rsidR="009125FF" w:rsidRPr="00CD34D8" w:rsidRDefault="009125FF" w:rsidP="00CD34D8">
      <w:pPr>
        <w:widowControl w:val="0"/>
        <w:tabs>
          <w:tab w:val="left" w:pos="426"/>
          <w:tab w:val="left" w:pos="924"/>
        </w:tabs>
        <w:autoSpaceDE w:val="0"/>
        <w:autoSpaceDN w:val="0"/>
        <w:spacing w:before="120" w:after="120"/>
        <w:jc w:val="both"/>
        <w:rPr>
          <w:b/>
          <w:color w:val="000000" w:themeColor="text1"/>
          <w:sz w:val="24"/>
          <w:szCs w:val="24"/>
        </w:rPr>
      </w:pPr>
      <w:r w:rsidRPr="00CD34D8">
        <w:rPr>
          <w:color w:val="000000" w:themeColor="text1"/>
          <w:sz w:val="24"/>
          <w:szCs w:val="24"/>
        </w:rPr>
        <w:t xml:space="preserve">4.3 </w:t>
      </w:r>
      <w:r w:rsidR="008E0DA2" w:rsidRPr="00CD34D8">
        <w:rPr>
          <w:color w:val="000000" w:themeColor="text1"/>
          <w:sz w:val="24"/>
          <w:szCs w:val="24"/>
        </w:rPr>
        <w:t xml:space="preserve">– </w:t>
      </w:r>
      <w:r w:rsidR="00DB1FD4" w:rsidRPr="00CD34D8">
        <w:rPr>
          <w:color w:val="000000" w:themeColor="text1"/>
          <w:sz w:val="24"/>
          <w:szCs w:val="24"/>
        </w:rPr>
        <w:t>Caso seja acolhida a impugnação contra o ato convocatório, será designada nova data</w:t>
      </w:r>
      <w:r w:rsidR="00DB1FD4" w:rsidRPr="00CD34D8">
        <w:rPr>
          <w:color w:val="000000" w:themeColor="text1"/>
          <w:spacing w:val="1"/>
          <w:sz w:val="24"/>
          <w:szCs w:val="24"/>
        </w:rPr>
        <w:t xml:space="preserve"> </w:t>
      </w:r>
      <w:r w:rsidR="00DB1FD4" w:rsidRPr="00CD34D8">
        <w:rPr>
          <w:color w:val="000000" w:themeColor="text1"/>
          <w:sz w:val="24"/>
          <w:szCs w:val="24"/>
        </w:rPr>
        <w:t>para</w:t>
      </w:r>
      <w:r w:rsidR="00DB1FD4" w:rsidRPr="00CD34D8">
        <w:rPr>
          <w:color w:val="000000" w:themeColor="text1"/>
          <w:spacing w:val="12"/>
          <w:sz w:val="24"/>
          <w:szCs w:val="24"/>
        </w:rPr>
        <w:t xml:space="preserve"> </w:t>
      </w:r>
      <w:r w:rsidR="00DB1FD4" w:rsidRPr="00CD34D8">
        <w:rPr>
          <w:color w:val="000000" w:themeColor="text1"/>
          <w:sz w:val="24"/>
          <w:szCs w:val="24"/>
        </w:rPr>
        <w:t>a</w:t>
      </w:r>
      <w:r w:rsidR="00DB1FD4" w:rsidRPr="00CD34D8">
        <w:rPr>
          <w:color w:val="000000" w:themeColor="text1"/>
          <w:spacing w:val="12"/>
          <w:sz w:val="24"/>
          <w:szCs w:val="24"/>
        </w:rPr>
        <w:t xml:space="preserve"> </w:t>
      </w:r>
      <w:r w:rsidR="00DB1FD4" w:rsidRPr="00CD34D8">
        <w:rPr>
          <w:color w:val="000000" w:themeColor="text1"/>
          <w:sz w:val="24"/>
          <w:szCs w:val="24"/>
        </w:rPr>
        <w:t>realização</w:t>
      </w:r>
      <w:r w:rsidR="00DB1FD4" w:rsidRPr="00CD34D8">
        <w:rPr>
          <w:color w:val="000000" w:themeColor="text1"/>
          <w:spacing w:val="14"/>
          <w:sz w:val="24"/>
          <w:szCs w:val="24"/>
        </w:rPr>
        <w:t xml:space="preserve"> </w:t>
      </w:r>
      <w:r w:rsidR="00DB1FD4" w:rsidRPr="00CD34D8">
        <w:rPr>
          <w:color w:val="000000" w:themeColor="text1"/>
          <w:sz w:val="24"/>
          <w:szCs w:val="24"/>
        </w:rPr>
        <w:t>do</w:t>
      </w:r>
      <w:r w:rsidR="00DB1FD4" w:rsidRPr="00CD34D8">
        <w:rPr>
          <w:color w:val="000000" w:themeColor="text1"/>
          <w:spacing w:val="13"/>
          <w:sz w:val="24"/>
          <w:szCs w:val="24"/>
        </w:rPr>
        <w:t xml:space="preserve"> </w:t>
      </w:r>
      <w:r w:rsidR="00DB1FD4" w:rsidRPr="00CD34D8">
        <w:rPr>
          <w:color w:val="000000" w:themeColor="text1"/>
          <w:sz w:val="24"/>
          <w:szCs w:val="24"/>
        </w:rPr>
        <w:t>certame,</w:t>
      </w:r>
      <w:r w:rsidR="00DB1FD4" w:rsidRPr="00CD34D8">
        <w:rPr>
          <w:color w:val="000000" w:themeColor="text1"/>
          <w:spacing w:val="16"/>
          <w:sz w:val="24"/>
          <w:szCs w:val="24"/>
        </w:rPr>
        <w:t xml:space="preserve"> </w:t>
      </w:r>
      <w:r w:rsidR="00DB1FD4" w:rsidRPr="00CD34D8">
        <w:rPr>
          <w:b/>
          <w:color w:val="000000" w:themeColor="text1"/>
          <w:sz w:val="24"/>
          <w:szCs w:val="24"/>
        </w:rPr>
        <w:t>exceto</w:t>
      </w:r>
      <w:r w:rsidR="00DB1FD4" w:rsidRPr="00CD34D8">
        <w:rPr>
          <w:b/>
          <w:color w:val="000000" w:themeColor="text1"/>
          <w:spacing w:val="13"/>
          <w:sz w:val="24"/>
          <w:szCs w:val="24"/>
        </w:rPr>
        <w:t xml:space="preserve"> </w:t>
      </w:r>
      <w:r w:rsidR="00DB1FD4" w:rsidRPr="00CD34D8">
        <w:rPr>
          <w:b/>
          <w:color w:val="000000" w:themeColor="text1"/>
          <w:sz w:val="24"/>
          <w:szCs w:val="24"/>
        </w:rPr>
        <w:t>quando,</w:t>
      </w:r>
      <w:r w:rsidR="00DB1FD4" w:rsidRPr="00CD34D8">
        <w:rPr>
          <w:b/>
          <w:color w:val="000000" w:themeColor="text1"/>
          <w:spacing w:val="15"/>
          <w:sz w:val="24"/>
          <w:szCs w:val="24"/>
        </w:rPr>
        <w:t xml:space="preserve"> </w:t>
      </w:r>
      <w:r w:rsidR="00DB1FD4" w:rsidRPr="00CD34D8">
        <w:rPr>
          <w:b/>
          <w:color w:val="000000" w:themeColor="text1"/>
          <w:sz w:val="24"/>
          <w:szCs w:val="24"/>
        </w:rPr>
        <w:t>inquestionavelmente,</w:t>
      </w:r>
      <w:r w:rsidR="00DB1FD4" w:rsidRPr="00CD34D8">
        <w:rPr>
          <w:b/>
          <w:color w:val="000000" w:themeColor="text1"/>
          <w:spacing w:val="15"/>
          <w:sz w:val="24"/>
          <w:szCs w:val="24"/>
        </w:rPr>
        <w:t xml:space="preserve"> </w:t>
      </w:r>
      <w:r w:rsidR="00DB1FD4" w:rsidRPr="00CD34D8">
        <w:rPr>
          <w:b/>
          <w:color w:val="000000" w:themeColor="text1"/>
          <w:sz w:val="24"/>
          <w:szCs w:val="24"/>
        </w:rPr>
        <w:t>a</w:t>
      </w:r>
      <w:r w:rsidR="00DB1FD4" w:rsidRPr="00CD34D8">
        <w:rPr>
          <w:b/>
          <w:color w:val="000000" w:themeColor="text1"/>
          <w:spacing w:val="12"/>
          <w:sz w:val="24"/>
          <w:szCs w:val="24"/>
        </w:rPr>
        <w:t xml:space="preserve"> </w:t>
      </w:r>
      <w:r w:rsidR="00DB1FD4" w:rsidRPr="00CD34D8">
        <w:rPr>
          <w:b/>
          <w:color w:val="000000" w:themeColor="text1"/>
          <w:sz w:val="24"/>
          <w:szCs w:val="24"/>
        </w:rPr>
        <w:t>alteração</w:t>
      </w:r>
      <w:r w:rsidR="00DB1FD4" w:rsidRPr="00CD34D8">
        <w:rPr>
          <w:b/>
          <w:color w:val="000000" w:themeColor="text1"/>
          <w:spacing w:val="15"/>
          <w:sz w:val="24"/>
          <w:szCs w:val="24"/>
        </w:rPr>
        <w:t xml:space="preserve"> </w:t>
      </w:r>
      <w:r w:rsidR="00DB1FD4" w:rsidRPr="00CD34D8">
        <w:rPr>
          <w:b/>
          <w:color w:val="000000" w:themeColor="text1"/>
          <w:sz w:val="24"/>
          <w:szCs w:val="24"/>
        </w:rPr>
        <w:t>não</w:t>
      </w:r>
      <w:r w:rsidR="00DB1FD4" w:rsidRPr="00CD34D8">
        <w:rPr>
          <w:b/>
          <w:color w:val="000000" w:themeColor="text1"/>
          <w:spacing w:val="13"/>
          <w:sz w:val="24"/>
          <w:szCs w:val="24"/>
        </w:rPr>
        <w:t xml:space="preserve"> </w:t>
      </w:r>
      <w:r w:rsidR="00DB1FD4" w:rsidRPr="00CD34D8">
        <w:rPr>
          <w:b/>
          <w:color w:val="000000" w:themeColor="text1"/>
          <w:sz w:val="24"/>
          <w:szCs w:val="24"/>
        </w:rPr>
        <w:t>afetar</w:t>
      </w:r>
      <w:r w:rsidR="00DB1FD4" w:rsidRPr="00CD34D8">
        <w:rPr>
          <w:b/>
          <w:color w:val="000000" w:themeColor="text1"/>
          <w:spacing w:val="-58"/>
          <w:sz w:val="24"/>
          <w:szCs w:val="24"/>
        </w:rPr>
        <w:t xml:space="preserve"> </w:t>
      </w:r>
      <w:r w:rsidR="00DB1FD4" w:rsidRPr="00CD34D8">
        <w:rPr>
          <w:b/>
          <w:color w:val="000000" w:themeColor="text1"/>
          <w:sz w:val="24"/>
          <w:szCs w:val="24"/>
        </w:rPr>
        <w:t>a</w:t>
      </w:r>
      <w:r w:rsidR="00DB1FD4" w:rsidRPr="00CD34D8">
        <w:rPr>
          <w:b/>
          <w:color w:val="000000" w:themeColor="text1"/>
          <w:spacing w:val="-1"/>
          <w:sz w:val="24"/>
          <w:szCs w:val="24"/>
        </w:rPr>
        <w:t xml:space="preserve"> </w:t>
      </w:r>
      <w:r w:rsidR="00DB1FD4" w:rsidRPr="00CD34D8">
        <w:rPr>
          <w:b/>
          <w:color w:val="000000" w:themeColor="text1"/>
          <w:sz w:val="24"/>
          <w:szCs w:val="24"/>
        </w:rPr>
        <w:t>formulação das propostas</w:t>
      </w:r>
      <w:r w:rsidR="00F43E52" w:rsidRPr="00CD34D8">
        <w:rPr>
          <w:color w:val="000000" w:themeColor="text1"/>
          <w:sz w:val="24"/>
          <w:szCs w:val="24"/>
        </w:rPr>
        <w:t xml:space="preserve"> (art. </w:t>
      </w:r>
      <w:proofErr w:type="gramStart"/>
      <w:r w:rsidR="00F43E52" w:rsidRPr="00CD34D8">
        <w:rPr>
          <w:color w:val="000000" w:themeColor="text1"/>
          <w:sz w:val="24"/>
          <w:szCs w:val="24"/>
        </w:rPr>
        <w:t>55,§</w:t>
      </w:r>
      <w:proofErr w:type="gramEnd"/>
      <w:r w:rsidR="00F43E52" w:rsidRPr="00CD34D8">
        <w:rPr>
          <w:color w:val="000000" w:themeColor="text1"/>
          <w:sz w:val="24"/>
          <w:szCs w:val="24"/>
        </w:rPr>
        <w:t>1º, da Lei 14.133/2021)</w:t>
      </w:r>
      <w:r w:rsidR="00DB1FD4" w:rsidRPr="00CD34D8">
        <w:rPr>
          <w:b/>
          <w:color w:val="000000" w:themeColor="text1"/>
          <w:sz w:val="24"/>
          <w:szCs w:val="24"/>
        </w:rPr>
        <w:t>.</w:t>
      </w:r>
    </w:p>
    <w:p w14:paraId="23FBE689" w14:textId="77777777" w:rsidR="009125FF" w:rsidRPr="00CD34D8" w:rsidRDefault="009125FF" w:rsidP="00CD34D8">
      <w:pPr>
        <w:widowControl w:val="0"/>
        <w:tabs>
          <w:tab w:val="left" w:pos="426"/>
          <w:tab w:val="left" w:pos="924"/>
        </w:tabs>
        <w:autoSpaceDE w:val="0"/>
        <w:autoSpaceDN w:val="0"/>
        <w:spacing w:before="120" w:after="120"/>
        <w:jc w:val="both"/>
        <w:rPr>
          <w:color w:val="000000" w:themeColor="text1"/>
          <w:sz w:val="24"/>
          <w:szCs w:val="24"/>
        </w:rPr>
      </w:pPr>
      <w:r w:rsidRPr="00CD34D8">
        <w:rPr>
          <w:color w:val="000000" w:themeColor="text1"/>
          <w:sz w:val="24"/>
          <w:szCs w:val="24"/>
        </w:rPr>
        <w:t>4.4 -</w:t>
      </w:r>
      <w:r w:rsidRPr="00CD34D8">
        <w:rPr>
          <w:b/>
          <w:color w:val="000000" w:themeColor="text1"/>
          <w:sz w:val="24"/>
          <w:szCs w:val="24"/>
        </w:rPr>
        <w:t xml:space="preserve"> </w:t>
      </w:r>
      <w:r w:rsidR="00DB1FD4" w:rsidRPr="00CD34D8">
        <w:rPr>
          <w:color w:val="000000" w:themeColor="text1"/>
          <w:sz w:val="24"/>
          <w:szCs w:val="24"/>
        </w:rPr>
        <w:t>Decairá do direito de impugnar os termos deste edital, por falhas ou irregularidades, o</w:t>
      </w:r>
      <w:r w:rsidR="00DB1FD4" w:rsidRPr="00CD34D8">
        <w:rPr>
          <w:color w:val="000000" w:themeColor="text1"/>
          <w:spacing w:val="1"/>
          <w:sz w:val="24"/>
          <w:szCs w:val="24"/>
        </w:rPr>
        <w:t xml:space="preserve"> </w:t>
      </w:r>
      <w:r w:rsidR="00DB1FD4" w:rsidRPr="00CD34D8">
        <w:rPr>
          <w:color w:val="000000" w:themeColor="text1"/>
          <w:sz w:val="24"/>
          <w:szCs w:val="24"/>
        </w:rPr>
        <w:t>licitante que não o fizer até o terceiro dia útil que anteceder à data de realização da sessão</w:t>
      </w:r>
      <w:r w:rsidR="00DB1FD4" w:rsidRPr="00CD34D8">
        <w:rPr>
          <w:color w:val="000000" w:themeColor="text1"/>
          <w:spacing w:val="1"/>
          <w:sz w:val="24"/>
          <w:szCs w:val="24"/>
        </w:rPr>
        <w:t xml:space="preserve"> </w:t>
      </w:r>
      <w:r w:rsidR="00DB1FD4" w:rsidRPr="00CD34D8">
        <w:rPr>
          <w:color w:val="000000" w:themeColor="text1"/>
          <w:sz w:val="24"/>
          <w:szCs w:val="24"/>
        </w:rPr>
        <w:t>pública</w:t>
      </w:r>
      <w:r w:rsidR="00DB1FD4" w:rsidRPr="00CD34D8">
        <w:rPr>
          <w:color w:val="000000" w:themeColor="text1"/>
          <w:spacing w:val="-2"/>
          <w:sz w:val="24"/>
          <w:szCs w:val="24"/>
        </w:rPr>
        <w:t xml:space="preserve"> </w:t>
      </w:r>
      <w:r w:rsidR="00DB1FD4" w:rsidRPr="00CD34D8">
        <w:rPr>
          <w:color w:val="000000" w:themeColor="text1"/>
          <w:sz w:val="24"/>
          <w:szCs w:val="24"/>
        </w:rPr>
        <w:t>do</w:t>
      </w:r>
      <w:r w:rsidR="00DB1FD4" w:rsidRPr="00CD34D8">
        <w:rPr>
          <w:color w:val="000000" w:themeColor="text1"/>
          <w:spacing w:val="-1"/>
          <w:sz w:val="24"/>
          <w:szCs w:val="24"/>
        </w:rPr>
        <w:t xml:space="preserve"> </w:t>
      </w:r>
      <w:r w:rsidR="00DB1FD4" w:rsidRPr="00CD34D8">
        <w:rPr>
          <w:color w:val="000000" w:themeColor="text1"/>
          <w:sz w:val="24"/>
          <w:szCs w:val="24"/>
        </w:rPr>
        <w:t>pregão</w:t>
      </w:r>
      <w:r w:rsidR="00DB1FD4" w:rsidRPr="00CD34D8">
        <w:rPr>
          <w:color w:val="000000" w:themeColor="text1"/>
          <w:spacing w:val="2"/>
          <w:sz w:val="24"/>
          <w:szCs w:val="24"/>
        </w:rPr>
        <w:t xml:space="preserve"> </w:t>
      </w:r>
      <w:r w:rsidR="00DB1FD4" w:rsidRPr="00CD34D8">
        <w:rPr>
          <w:color w:val="000000" w:themeColor="text1"/>
          <w:sz w:val="24"/>
          <w:szCs w:val="24"/>
        </w:rPr>
        <w:t>eletrônico,</w:t>
      </w:r>
      <w:r w:rsidR="00DB1FD4" w:rsidRPr="00CD34D8">
        <w:rPr>
          <w:color w:val="000000" w:themeColor="text1"/>
          <w:spacing w:val="-1"/>
          <w:sz w:val="24"/>
          <w:szCs w:val="24"/>
        </w:rPr>
        <w:t xml:space="preserve"> </w:t>
      </w:r>
      <w:r w:rsidR="00DB1FD4" w:rsidRPr="00CD34D8">
        <w:rPr>
          <w:color w:val="000000" w:themeColor="text1"/>
          <w:sz w:val="24"/>
          <w:szCs w:val="24"/>
        </w:rPr>
        <w:t>hipótese</w:t>
      </w:r>
      <w:r w:rsidR="00DB1FD4" w:rsidRPr="00CD34D8">
        <w:rPr>
          <w:color w:val="000000" w:themeColor="text1"/>
          <w:spacing w:val="-1"/>
          <w:sz w:val="24"/>
          <w:szCs w:val="24"/>
        </w:rPr>
        <w:t xml:space="preserve"> </w:t>
      </w:r>
      <w:r w:rsidR="00DB1FD4" w:rsidRPr="00CD34D8">
        <w:rPr>
          <w:color w:val="000000" w:themeColor="text1"/>
          <w:sz w:val="24"/>
          <w:szCs w:val="24"/>
        </w:rPr>
        <w:t>em</w:t>
      </w:r>
      <w:r w:rsidR="00DB1FD4" w:rsidRPr="00CD34D8">
        <w:rPr>
          <w:color w:val="000000" w:themeColor="text1"/>
          <w:spacing w:val="-1"/>
          <w:sz w:val="24"/>
          <w:szCs w:val="24"/>
        </w:rPr>
        <w:t xml:space="preserve"> </w:t>
      </w:r>
      <w:r w:rsidR="00DB1FD4" w:rsidRPr="00CD34D8">
        <w:rPr>
          <w:color w:val="000000" w:themeColor="text1"/>
          <w:sz w:val="24"/>
          <w:szCs w:val="24"/>
        </w:rPr>
        <w:t>que tal</w:t>
      </w:r>
      <w:r w:rsidR="00DB1FD4" w:rsidRPr="00CD34D8">
        <w:rPr>
          <w:color w:val="000000" w:themeColor="text1"/>
          <w:spacing w:val="-1"/>
          <w:sz w:val="24"/>
          <w:szCs w:val="24"/>
        </w:rPr>
        <w:t xml:space="preserve"> </w:t>
      </w:r>
      <w:r w:rsidR="00DB1FD4" w:rsidRPr="00CD34D8">
        <w:rPr>
          <w:color w:val="000000" w:themeColor="text1"/>
          <w:sz w:val="24"/>
          <w:szCs w:val="24"/>
        </w:rPr>
        <w:t>comunicação</w:t>
      </w:r>
      <w:r w:rsidR="00DB1FD4" w:rsidRPr="00CD34D8">
        <w:rPr>
          <w:color w:val="000000" w:themeColor="text1"/>
          <w:spacing w:val="-1"/>
          <w:sz w:val="24"/>
          <w:szCs w:val="24"/>
        </w:rPr>
        <w:t xml:space="preserve"> </w:t>
      </w:r>
      <w:r w:rsidR="00DB1FD4" w:rsidRPr="00CD34D8">
        <w:rPr>
          <w:color w:val="000000" w:themeColor="text1"/>
          <w:sz w:val="24"/>
          <w:szCs w:val="24"/>
        </w:rPr>
        <w:t>não terá</w:t>
      </w:r>
      <w:r w:rsidR="00DB1FD4" w:rsidRPr="00CD34D8">
        <w:rPr>
          <w:color w:val="000000" w:themeColor="text1"/>
          <w:spacing w:val="-1"/>
          <w:sz w:val="24"/>
          <w:szCs w:val="24"/>
        </w:rPr>
        <w:t xml:space="preserve"> </w:t>
      </w:r>
      <w:r w:rsidR="00DB1FD4" w:rsidRPr="00CD34D8">
        <w:rPr>
          <w:color w:val="000000" w:themeColor="text1"/>
          <w:sz w:val="24"/>
          <w:szCs w:val="24"/>
        </w:rPr>
        <w:t>efeito de</w:t>
      </w:r>
      <w:r w:rsidR="00DB1FD4" w:rsidRPr="00CD34D8">
        <w:rPr>
          <w:color w:val="000000" w:themeColor="text1"/>
          <w:spacing w:val="-1"/>
          <w:sz w:val="24"/>
          <w:szCs w:val="24"/>
        </w:rPr>
        <w:t xml:space="preserve"> </w:t>
      </w:r>
      <w:r w:rsidR="00DB1FD4" w:rsidRPr="00CD34D8">
        <w:rPr>
          <w:color w:val="000000" w:themeColor="text1"/>
          <w:sz w:val="24"/>
          <w:szCs w:val="24"/>
        </w:rPr>
        <w:t>recurso.</w:t>
      </w:r>
    </w:p>
    <w:p w14:paraId="71326B52" w14:textId="3B1569D0" w:rsidR="00DB1FD4" w:rsidRPr="00CD34D8" w:rsidRDefault="009125FF" w:rsidP="00CD34D8">
      <w:pPr>
        <w:widowControl w:val="0"/>
        <w:tabs>
          <w:tab w:val="left" w:pos="426"/>
          <w:tab w:val="left" w:pos="924"/>
        </w:tabs>
        <w:autoSpaceDE w:val="0"/>
        <w:autoSpaceDN w:val="0"/>
        <w:spacing w:before="120" w:after="120"/>
        <w:jc w:val="both"/>
        <w:rPr>
          <w:b/>
          <w:color w:val="000000" w:themeColor="text1"/>
          <w:sz w:val="24"/>
          <w:szCs w:val="24"/>
        </w:rPr>
      </w:pPr>
      <w:r w:rsidRPr="00CD34D8">
        <w:rPr>
          <w:color w:val="000000" w:themeColor="text1"/>
          <w:sz w:val="24"/>
          <w:szCs w:val="24"/>
        </w:rPr>
        <w:t xml:space="preserve">4.5 - </w:t>
      </w:r>
      <w:r w:rsidR="00DB1FD4" w:rsidRPr="00CD34D8">
        <w:rPr>
          <w:color w:val="000000" w:themeColor="text1"/>
          <w:sz w:val="24"/>
          <w:szCs w:val="24"/>
        </w:rPr>
        <w:t>A impugnação</w:t>
      </w:r>
      <w:r w:rsidR="00DB1FD4" w:rsidRPr="00CD34D8">
        <w:rPr>
          <w:color w:val="000000" w:themeColor="text1"/>
          <w:spacing w:val="1"/>
          <w:sz w:val="24"/>
          <w:szCs w:val="24"/>
        </w:rPr>
        <w:t xml:space="preserve"> </w:t>
      </w:r>
      <w:r w:rsidR="00DB1FD4" w:rsidRPr="00CD34D8">
        <w:rPr>
          <w:color w:val="000000" w:themeColor="text1"/>
          <w:sz w:val="24"/>
          <w:szCs w:val="24"/>
        </w:rPr>
        <w:t>feita tempestivamente</w:t>
      </w:r>
      <w:r w:rsidR="00DB1FD4" w:rsidRPr="00CD34D8">
        <w:rPr>
          <w:color w:val="000000" w:themeColor="text1"/>
          <w:spacing w:val="1"/>
          <w:sz w:val="24"/>
          <w:szCs w:val="24"/>
        </w:rPr>
        <w:t xml:space="preserve"> </w:t>
      </w:r>
      <w:r w:rsidR="00DB1FD4" w:rsidRPr="00CD34D8">
        <w:rPr>
          <w:color w:val="000000" w:themeColor="text1"/>
          <w:sz w:val="24"/>
          <w:szCs w:val="24"/>
        </w:rPr>
        <w:t>pelo</w:t>
      </w:r>
      <w:r w:rsidR="00DB1FD4" w:rsidRPr="00CD34D8">
        <w:rPr>
          <w:color w:val="000000" w:themeColor="text1"/>
          <w:spacing w:val="1"/>
          <w:sz w:val="24"/>
          <w:szCs w:val="24"/>
        </w:rPr>
        <w:t xml:space="preserve"> </w:t>
      </w:r>
      <w:r w:rsidR="00DB1FD4" w:rsidRPr="00CD34D8">
        <w:rPr>
          <w:color w:val="000000" w:themeColor="text1"/>
          <w:sz w:val="24"/>
          <w:szCs w:val="24"/>
        </w:rPr>
        <w:t>licitante não</w:t>
      </w:r>
      <w:r w:rsidR="00DB1FD4" w:rsidRPr="00CD34D8">
        <w:rPr>
          <w:color w:val="000000" w:themeColor="text1"/>
          <w:spacing w:val="1"/>
          <w:sz w:val="24"/>
          <w:szCs w:val="24"/>
        </w:rPr>
        <w:t xml:space="preserve"> </w:t>
      </w:r>
      <w:r w:rsidR="00DB1FD4" w:rsidRPr="00CD34D8">
        <w:rPr>
          <w:color w:val="000000" w:themeColor="text1"/>
          <w:sz w:val="24"/>
          <w:szCs w:val="24"/>
        </w:rPr>
        <w:t>o</w:t>
      </w:r>
      <w:r w:rsidR="00DB1FD4" w:rsidRPr="00CD34D8">
        <w:rPr>
          <w:color w:val="000000" w:themeColor="text1"/>
          <w:spacing w:val="1"/>
          <w:sz w:val="24"/>
          <w:szCs w:val="24"/>
        </w:rPr>
        <w:t xml:space="preserve"> </w:t>
      </w:r>
      <w:r w:rsidR="00DB1FD4" w:rsidRPr="00CD34D8">
        <w:rPr>
          <w:color w:val="000000" w:themeColor="text1"/>
          <w:sz w:val="24"/>
          <w:szCs w:val="24"/>
        </w:rPr>
        <w:t>impedirá de</w:t>
      </w:r>
      <w:r w:rsidR="00DB1FD4" w:rsidRPr="00CD34D8">
        <w:rPr>
          <w:color w:val="000000" w:themeColor="text1"/>
          <w:spacing w:val="1"/>
          <w:sz w:val="24"/>
          <w:szCs w:val="24"/>
        </w:rPr>
        <w:t xml:space="preserve"> </w:t>
      </w:r>
      <w:r w:rsidR="00DB1FD4" w:rsidRPr="00CD34D8">
        <w:rPr>
          <w:color w:val="000000" w:themeColor="text1"/>
          <w:sz w:val="24"/>
          <w:szCs w:val="24"/>
        </w:rPr>
        <w:t>participar do</w:t>
      </w:r>
      <w:r w:rsidR="00DB1FD4" w:rsidRPr="00CD34D8">
        <w:rPr>
          <w:color w:val="000000" w:themeColor="text1"/>
          <w:spacing w:val="1"/>
          <w:sz w:val="24"/>
          <w:szCs w:val="24"/>
        </w:rPr>
        <w:t xml:space="preserve"> </w:t>
      </w:r>
      <w:r w:rsidR="00DB1FD4" w:rsidRPr="00CD34D8">
        <w:rPr>
          <w:color w:val="000000" w:themeColor="text1"/>
          <w:sz w:val="24"/>
          <w:szCs w:val="24"/>
        </w:rPr>
        <w:t>processo</w:t>
      </w:r>
      <w:r w:rsidR="00DB1FD4" w:rsidRPr="00CD34D8">
        <w:rPr>
          <w:color w:val="000000" w:themeColor="text1"/>
          <w:spacing w:val="-1"/>
          <w:sz w:val="24"/>
          <w:szCs w:val="24"/>
        </w:rPr>
        <w:t xml:space="preserve"> </w:t>
      </w:r>
      <w:r w:rsidR="00DB1FD4" w:rsidRPr="00CD34D8">
        <w:rPr>
          <w:color w:val="000000" w:themeColor="text1"/>
          <w:sz w:val="24"/>
          <w:szCs w:val="24"/>
        </w:rPr>
        <w:t>licitatório.</w:t>
      </w:r>
    </w:p>
    <w:p w14:paraId="364C29BE" w14:textId="49481373" w:rsidR="00DB1FD4" w:rsidRPr="00CD34D8" w:rsidRDefault="009125FF" w:rsidP="00CD34D8">
      <w:pPr>
        <w:widowControl w:val="0"/>
        <w:tabs>
          <w:tab w:val="left" w:pos="426"/>
          <w:tab w:val="left" w:pos="734"/>
        </w:tabs>
        <w:autoSpaceDE w:val="0"/>
        <w:autoSpaceDN w:val="0"/>
        <w:spacing w:before="120" w:after="120"/>
        <w:jc w:val="both"/>
        <w:rPr>
          <w:color w:val="000000" w:themeColor="text1"/>
          <w:sz w:val="24"/>
          <w:szCs w:val="24"/>
        </w:rPr>
      </w:pPr>
      <w:r w:rsidRPr="00CD34D8">
        <w:rPr>
          <w:color w:val="000000" w:themeColor="text1"/>
          <w:sz w:val="24"/>
          <w:szCs w:val="24"/>
        </w:rPr>
        <w:t xml:space="preserve">4.6 - </w:t>
      </w:r>
      <w:r w:rsidR="00DB1FD4" w:rsidRPr="00CD34D8">
        <w:rPr>
          <w:color w:val="000000" w:themeColor="text1"/>
          <w:sz w:val="24"/>
          <w:szCs w:val="24"/>
        </w:rPr>
        <w:t>Não será aceita em hipótese alguma petição contra o ato convocatório sem assinatura do</w:t>
      </w:r>
      <w:r w:rsidR="00DB1FD4" w:rsidRPr="00CD34D8">
        <w:rPr>
          <w:color w:val="000000" w:themeColor="text1"/>
          <w:spacing w:val="1"/>
          <w:sz w:val="24"/>
          <w:szCs w:val="24"/>
        </w:rPr>
        <w:t xml:space="preserve"> </w:t>
      </w:r>
      <w:r w:rsidR="00DB1FD4" w:rsidRPr="00CD34D8">
        <w:rPr>
          <w:color w:val="000000" w:themeColor="text1"/>
          <w:sz w:val="24"/>
          <w:szCs w:val="24"/>
        </w:rPr>
        <w:t>responsável</w:t>
      </w:r>
      <w:r w:rsidR="00DB1FD4" w:rsidRPr="00CD34D8">
        <w:rPr>
          <w:color w:val="000000" w:themeColor="text1"/>
          <w:spacing w:val="-1"/>
          <w:sz w:val="24"/>
          <w:szCs w:val="24"/>
        </w:rPr>
        <w:t xml:space="preserve"> </w:t>
      </w:r>
      <w:r w:rsidR="00DB1FD4" w:rsidRPr="00CD34D8">
        <w:rPr>
          <w:color w:val="000000" w:themeColor="text1"/>
          <w:sz w:val="24"/>
          <w:szCs w:val="24"/>
        </w:rPr>
        <w:t>legal ou preposto da empresa.</w:t>
      </w:r>
    </w:p>
    <w:p w14:paraId="22EA28BB" w14:textId="5A8DF42C" w:rsidR="00DB1FD4" w:rsidRPr="00CD34D8" w:rsidRDefault="009125FF" w:rsidP="00CD34D8">
      <w:pPr>
        <w:widowControl w:val="0"/>
        <w:tabs>
          <w:tab w:val="left" w:pos="426"/>
          <w:tab w:val="left" w:pos="729"/>
        </w:tabs>
        <w:autoSpaceDE w:val="0"/>
        <w:autoSpaceDN w:val="0"/>
        <w:spacing w:before="120" w:after="120"/>
        <w:jc w:val="both"/>
        <w:rPr>
          <w:color w:val="000000" w:themeColor="text1"/>
          <w:sz w:val="24"/>
          <w:szCs w:val="24"/>
        </w:rPr>
      </w:pPr>
      <w:r w:rsidRPr="00CD34D8">
        <w:rPr>
          <w:color w:val="000000" w:themeColor="text1"/>
          <w:sz w:val="24"/>
          <w:szCs w:val="24"/>
        </w:rPr>
        <w:t xml:space="preserve">4.7 - </w:t>
      </w:r>
      <w:r w:rsidR="00ED146C" w:rsidRPr="00CD34D8">
        <w:rPr>
          <w:color w:val="000000" w:themeColor="text1"/>
          <w:sz w:val="24"/>
          <w:szCs w:val="24"/>
        </w:rPr>
        <w:t>O</w:t>
      </w:r>
      <w:r w:rsidR="00ED146C" w:rsidRPr="00CD34D8">
        <w:rPr>
          <w:color w:val="000000" w:themeColor="text1"/>
          <w:spacing w:val="5"/>
          <w:sz w:val="24"/>
          <w:szCs w:val="24"/>
        </w:rPr>
        <w:t>s pedidos de impugnação, bem como a sua decisão, deverão</w:t>
      </w:r>
      <w:r w:rsidR="00DB1FD4" w:rsidRPr="00CD34D8">
        <w:rPr>
          <w:color w:val="000000" w:themeColor="text1"/>
          <w:spacing w:val="8"/>
          <w:sz w:val="24"/>
          <w:szCs w:val="24"/>
        </w:rPr>
        <w:t xml:space="preserve"> </w:t>
      </w:r>
      <w:r w:rsidR="00DB1FD4" w:rsidRPr="00CD34D8">
        <w:rPr>
          <w:color w:val="000000" w:themeColor="text1"/>
          <w:sz w:val="24"/>
          <w:szCs w:val="24"/>
        </w:rPr>
        <w:t>ser</w:t>
      </w:r>
      <w:r w:rsidR="00DB1FD4" w:rsidRPr="00CD34D8">
        <w:rPr>
          <w:color w:val="000000" w:themeColor="text1"/>
          <w:spacing w:val="7"/>
          <w:sz w:val="24"/>
          <w:szCs w:val="24"/>
        </w:rPr>
        <w:t xml:space="preserve"> </w:t>
      </w:r>
      <w:r w:rsidR="00DB1FD4" w:rsidRPr="00CD34D8">
        <w:rPr>
          <w:color w:val="000000" w:themeColor="text1"/>
          <w:sz w:val="24"/>
          <w:szCs w:val="24"/>
        </w:rPr>
        <w:t>no</w:t>
      </w:r>
      <w:r w:rsidR="00DB1FD4" w:rsidRPr="00CD34D8">
        <w:rPr>
          <w:color w:val="000000" w:themeColor="text1"/>
          <w:spacing w:val="9"/>
          <w:sz w:val="24"/>
          <w:szCs w:val="24"/>
        </w:rPr>
        <w:t xml:space="preserve"> </w:t>
      </w:r>
      <w:r w:rsidR="00DB1FD4" w:rsidRPr="00CD34D8">
        <w:rPr>
          <w:color w:val="000000" w:themeColor="text1"/>
          <w:sz w:val="24"/>
          <w:szCs w:val="24"/>
        </w:rPr>
        <w:t>sistema,</w:t>
      </w:r>
      <w:r w:rsidR="00DB1FD4" w:rsidRPr="00CD34D8">
        <w:rPr>
          <w:color w:val="000000" w:themeColor="text1"/>
          <w:spacing w:val="5"/>
          <w:sz w:val="24"/>
          <w:szCs w:val="24"/>
        </w:rPr>
        <w:t xml:space="preserve"> </w:t>
      </w:r>
      <w:r w:rsidR="00DB1FD4" w:rsidRPr="00CD34D8">
        <w:rPr>
          <w:color w:val="000000" w:themeColor="text1"/>
          <w:sz w:val="24"/>
          <w:szCs w:val="24"/>
        </w:rPr>
        <w:t>antes</w:t>
      </w:r>
      <w:r w:rsidR="00DB1FD4" w:rsidRPr="00CD34D8">
        <w:rPr>
          <w:color w:val="000000" w:themeColor="text1"/>
          <w:spacing w:val="7"/>
          <w:sz w:val="24"/>
          <w:szCs w:val="24"/>
        </w:rPr>
        <w:t xml:space="preserve"> </w:t>
      </w:r>
      <w:r w:rsidR="00DB1FD4" w:rsidRPr="00CD34D8">
        <w:rPr>
          <w:color w:val="000000" w:themeColor="text1"/>
          <w:sz w:val="24"/>
          <w:szCs w:val="24"/>
        </w:rPr>
        <w:t>da</w:t>
      </w:r>
      <w:r w:rsidR="00DB1FD4" w:rsidRPr="00CD34D8">
        <w:rPr>
          <w:color w:val="000000" w:themeColor="text1"/>
          <w:spacing w:val="7"/>
          <w:sz w:val="24"/>
          <w:szCs w:val="24"/>
        </w:rPr>
        <w:t xml:space="preserve"> </w:t>
      </w:r>
      <w:proofErr w:type="gramStart"/>
      <w:r w:rsidR="00DB1FD4" w:rsidRPr="00CD34D8">
        <w:rPr>
          <w:color w:val="000000" w:themeColor="text1"/>
          <w:sz w:val="24"/>
          <w:szCs w:val="24"/>
        </w:rPr>
        <w:t>data</w:t>
      </w:r>
      <w:r w:rsidR="008E0DA2" w:rsidRPr="00CD34D8">
        <w:rPr>
          <w:color w:val="000000" w:themeColor="text1"/>
          <w:sz w:val="24"/>
          <w:szCs w:val="24"/>
        </w:rPr>
        <w:t xml:space="preserve"> </w:t>
      </w:r>
      <w:r w:rsidR="00DB1FD4" w:rsidRPr="00CD34D8">
        <w:rPr>
          <w:color w:val="000000" w:themeColor="text1"/>
          <w:spacing w:val="-57"/>
          <w:sz w:val="24"/>
          <w:szCs w:val="24"/>
        </w:rPr>
        <w:t xml:space="preserve"> </w:t>
      </w:r>
      <w:r w:rsidR="00DB1FD4" w:rsidRPr="00CD34D8">
        <w:rPr>
          <w:color w:val="000000" w:themeColor="text1"/>
          <w:sz w:val="24"/>
          <w:szCs w:val="24"/>
        </w:rPr>
        <w:t>e</w:t>
      </w:r>
      <w:proofErr w:type="gramEnd"/>
      <w:r w:rsidR="00DB1FD4" w:rsidRPr="00CD34D8">
        <w:rPr>
          <w:color w:val="000000" w:themeColor="text1"/>
          <w:spacing w:val="1"/>
          <w:sz w:val="24"/>
          <w:szCs w:val="24"/>
        </w:rPr>
        <w:t xml:space="preserve"> </w:t>
      </w:r>
      <w:r w:rsidR="00DB1FD4" w:rsidRPr="00CD34D8">
        <w:rPr>
          <w:color w:val="000000" w:themeColor="text1"/>
          <w:sz w:val="24"/>
          <w:szCs w:val="24"/>
        </w:rPr>
        <w:t>horários</w:t>
      </w:r>
      <w:r w:rsidR="00DB1FD4" w:rsidRPr="00CD34D8">
        <w:rPr>
          <w:color w:val="000000" w:themeColor="text1"/>
          <w:spacing w:val="1"/>
          <w:sz w:val="24"/>
          <w:szCs w:val="24"/>
        </w:rPr>
        <w:t xml:space="preserve"> </w:t>
      </w:r>
      <w:r w:rsidR="00DB1FD4" w:rsidRPr="00CD34D8">
        <w:rPr>
          <w:color w:val="000000" w:themeColor="text1"/>
          <w:sz w:val="24"/>
          <w:szCs w:val="24"/>
        </w:rPr>
        <w:t>previstos</w:t>
      </w:r>
      <w:r w:rsidR="00DB1FD4" w:rsidRPr="00CD34D8">
        <w:rPr>
          <w:color w:val="000000" w:themeColor="text1"/>
          <w:spacing w:val="1"/>
          <w:sz w:val="24"/>
          <w:szCs w:val="24"/>
        </w:rPr>
        <w:t xml:space="preserve"> </w:t>
      </w:r>
      <w:r w:rsidR="00DB1FD4" w:rsidRPr="00CD34D8">
        <w:rPr>
          <w:color w:val="000000" w:themeColor="text1"/>
          <w:sz w:val="24"/>
          <w:szCs w:val="24"/>
        </w:rPr>
        <w:t>para</w:t>
      </w:r>
      <w:r w:rsidR="00DB1FD4" w:rsidRPr="00CD34D8">
        <w:rPr>
          <w:color w:val="000000" w:themeColor="text1"/>
          <w:spacing w:val="1"/>
          <w:sz w:val="24"/>
          <w:szCs w:val="24"/>
        </w:rPr>
        <w:t xml:space="preserve"> </w:t>
      </w:r>
      <w:r w:rsidR="00DB1FD4" w:rsidRPr="00CD34D8">
        <w:rPr>
          <w:color w:val="000000" w:themeColor="text1"/>
          <w:sz w:val="24"/>
          <w:szCs w:val="24"/>
        </w:rPr>
        <w:t>abertura</w:t>
      </w:r>
      <w:r w:rsidR="00DB1FD4" w:rsidRPr="00CD34D8">
        <w:rPr>
          <w:color w:val="000000" w:themeColor="text1"/>
          <w:spacing w:val="1"/>
          <w:sz w:val="24"/>
          <w:szCs w:val="24"/>
        </w:rPr>
        <w:t xml:space="preserve"> </w:t>
      </w:r>
      <w:r w:rsidR="00DB1FD4" w:rsidRPr="00CD34D8">
        <w:rPr>
          <w:color w:val="000000" w:themeColor="text1"/>
          <w:sz w:val="24"/>
          <w:szCs w:val="24"/>
        </w:rPr>
        <w:t>da</w:t>
      </w:r>
      <w:r w:rsidR="00DB1FD4" w:rsidRPr="00CD34D8">
        <w:rPr>
          <w:color w:val="000000" w:themeColor="text1"/>
          <w:spacing w:val="1"/>
          <w:sz w:val="24"/>
          <w:szCs w:val="24"/>
        </w:rPr>
        <w:t xml:space="preserve"> </w:t>
      </w:r>
      <w:r w:rsidR="00DB1FD4" w:rsidRPr="00CD34D8">
        <w:rPr>
          <w:color w:val="000000" w:themeColor="text1"/>
          <w:sz w:val="24"/>
          <w:szCs w:val="24"/>
        </w:rPr>
        <w:t>sessão</w:t>
      </w:r>
      <w:r w:rsidR="00DB1FD4" w:rsidRPr="00CD34D8">
        <w:rPr>
          <w:color w:val="000000" w:themeColor="text1"/>
          <w:spacing w:val="1"/>
          <w:sz w:val="24"/>
          <w:szCs w:val="24"/>
        </w:rPr>
        <w:t xml:space="preserve"> </w:t>
      </w:r>
      <w:r w:rsidR="00DB1FD4" w:rsidRPr="00CD34D8">
        <w:rPr>
          <w:color w:val="000000" w:themeColor="text1"/>
          <w:sz w:val="24"/>
          <w:szCs w:val="24"/>
        </w:rPr>
        <w:t>pública</w:t>
      </w:r>
      <w:r w:rsidR="00DB1FD4" w:rsidRPr="00CD34D8">
        <w:rPr>
          <w:color w:val="000000" w:themeColor="text1"/>
          <w:spacing w:val="1"/>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DB1FD4" w:rsidRPr="00CD34D8">
        <w:rPr>
          <w:color w:val="000000" w:themeColor="text1"/>
          <w:sz w:val="24"/>
          <w:szCs w:val="24"/>
        </w:rPr>
        <w:t>estarão</w:t>
      </w:r>
      <w:r w:rsidR="00DB1FD4" w:rsidRPr="00CD34D8">
        <w:rPr>
          <w:color w:val="000000" w:themeColor="text1"/>
          <w:spacing w:val="1"/>
          <w:sz w:val="24"/>
          <w:szCs w:val="24"/>
        </w:rPr>
        <w:t xml:space="preserve"> </w:t>
      </w:r>
      <w:r w:rsidR="00DB1FD4" w:rsidRPr="00CD34D8">
        <w:rPr>
          <w:color w:val="000000" w:themeColor="text1"/>
          <w:sz w:val="24"/>
          <w:szCs w:val="24"/>
        </w:rPr>
        <w:t>disponíveis</w:t>
      </w:r>
      <w:r w:rsidR="00DB1FD4" w:rsidRPr="00CD34D8">
        <w:rPr>
          <w:color w:val="000000" w:themeColor="text1"/>
          <w:spacing w:val="1"/>
          <w:sz w:val="24"/>
          <w:szCs w:val="24"/>
        </w:rPr>
        <w:t xml:space="preserve"> </w:t>
      </w:r>
      <w:r w:rsidR="00DB1FD4" w:rsidRPr="00CD34D8">
        <w:rPr>
          <w:color w:val="000000" w:themeColor="text1"/>
          <w:sz w:val="24"/>
          <w:szCs w:val="24"/>
        </w:rPr>
        <w:t>no</w:t>
      </w:r>
      <w:r w:rsidR="00DB1FD4" w:rsidRPr="00CD34D8">
        <w:rPr>
          <w:color w:val="000000" w:themeColor="text1"/>
          <w:spacing w:val="1"/>
          <w:sz w:val="24"/>
          <w:szCs w:val="24"/>
        </w:rPr>
        <w:t xml:space="preserve"> </w:t>
      </w:r>
      <w:r w:rsidR="00DB1FD4" w:rsidRPr="00CD34D8">
        <w:rPr>
          <w:color w:val="000000" w:themeColor="text1"/>
          <w:sz w:val="24"/>
          <w:szCs w:val="24"/>
        </w:rPr>
        <w:t>site</w:t>
      </w:r>
      <w:r w:rsidR="00DB1FD4" w:rsidRPr="00CD34D8">
        <w:rPr>
          <w:color w:val="000000" w:themeColor="text1"/>
          <w:spacing w:val="1"/>
          <w:sz w:val="24"/>
          <w:szCs w:val="24"/>
        </w:rPr>
        <w:t xml:space="preserve"> </w:t>
      </w:r>
      <w:r w:rsidR="00DB1FD4" w:rsidRPr="00CD34D8">
        <w:rPr>
          <w:color w:val="000000" w:themeColor="text1"/>
          <w:sz w:val="24"/>
          <w:szCs w:val="24"/>
          <w:u w:val="single" w:color="0000FF"/>
        </w:rPr>
        <w:t>https://www.licitanet.com.br/</w:t>
      </w:r>
      <w:r w:rsidR="00DB1FD4" w:rsidRPr="00CD34D8">
        <w:rPr>
          <w:color w:val="000000" w:themeColor="text1"/>
          <w:sz w:val="24"/>
          <w:szCs w:val="24"/>
        </w:rPr>
        <w:t>,</w:t>
      </w:r>
      <w:r w:rsidR="00DB1FD4" w:rsidRPr="00CD34D8">
        <w:rPr>
          <w:color w:val="000000" w:themeColor="text1"/>
          <w:spacing w:val="-1"/>
          <w:sz w:val="24"/>
          <w:szCs w:val="24"/>
        </w:rPr>
        <w:t xml:space="preserve"> </w:t>
      </w:r>
      <w:r w:rsidR="00DB1FD4" w:rsidRPr="00CD34D8">
        <w:rPr>
          <w:color w:val="000000" w:themeColor="text1"/>
          <w:sz w:val="24"/>
          <w:szCs w:val="24"/>
        </w:rPr>
        <w:t>para</w:t>
      </w:r>
      <w:r w:rsidR="00DB1FD4" w:rsidRPr="00CD34D8">
        <w:rPr>
          <w:color w:val="000000" w:themeColor="text1"/>
          <w:spacing w:val="-2"/>
          <w:sz w:val="24"/>
          <w:szCs w:val="24"/>
        </w:rPr>
        <w:t xml:space="preserve"> </w:t>
      </w:r>
      <w:r w:rsidR="00DB1FD4" w:rsidRPr="00CD34D8">
        <w:rPr>
          <w:color w:val="000000" w:themeColor="text1"/>
          <w:sz w:val="24"/>
          <w:szCs w:val="24"/>
        </w:rPr>
        <w:t>consulta dos fornecedores</w:t>
      </w:r>
      <w:r w:rsidR="00DB1FD4" w:rsidRPr="00CD34D8">
        <w:rPr>
          <w:color w:val="000000" w:themeColor="text1"/>
          <w:spacing w:val="-1"/>
          <w:sz w:val="24"/>
          <w:szCs w:val="24"/>
        </w:rPr>
        <w:t xml:space="preserve"> </w:t>
      </w:r>
      <w:r w:rsidR="00DB1FD4" w:rsidRPr="00CD34D8">
        <w:rPr>
          <w:color w:val="000000" w:themeColor="text1"/>
          <w:sz w:val="24"/>
          <w:szCs w:val="24"/>
        </w:rPr>
        <w:t>e da</w:t>
      </w:r>
      <w:r w:rsidR="00DB1FD4" w:rsidRPr="00CD34D8">
        <w:rPr>
          <w:color w:val="000000" w:themeColor="text1"/>
          <w:spacing w:val="-1"/>
          <w:sz w:val="24"/>
          <w:szCs w:val="24"/>
        </w:rPr>
        <w:t xml:space="preserve"> </w:t>
      </w:r>
      <w:r w:rsidR="00DB1FD4" w:rsidRPr="00CD34D8">
        <w:rPr>
          <w:color w:val="000000" w:themeColor="text1"/>
          <w:sz w:val="24"/>
          <w:szCs w:val="24"/>
        </w:rPr>
        <w:t>sociedade.</w:t>
      </w:r>
      <w:r w:rsidR="00A2529B" w:rsidRPr="00CD34D8">
        <w:rPr>
          <w:color w:val="000000" w:themeColor="text1"/>
          <w:sz w:val="24"/>
          <w:szCs w:val="24"/>
        </w:rPr>
        <w:t xml:space="preserve"> </w:t>
      </w:r>
    </w:p>
    <w:p w14:paraId="264C047B" w14:textId="672D6B53" w:rsidR="002003AA" w:rsidRPr="00CD34D8" w:rsidRDefault="009125FF" w:rsidP="00CD34D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2003AA" w:rsidRPr="00CD34D8">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CD34D8" w:rsidRDefault="006F7566" w:rsidP="00CD34D8">
      <w:pPr>
        <w:pStyle w:val="NormalWeb"/>
        <w:shd w:val="clear" w:color="auto" w:fill="FFFFFF"/>
        <w:tabs>
          <w:tab w:val="left" w:pos="426"/>
        </w:tabs>
        <w:spacing w:before="120" w:beforeAutospacing="0" w:after="120"/>
        <w:jc w:val="both"/>
        <w:textAlignment w:val="baseline"/>
        <w:rPr>
          <w:color w:val="000000" w:themeColor="text1"/>
        </w:rPr>
      </w:pPr>
      <w:r w:rsidRPr="00CD34D8">
        <w:rPr>
          <w:color w:val="000000" w:themeColor="text1"/>
        </w:rPr>
        <w:t>4</w:t>
      </w:r>
      <w:r w:rsidR="00AF6A20" w:rsidRPr="00CD34D8">
        <w:rPr>
          <w:color w:val="000000" w:themeColor="text1"/>
        </w:rPr>
        <w:t>.</w:t>
      </w:r>
      <w:r w:rsidR="009125FF" w:rsidRPr="00CD34D8">
        <w:rPr>
          <w:color w:val="000000" w:themeColor="text1"/>
        </w:rPr>
        <w:t>8</w:t>
      </w:r>
      <w:r w:rsidRPr="00CD34D8">
        <w:rPr>
          <w:color w:val="000000" w:themeColor="text1"/>
        </w:rPr>
        <w:t>.2</w:t>
      </w:r>
      <w:r w:rsidR="006E1898" w:rsidRPr="00CD34D8">
        <w:rPr>
          <w:color w:val="000000" w:themeColor="text1"/>
        </w:rPr>
        <w:t xml:space="preserve"> </w:t>
      </w:r>
      <w:r w:rsidRPr="00CD34D8">
        <w:rPr>
          <w:color w:val="000000" w:themeColor="text1"/>
        </w:rPr>
        <w:t>-</w:t>
      </w:r>
      <w:r w:rsidR="006E1898" w:rsidRPr="00CD34D8">
        <w:rPr>
          <w:color w:val="000000" w:themeColor="text1"/>
        </w:rPr>
        <w:t xml:space="preserve"> </w:t>
      </w:r>
      <w:r w:rsidRPr="00CD34D8">
        <w:rPr>
          <w:color w:val="000000" w:themeColor="text1"/>
        </w:rPr>
        <w:t xml:space="preserve">A </w:t>
      </w:r>
      <w:r w:rsidR="0087139D" w:rsidRPr="00CD34D8">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CD34D8">
        <w:rPr>
          <w:strike/>
          <w:color w:val="000000" w:themeColor="text1"/>
        </w:rPr>
        <w:t>.</w:t>
      </w:r>
    </w:p>
    <w:p w14:paraId="78020B40" w14:textId="5D32E020" w:rsidR="00A97DB3" w:rsidRPr="00CD34D8" w:rsidRDefault="008E0DA2" w:rsidP="00CD34D8">
      <w:pPr>
        <w:pStyle w:val="PargrafodaLista"/>
        <w:tabs>
          <w:tab w:val="left" w:pos="284"/>
          <w:tab w:val="left" w:pos="567"/>
        </w:tabs>
        <w:spacing w:before="120" w:after="120"/>
        <w:ind w:left="0"/>
        <w:jc w:val="both"/>
        <w:rPr>
          <w:b/>
          <w:color w:val="000000" w:themeColor="text1"/>
        </w:rPr>
      </w:pPr>
      <w:r w:rsidRPr="00CD34D8">
        <w:rPr>
          <w:b/>
          <w:color w:val="000000" w:themeColor="text1"/>
        </w:rPr>
        <w:t xml:space="preserve">5 - </w:t>
      </w:r>
      <w:r w:rsidR="00A97DB3" w:rsidRPr="00CD34D8">
        <w:rPr>
          <w:b/>
          <w:color w:val="000000" w:themeColor="text1"/>
        </w:rPr>
        <w:t>DO</w:t>
      </w:r>
      <w:r w:rsidR="00A97DB3" w:rsidRPr="00CD34D8">
        <w:rPr>
          <w:b/>
          <w:color w:val="000000" w:themeColor="text1"/>
          <w:spacing w:val="-1"/>
        </w:rPr>
        <w:t xml:space="preserve"> </w:t>
      </w:r>
      <w:r w:rsidR="00A97DB3" w:rsidRPr="00CD34D8">
        <w:rPr>
          <w:b/>
          <w:color w:val="000000" w:themeColor="text1"/>
        </w:rPr>
        <w:t>REGULAMENTO</w:t>
      </w:r>
      <w:r w:rsidR="00A97DB3" w:rsidRPr="00CD34D8">
        <w:rPr>
          <w:b/>
          <w:color w:val="000000" w:themeColor="text1"/>
          <w:spacing w:val="-2"/>
        </w:rPr>
        <w:t xml:space="preserve"> </w:t>
      </w:r>
      <w:r w:rsidR="00A97DB3" w:rsidRPr="00CD34D8">
        <w:rPr>
          <w:b/>
          <w:color w:val="000000" w:themeColor="text1"/>
        </w:rPr>
        <w:t>OPERACIONAL</w:t>
      </w:r>
      <w:r w:rsidR="00A97DB3" w:rsidRPr="00CD34D8">
        <w:rPr>
          <w:b/>
          <w:color w:val="000000" w:themeColor="text1"/>
          <w:spacing w:val="-1"/>
        </w:rPr>
        <w:t xml:space="preserve"> </w:t>
      </w:r>
      <w:r w:rsidR="00A97DB3" w:rsidRPr="00CD34D8">
        <w:rPr>
          <w:b/>
          <w:color w:val="000000" w:themeColor="text1"/>
        </w:rPr>
        <w:t>DO</w:t>
      </w:r>
      <w:r w:rsidR="00A97DB3" w:rsidRPr="00CD34D8">
        <w:rPr>
          <w:b/>
          <w:color w:val="000000" w:themeColor="text1"/>
          <w:spacing w:val="-1"/>
        </w:rPr>
        <w:t xml:space="preserve"> </w:t>
      </w:r>
      <w:r w:rsidR="00A97DB3" w:rsidRPr="00CD34D8">
        <w:rPr>
          <w:b/>
          <w:color w:val="000000" w:themeColor="text1"/>
        </w:rPr>
        <w:t>CERTAME</w:t>
      </w:r>
    </w:p>
    <w:p w14:paraId="01767B8F" w14:textId="4C0EDA16" w:rsidR="00DB1FD4" w:rsidRPr="00CD34D8" w:rsidRDefault="00DB1FD4" w:rsidP="00CD34D8">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certame</w:t>
      </w:r>
      <w:r w:rsidRPr="00CD34D8">
        <w:rPr>
          <w:color w:val="000000" w:themeColor="text1"/>
          <w:spacing w:val="-2"/>
          <w:sz w:val="24"/>
          <w:szCs w:val="24"/>
        </w:rPr>
        <w:t xml:space="preserve"> </w:t>
      </w:r>
      <w:r w:rsidRPr="00CD34D8">
        <w:rPr>
          <w:color w:val="000000" w:themeColor="text1"/>
          <w:sz w:val="24"/>
          <w:szCs w:val="24"/>
        </w:rPr>
        <w:t>será</w:t>
      </w:r>
      <w:r w:rsidRPr="00CD34D8">
        <w:rPr>
          <w:color w:val="000000" w:themeColor="text1"/>
          <w:spacing w:val="-2"/>
          <w:sz w:val="24"/>
          <w:szCs w:val="24"/>
        </w:rPr>
        <w:t xml:space="preserve"> </w:t>
      </w:r>
      <w:r w:rsidRPr="00CD34D8">
        <w:rPr>
          <w:color w:val="000000" w:themeColor="text1"/>
          <w:sz w:val="24"/>
          <w:szCs w:val="24"/>
        </w:rPr>
        <w:t>conduzido</w:t>
      </w:r>
      <w:r w:rsidRPr="00CD34D8">
        <w:rPr>
          <w:color w:val="000000" w:themeColor="text1"/>
          <w:spacing w:val="-1"/>
          <w:sz w:val="24"/>
          <w:szCs w:val="24"/>
        </w:rPr>
        <w:t xml:space="preserve"> </w:t>
      </w:r>
      <w:r w:rsidRPr="00CD34D8">
        <w:rPr>
          <w:color w:val="000000" w:themeColor="text1"/>
          <w:sz w:val="24"/>
          <w:szCs w:val="24"/>
        </w:rPr>
        <w:t>pel</w:t>
      </w:r>
      <w:r w:rsidR="00402A8B" w:rsidRPr="00CD34D8">
        <w:rPr>
          <w:color w:val="000000" w:themeColor="text1"/>
          <w:sz w:val="24"/>
          <w:szCs w:val="24"/>
        </w:rPr>
        <w:t xml:space="preserve">a </w:t>
      </w:r>
      <w:r w:rsidR="00137B66" w:rsidRPr="00CD34D8">
        <w:rPr>
          <w:color w:val="000000" w:themeColor="text1"/>
          <w:sz w:val="24"/>
          <w:szCs w:val="24"/>
        </w:rPr>
        <w:t>Pregoeiro</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que terá,</w:t>
      </w:r>
      <w:r w:rsidRPr="00CD34D8">
        <w:rPr>
          <w:color w:val="000000" w:themeColor="text1"/>
          <w:spacing w:val="-1"/>
          <w:sz w:val="24"/>
          <w:szCs w:val="24"/>
        </w:rPr>
        <w:t xml:space="preserve"> </w:t>
      </w:r>
      <w:r w:rsidRPr="00CD34D8">
        <w:rPr>
          <w:color w:val="000000" w:themeColor="text1"/>
          <w:sz w:val="24"/>
          <w:szCs w:val="24"/>
        </w:rPr>
        <w:t>em</w:t>
      </w:r>
      <w:r w:rsidRPr="00CD34D8">
        <w:rPr>
          <w:color w:val="000000" w:themeColor="text1"/>
          <w:spacing w:val="-1"/>
          <w:sz w:val="24"/>
          <w:szCs w:val="24"/>
        </w:rPr>
        <w:t xml:space="preserve"> </w:t>
      </w:r>
      <w:r w:rsidRPr="00CD34D8">
        <w:rPr>
          <w:color w:val="000000" w:themeColor="text1"/>
          <w:sz w:val="24"/>
          <w:szCs w:val="24"/>
        </w:rPr>
        <w:t>especial,</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seguintes</w:t>
      </w:r>
      <w:r w:rsidRPr="00CD34D8">
        <w:rPr>
          <w:color w:val="000000" w:themeColor="text1"/>
          <w:spacing w:val="-1"/>
          <w:sz w:val="24"/>
          <w:szCs w:val="24"/>
        </w:rPr>
        <w:t xml:space="preserve"> </w:t>
      </w:r>
      <w:r w:rsidRPr="00CD34D8">
        <w:rPr>
          <w:color w:val="000000" w:themeColor="text1"/>
          <w:sz w:val="24"/>
          <w:szCs w:val="24"/>
        </w:rPr>
        <w:t>atribuições:</w:t>
      </w:r>
    </w:p>
    <w:p w14:paraId="396EC03E"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Verificar</w:t>
      </w:r>
      <w:r w:rsidRPr="00CD34D8">
        <w:rPr>
          <w:color w:val="000000" w:themeColor="text1"/>
          <w:spacing w:val="-3"/>
          <w:sz w:val="24"/>
          <w:szCs w:val="24"/>
        </w:rPr>
        <w:t xml:space="preserve"> </w:t>
      </w:r>
      <w:r w:rsidRPr="00CD34D8">
        <w:rPr>
          <w:color w:val="000000" w:themeColor="text1"/>
          <w:sz w:val="24"/>
          <w:szCs w:val="24"/>
        </w:rPr>
        <w:t>a conformidade</w:t>
      </w:r>
      <w:r w:rsidRPr="00CD34D8">
        <w:rPr>
          <w:color w:val="000000" w:themeColor="text1"/>
          <w:spacing w:val="-2"/>
          <w:sz w:val="24"/>
          <w:szCs w:val="24"/>
        </w:rPr>
        <w:t xml:space="preserve"> </w:t>
      </w:r>
      <w:r w:rsidRPr="00CD34D8">
        <w:rPr>
          <w:color w:val="000000" w:themeColor="text1"/>
          <w:sz w:val="24"/>
          <w:szCs w:val="24"/>
        </w:rPr>
        <w:t>da</w:t>
      </w:r>
      <w:r w:rsidRPr="00CD34D8">
        <w:rPr>
          <w:color w:val="000000" w:themeColor="text1"/>
          <w:spacing w:val="-2"/>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em</w:t>
      </w:r>
      <w:r w:rsidRPr="00CD34D8">
        <w:rPr>
          <w:color w:val="000000" w:themeColor="text1"/>
          <w:spacing w:val="-1"/>
          <w:sz w:val="24"/>
          <w:szCs w:val="24"/>
        </w:rPr>
        <w:t xml:space="preserve"> </w:t>
      </w:r>
      <w:r w:rsidRPr="00CD34D8">
        <w:rPr>
          <w:color w:val="000000" w:themeColor="text1"/>
          <w:sz w:val="24"/>
          <w:szCs w:val="24"/>
        </w:rPr>
        <w:t>relação</w:t>
      </w:r>
      <w:r w:rsidRPr="00CD34D8">
        <w:rPr>
          <w:color w:val="000000" w:themeColor="text1"/>
          <w:spacing w:val="1"/>
          <w:sz w:val="24"/>
          <w:szCs w:val="24"/>
        </w:rPr>
        <w:t xml:space="preserve"> </w:t>
      </w:r>
      <w:r w:rsidRPr="00CD34D8">
        <w:rPr>
          <w:color w:val="000000" w:themeColor="text1"/>
          <w:sz w:val="24"/>
          <w:szCs w:val="24"/>
        </w:rPr>
        <w:t>aos</w:t>
      </w:r>
      <w:r w:rsidRPr="00CD34D8">
        <w:rPr>
          <w:color w:val="000000" w:themeColor="text1"/>
          <w:spacing w:val="-1"/>
          <w:sz w:val="24"/>
          <w:szCs w:val="24"/>
        </w:rPr>
        <w:t xml:space="preserve"> </w:t>
      </w:r>
      <w:r w:rsidRPr="00CD34D8">
        <w:rPr>
          <w:color w:val="000000" w:themeColor="text1"/>
          <w:sz w:val="24"/>
          <w:szCs w:val="24"/>
        </w:rPr>
        <w:t>requisitos</w:t>
      </w:r>
      <w:r w:rsidRPr="00CD34D8">
        <w:rPr>
          <w:color w:val="000000" w:themeColor="text1"/>
          <w:spacing w:val="-2"/>
          <w:sz w:val="24"/>
          <w:szCs w:val="24"/>
        </w:rPr>
        <w:t xml:space="preserve"> </w:t>
      </w:r>
      <w:r w:rsidRPr="00CD34D8">
        <w:rPr>
          <w:color w:val="000000" w:themeColor="text1"/>
          <w:sz w:val="24"/>
          <w:szCs w:val="24"/>
        </w:rPr>
        <w:t>estabelecidos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edital;</w:t>
      </w:r>
    </w:p>
    <w:p w14:paraId="68D1D334"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Coordenar</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2"/>
          <w:sz w:val="24"/>
          <w:szCs w:val="24"/>
        </w:rPr>
        <w:t xml:space="preserve"> </w:t>
      </w:r>
      <w:r w:rsidRPr="00CD34D8">
        <w:rPr>
          <w:color w:val="000000" w:themeColor="text1"/>
          <w:sz w:val="24"/>
          <w:szCs w:val="24"/>
        </w:rPr>
        <w:t>sessão</w:t>
      </w:r>
      <w:r w:rsidRPr="00CD34D8">
        <w:rPr>
          <w:color w:val="000000" w:themeColor="text1"/>
          <w:spacing w:val="2"/>
          <w:sz w:val="24"/>
          <w:szCs w:val="24"/>
        </w:rPr>
        <w:t xml:space="preserve"> </w:t>
      </w:r>
      <w:r w:rsidRPr="00CD34D8">
        <w:rPr>
          <w:color w:val="000000" w:themeColor="text1"/>
          <w:sz w:val="24"/>
          <w:szCs w:val="24"/>
        </w:rPr>
        <w:t>pública</w:t>
      </w:r>
      <w:r w:rsidRPr="00CD34D8">
        <w:rPr>
          <w:color w:val="000000" w:themeColor="text1"/>
          <w:spacing w:val="-2"/>
          <w:sz w:val="24"/>
          <w:szCs w:val="24"/>
        </w:rPr>
        <w:t xml:space="preserve"> </w:t>
      </w:r>
      <w:r w:rsidRPr="00CD34D8">
        <w:rPr>
          <w:color w:val="000000" w:themeColor="text1"/>
          <w:sz w:val="24"/>
          <w:szCs w:val="24"/>
        </w:rPr>
        <w:t>e</w:t>
      </w:r>
      <w:r w:rsidRPr="00CD34D8">
        <w:rPr>
          <w:color w:val="000000" w:themeColor="text1"/>
          <w:spacing w:val="-2"/>
          <w:sz w:val="24"/>
          <w:szCs w:val="24"/>
        </w:rPr>
        <w:t xml:space="preserve"> </w:t>
      </w:r>
      <w:r w:rsidRPr="00CD34D8">
        <w:rPr>
          <w:color w:val="000000" w:themeColor="text1"/>
          <w:sz w:val="24"/>
          <w:szCs w:val="24"/>
        </w:rPr>
        <w:t>o envio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lances;</w:t>
      </w:r>
    </w:p>
    <w:p w14:paraId="54A05E89"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Verificar</w:t>
      </w:r>
      <w:r w:rsidRPr="00CD34D8">
        <w:rPr>
          <w:color w:val="000000" w:themeColor="text1"/>
          <w:spacing w:val="-2"/>
          <w:sz w:val="24"/>
          <w:szCs w:val="24"/>
        </w:rPr>
        <w:t xml:space="preserve"> </w:t>
      </w:r>
      <w:r w:rsidRPr="00CD34D8">
        <w:rPr>
          <w:color w:val="000000" w:themeColor="text1"/>
          <w:sz w:val="24"/>
          <w:szCs w:val="24"/>
        </w:rPr>
        <w:t>e</w:t>
      </w:r>
      <w:r w:rsidRPr="00CD34D8">
        <w:rPr>
          <w:color w:val="000000" w:themeColor="text1"/>
          <w:spacing w:val="-2"/>
          <w:sz w:val="24"/>
          <w:szCs w:val="24"/>
        </w:rPr>
        <w:t xml:space="preserve"> </w:t>
      </w:r>
      <w:r w:rsidRPr="00CD34D8">
        <w:rPr>
          <w:color w:val="000000" w:themeColor="text1"/>
          <w:sz w:val="24"/>
          <w:szCs w:val="24"/>
        </w:rPr>
        <w:t>julgar</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condições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habilitação;</w:t>
      </w:r>
    </w:p>
    <w:p w14:paraId="27579625" w14:textId="77777777" w:rsidR="00DB1FD4" w:rsidRPr="00CD34D8" w:rsidRDefault="00DB1FD4" w:rsidP="00CD34D8">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CD34D8">
        <w:rPr>
          <w:color w:val="000000" w:themeColor="text1"/>
          <w:sz w:val="24"/>
          <w:szCs w:val="24"/>
        </w:rPr>
        <w:t>Sanear</w:t>
      </w:r>
      <w:r w:rsidRPr="00CD34D8">
        <w:rPr>
          <w:color w:val="000000" w:themeColor="text1"/>
          <w:spacing w:val="15"/>
          <w:sz w:val="24"/>
          <w:szCs w:val="24"/>
        </w:rPr>
        <w:t xml:space="preserve"> </w:t>
      </w:r>
      <w:r w:rsidRPr="00CD34D8">
        <w:rPr>
          <w:color w:val="000000" w:themeColor="text1"/>
          <w:sz w:val="24"/>
          <w:szCs w:val="24"/>
        </w:rPr>
        <w:t>erros</w:t>
      </w:r>
      <w:r w:rsidRPr="00CD34D8">
        <w:rPr>
          <w:color w:val="000000" w:themeColor="text1"/>
          <w:spacing w:val="15"/>
          <w:sz w:val="24"/>
          <w:szCs w:val="24"/>
        </w:rPr>
        <w:t xml:space="preserve"> </w:t>
      </w:r>
      <w:r w:rsidRPr="00CD34D8">
        <w:rPr>
          <w:color w:val="000000" w:themeColor="text1"/>
          <w:sz w:val="24"/>
          <w:szCs w:val="24"/>
        </w:rPr>
        <w:t>ou</w:t>
      </w:r>
      <w:r w:rsidRPr="00CD34D8">
        <w:rPr>
          <w:color w:val="000000" w:themeColor="text1"/>
          <w:spacing w:val="13"/>
          <w:sz w:val="24"/>
          <w:szCs w:val="24"/>
        </w:rPr>
        <w:t xml:space="preserve"> </w:t>
      </w:r>
      <w:r w:rsidRPr="00CD34D8">
        <w:rPr>
          <w:color w:val="000000" w:themeColor="text1"/>
          <w:sz w:val="24"/>
          <w:szCs w:val="24"/>
        </w:rPr>
        <w:t>falhas</w:t>
      </w:r>
      <w:r w:rsidRPr="00CD34D8">
        <w:rPr>
          <w:color w:val="000000" w:themeColor="text1"/>
          <w:spacing w:val="12"/>
          <w:sz w:val="24"/>
          <w:szCs w:val="24"/>
        </w:rPr>
        <w:t xml:space="preserve"> </w:t>
      </w:r>
      <w:r w:rsidRPr="00CD34D8">
        <w:rPr>
          <w:color w:val="000000" w:themeColor="text1"/>
          <w:sz w:val="24"/>
          <w:szCs w:val="24"/>
        </w:rPr>
        <w:t>que</w:t>
      </w:r>
      <w:r w:rsidRPr="00CD34D8">
        <w:rPr>
          <w:color w:val="000000" w:themeColor="text1"/>
          <w:spacing w:val="12"/>
          <w:sz w:val="24"/>
          <w:szCs w:val="24"/>
        </w:rPr>
        <w:t xml:space="preserve"> </w:t>
      </w:r>
      <w:r w:rsidRPr="00CD34D8">
        <w:rPr>
          <w:color w:val="000000" w:themeColor="text1"/>
          <w:sz w:val="24"/>
          <w:szCs w:val="24"/>
        </w:rPr>
        <w:t>não</w:t>
      </w:r>
      <w:r w:rsidRPr="00CD34D8">
        <w:rPr>
          <w:color w:val="000000" w:themeColor="text1"/>
          <w:spacing w:val="15"/>
          <w:sz w:val="24"/>
          <w:szCs w:val="24"/>
        </w:rPr>
        <w:t xml:space="preserve"> </w:t>
      </w:r>
      <w:r w:rsidRPr="00CD34D8">
        <w:rPr>
          <w:color w:val="000000" w:themeColor="text1"/>
          <w:sz w:val="24"/>
          <w:szCs w:val="24"/>
        </w:rPr>
        <w:t>alterem</w:t>
      </w:r>
      <w:r w:rsidRPr="00CD34D8">
        <w:rPr>
          <w:color w:val="000000" w:themeColor="text1"/>
          <w:spacing w:val="16"/>
          <w:sz w:val="24"/>
          <w:szCs w:val="24"/>
        </w:rPr>
        <w:t xml:space="preserve"> </w:t>
      </w:r>
      <w:r w:rsidRPr="00CD34D8">
        <w:rPr>
          <w:color w:val="000000" w:themeColor="text1"/>
          <w:sz w:val="24"/>
          <w:szCs w:val="24"/>
        </w:rPr>
        <w:t>a</w:t>
      </w:r>
      <w:r w:rsidRPr="00CD34D8">
        <w:rPr>
          <w:color w:val="000000" w:themeColor="text1"/>
          <w:spacing w:val="12"/>
          <w:sz w:val="24"/>
          <w:szCs w:val="24"/>
        </w:rPr>
        <w:t xml:space="preserve"> </w:t>
      </w:r>
      <w:r w:rsidRPr="00CD34D8">
        <w:rPr>
          <w:color w:val="000000" w:themeColor="text1"/>
          <w:sz w:val="24"/>
          <w:szCs w:val="24"/>
        </w:rPr>
        <w:t>substância</w:t>
      </w:r>
      <w:r w:rsidRPr="00CD34D8">
        <w:rPr>
          <w:color w:val="000000" w:themeColor="text1"/>
          <w:spacing w:val="12"/>
          <w:sz w:val="24"/>
          <w:szCs w:val="24"/>
        </w:rPr>
        <w:t xml:space="preserve"> </w:t>
      </w:r>
      <w:r w:rsidRPr="00CD34D8">
        <w:rPr>
          <w:color w:val="000000" w:themeColor="text1"/>
          <w:sz w:val="24"/>
          <w:szCs w:val="24"/>
        </w:rPr>
        <w:t>das</w:t>
      </w:r>
      <w:r w:rsidRPr="00CD34D8">
        <w:rPr>
          <w:color w:val="000000" w:themeColor="text1"/>
          <w:spacing w:val="13"/>
          <w:sz w:val="24"/>
          <w:szCs w:val="24"/>
        </w:rPr>
        <w:t xml:space="preserve"> </w:t>
      </w:r>
      <w:r w:rsidRPr="00CD34D8">
        <w:rPr>
          <w:color w:val="000000" w:themeColor="text1"/>
          <w:sz w:val="24"/>
          <w:szCs w:val="24"/>
        </w:rPr>
        <w:t>propostas,</w:t>
      </w:r>
      <w:r w:rsidRPr="00CD34D8">
        <w:rPr>
          <w:color w:val="000000" w:themeColor="text1"/>
          <w:spacing w:val="15"/>
          <w:sz w:val="24"/>
          <w:szCs w:val="24"/>
        </w:rPr>
        <w:t xml:space="preserve"> </w:t>
      </w:r>
      <w:r w:rsidRPr="00CD34D8">
        <w:rPr>
          <w:color w:val="000000" w:themeColor="text1"/>
          <w:sz w:val="24"/>
          <w:szCs w:val="24"/>
        </w:rPr>
        <w:t>dos</w:t>
      </w:r>
      <w:r w:rsidRPr="00CD34D8">
        <w:rPr>
          <w:color w:val="000000" w:themeColor="text1"/>
          <w:spacing w:val="13"/>
          <w:sz w:val="24"/>
          <w:szCs w:val="24"/>
        </w:rPr>
        <w:t xml:space="preserve"> </w:t>
      </w:r>
      <w:r w:rsidRPr="00CD34D8">
        <w:rPr>
          <w:color w:val="000000" w:themeColor="text1"/>
          <w:sz w:val="24"/>
          <w:szCs w:val="24"/>
        </w:rPr>
        <w:t>documentos</w:t>
      </w:r>
      <w:r w:rsidRPr="00CD34D8">
        <w:rPr>
          <w:color w:val="000000" w:themeColor="text1"/>
          <w:spacing w:val="13"/>
          <w:sz w:val="24"/>
          <w:szCs w:val="24"/>
        </w:rPr>
        <w:t xml:space="preserve"> </w:t>
      </w:r>
      <w:r w:rsidRPr="00CD34D8">
        <w:rPr>
          <w:color w:val="000000" w:themeColor="text1"/>
          <w:sz w:val="24"/>
          <w:szCs w:val="24"/>
        </w:rPr>
        <w:t>de</w:t>
      </w:r>
      <w:r w:rsidRPr="00CD34D8">
        <w:rPr>
          <w:color w:val="000000" w:themeColor="text1"/>
          <w:spacing w:val="-57"/>
          <w:sz w:val="24"/>
          <w:szCs w:val="24"/>
        </w:rPr>
        <w:t xml:space="preserve">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sua validade</w:t>
      </w:r>
      <w:r w:rsidRPr="00CD34D8">
        <w:rPr>
          <w:color w:val="000000" w:themeColor="text1"/>
          <w:spacing w:val="-1"/>
          <w:sz w:val="24"/>
          <w:szCs w:val="24"/>
        </w:rPr>
        <w:t xml:space="preserve"> </w:t>
      </w:r>
      <w:r w:rsidRPr="00CD34D8">
        <w:rPr>
          <w:color w:val="000000" w:themeColor="text1"/>
          <w:sz w:val="24"/>
          <w:szCs w:val="24"/>
        </w:rPr>
        <w:t>jurídica;</w:t>
      </w:r>
    </w:p>
    <w:p w14:paraId="6627E441" w14:textId="03CD0338" w:rsidR="00DB1FD4" w:rsidRPr="00CD34D8" w:rsidRDefault="00DB1FD4" w:rsidP="00CD34D8">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CD34D8">
        <w:rPr>
          <w:color w:val="000000" w:themeColor="text1"/>
          <w:sz w:val="24"/>
          <w:szCs w:val="24"/>
        </w:rPr>
        <w:t>Receber,</w:t>
      </w:r>
      <w:r w:rsidRPr="00CD34D8">
        <w:rPr>
          <w:color w:val="000000" w:themeColor="text1"/>
          <w:spacing w:val="56"/>
          <w:sz w:val="24"/>
          <w:szCs w:val="24"/>
        </w:rPr>
        <w:t xml:space="preserve"> </w:t>
      </w:r>
      <w:r w:rsidRPr="00CD34D8">
        <w:rPr>
          <w:color w:val="000000" w:themeColor="text1"/>
          <w:sz w:val="24"/>
          <w:szCs w:val="24"/>
        </w:rPr>
        <w:t>examinar</w:t>
      </w:r>
      <w:r w:rsidRPr="00CD34D8">
        <w:rPr>
          <w:color w:val="000000" w:themeColor="text1"/>
          <w:spacing w:val="54"/>
          <w:sz w:val="24"/>
          <w:szCs w:val="24"/>
        </w:rPr>
        <w:t xml:space="preserve"> </w:t>
      </w:r>
      <w:r w:rsidRPr="00CD34D8">
        <w:rPr>
          <w:color w:val="000000" w:themeColor="text1"/>
          <w:sz w:val="24"/>
          <w:szCs w:val="24"/>
        </w:rPr>
        <w:t>e</w:t>
      </w:r>
      <w:r w:rsidRPr="00CD34D8">
        <w:rPr>
          <w:color w:val="000000" w:themeColor="text1"/>
          <w:spacing w:val="53"/>
          <w:sz w:val="24"/>
          <w:szCs w:val="24"/>
        </w:rPr>
        <w:t xml:space="preserve"> </w:t>
      </w:r>
      <w:r w:rsidRPr="00CD34D8">
        <w:rPr>
          <w:color w:val="000000" w:themeColor="text1"/>
          <w:sz w:val="24"/>
          <w:szCs w:val="24"/>
        </w:rPr>
        <w:t>decidir</w:t>
      </w:r>
      <w:r w:rsidRPr="00CD34D8">
        <w:rPr>
          <w:color w:val="000000" w:themeColor="text1"/>
          <w:spacing w:val="54"/>
          <w:sz w:val="24"/>
          <w:szCs w:val="24"/>
        </w:rPr>
        <w:t xml:space="preserve"> </w:t>
      </w:r>
      <w:r w:rsidRPr="00CD34D8">
        <w:rPr>
          <w:color w:val="000000" w:themeColor="text1"/>
          <w:sz w:val="24"/>
          <w:szCs w:val="24"/>
        </w:rPr>
        <w:t>os</w:t>
      </w:r>
      <w:r w:rsidRPr="00CD34D8">
        <w:rPr>
          <w:color w:val="000000" w:themeColor="text1"/>
          <w:spacing w:val="56"/>
          <w:sz w:val="24"/>
          <w:szCs w:val="24"/>
        </w:rPr>
        <w:t xml:space="preserve"> </w:t>
      </w:r>
      <w:r w:rsidRPr="00CD34D8">
        <w:rPr>
          <w:color w:val="000000" w:themeColor="text1"/>
          <w:sz w:val="24"/>
          <w:szCs w:val="24"/>
        </w:rPr>
        <w:t>recursos</w:t>
      </w:r>
      <w:r w:rsidRPr="00CD34D8">
        <w:rPr>
          <w:color w:val="000000" w:themeColor="text1"/>
          <w:spacing w:val="57"/>
          <w:sz w:val="24"/>
          <w:szCs w:val="24"/>
        </w:rPr>
        <w:t xml:space="preserve"> </w:t>
      </w:r>
      <w:r w:rsidRPr="00CD34D8">
        <w:rPr>
          <w:color w:val="000000" w:themeColor="text1"/>
          <w:sz w:val="24"/>
          <w:szCs w:val="24"/>
        </w:rPr>
        <w:t>e</w:t>
      </w:r>
      <w:r w:rsidRPr="00CD34D8">
        <w:rPr>
          <w:color w:val="000000" w:themeColor="text1"/>
          <w:spacing w:val="54"/>
          <w:sz w:val="24"/>
          <w:szCs w:val="24"/>
        </w:rPr>
        <w:t xml:space="preserve"> </w:t>
      </w:r>
      <w:r w:rsidRPr="00CD34D8">
        <w:rPr>
          <w:color w:val="000000" w:themeColor="text1"/>
          <w:sz w:val="24"/>
          <w:szCs w:val="24"/>
        </w:rPr>
        <w:t>encaminhá-los</w:t>
      </w:r>
      <w:r w:rsidRPr="00CD34D8">
        <w:rPr>
          <w:color w:val="000000" w:themeColor="text1"/>
          <w:spacing w:val="54"/>
          <w:sz w:val="24"/>
          <w:szCs w:val="24"/>
        </w:rPr>
        <w:t xml:space="preserve"> </w:t>
      </w:r>
      <w:r w:rsidRPr="00CD34D8">
        <w:rPr>
          <w:color w:val="000000" w:themeColor="text1"/>
          <w:sz w:val="24"/>
          <w:szCs w:val="24"/>
        </w:rPr>
        <w:t>à</w:t>
      </w:r>
      <w:r w:rsidRPr="00CD34D8">
        <w:rPr>
          <w:color w:val="000000" w:themeColor="text1"/>
          <w:spacing w:val="56"/>
          <w:sz w:val="24"/>
          <w:szCs w:val="24"/>
        </w:rPr>
        <w:t xml:space="preserve"> </w:t>
      </w:r>
      <w:r w:rsidRPr="00CD34D8">
        <w:rPr>
          <w:color w:val="000000" w:themeColor="text1"/>
          <w:sz w:val="24"/>
          <w:szCs w:val="24"/>
        </w:rPr>
        <w:t>autoridade</w:t>
      </w:r>
      <w:r w:rsidRPr="00CD34D8">
        <w:rPr>
          <w:color w:val="000000" w:themeColor="text1"/>
          <w:spacing w:val="52"/>
          <w:sz w:val="24"/>
          <w:szCs w:val="24"/>
        </w:rPr>
        <w:t xml:space="preserve"> </w:t>
      </w:r>
      <w:proofErr w:type="gramStart"/>
      <w:r w:rsidRPr="00CD34D8">
        <w:rPr>
          <w:color w:val="000000" w:themeColor="text1"/>
          <w:sz w:val="24"/>
          <w:szCs w:val="24"/>
        </w:rPr>
        <w:t>competente</w:t>
      </w:r>
      <w:r w:rsidR="008E0DA2" w:rsidRPr="00CD34D8">
        <w:rPr>
          <w:color w:val="000000" w:themeColor="text1"/>
          <w:sz w:val="24"/>
          <w:szCs w:val="24"/>
        </w:rPr>
        <w:t xml:space="preserve"> </w:t>
      </w:r>
      <w:r w:rsidRPr="00CD34D8">
        <w:rPr>
          <w:color w:val="000000" w:themeColor="text1"/>
          <w:spacing w:val="-57"/>
          <w:sz w:val="24"/>
          <w:szCs w:val="24"/>
        </w:rPr>
        <w:t xml:space="preserve"> </w:t>
      </w:r>
      <w:r w:rsidRPr="00CD34D8">
        <w:rPr>
          <w:color w:val="000000" w:themeColor="text1"/>
          <w:sz w:val="24"/>
          <w:szCs w:val="24"/>
        </w:rPr>
        <w:t>quando</w:t>
      </w:r>
      <w:proofErr w:type="gramEnd"/>
      <w:r w:rsidRPr="00CD34D8">
        <w:rPr>
          <w:color w:val="000000" w:themeColor="text1"/>
          <w:sz w:val="24"/>
          <w:szCs w:val="24"/>
        </w:rPr>
        <w:t xml:space="preserve"> mantiver</w:t>
      </w:r>
      <w:r w:rsidRPr="00CD34D8">
        <w:rPr>
          <w:color w:val="000000" w:themeColor="text1"/>
          <w:spacing w:val="-2"/>
          <w:sz w:val="24"/>
          <w:szCs w:val="24"/>
        </w:rPr>
        <w:t xml:space="preserve"> </w:t>
      </w:r>
      <w:r w:rsidRPr="00CD34D8">
        <w:rPr>
          <w:color w:val="000000" w:themeColor="text1"/>
          <w:sz w:val="24"/>
          <w:szCs w:val="24"/>
        </w:rPr>
        <w:t>sua decisão;</w:t>
      </w:r>
    </w:p>
    <w:p w14:paraId="236C7126" w14:textId="77777777" w:rsidR="00DB1FD4" w:rsidRPr="00CD34D8" w:rsidRDefault="00DB1FD4" w:rsidP="00CD34D8">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Indicar</w:t>
      </w:r>
      <w:r w:rsidRPr="00CD34D8">
        <w:rPr>
          <w:color w:val="000000" w:themeColor="text1"/>
          <w:spacing w:val="-3"/>
          <w:sz w:val="24"/>
          <w:szCs w:val="24"/>
        </w:rPr>
        <w:t xml:space="preserve"> </w:t>
      </w:r>
      <w:r w:rsidRPr="00CD34D8">
        <w:rPr>
          <w:color w:val="000000" w:themeColor="text1"/>
          <w:sz w:val="24"/>
          <w:szCs w:val="24"/>
        </w:rPr>
        <w:t>o</w:t>
      </w:r>
      <w:r w:rsidRPr="00CD34D8">
        <w:rPr>
          <w:color w:val="000000" w:themeColor="text1"/>
          <w:spacing w:val="-2"/>
          <w:sz w:val="24"/>
          <w:szCs w:val="24"/>
        </w:rPr>
        <w:t xml:space="preserve"> </w:t>
      </w:r>
      <w:r w:rsidRPr="00CD34D8">
        <w:rPr>
          <w:color w:val="000000" w:themeColor="text1"/>
          <w:sz w:val="24"/>
          <w:szCs w:val="24"/>
        </w:rPr>
        <w:t>vencedor</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certame;</w:t>
      </w:r>
    </w:p>
    <w:p w14:paraId="5DBCFEA4" w14:textId="77777777" w:rsidR="00DB1FD4" w:rsidRPr="00CD34D8" w:rsidRDefault="00DB1FD4" w:rsidP="00CD34D8">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Conduzir</w:t>
      </w:r>
      <w:r w:rsidRPr="00CD34D8">
        <w:rPr>
          <w:color w:val="000000" w:themeColor="text1"/>
          <w:spacing w:val="-1"/>
          <w:sz w:val="24"/>
          <w:szCs w:val="24"/>
        </w:rPr>
        <w:t xml:space="preserve"> </w:t>
      </w:r>
      <w:r w:rsidRPr="00CD34D8">
        <w:rPr>
          <w:color w:val="000000" w:themeColor="text1"/>
          <w:sz w:val="24"/>
          <w:szCs w:val="24"/>
        </w:rPr>
        <w:t>os trabalhos</w:t>
      </w:r>
      <w:r w:rsidRPr="00CD34D8">
        <w:rPr>
          <w:color w:val="000000" w:themeColor="text1"/>
          <w:spacing w:val="-1"/>
          <w:sz w:val="24"/>
          <w:szCs w:val="24"/>
        </w:rPr>
        <w:t xml:space="preserve"> </w:t>
      </w:r>
      <w:r w:rsidRPr="00CD34D8">
        <w:rPr>
          <w:color w:val="000000" w:themeColor="text1"/>
          <w:sz w:val="24"/>
          <w:szCs w:val="24"/>
        </w:rPr>
        <w:t>da equipe</w:t>
      </w:r>
      <w:r w:rsidRPr="00CD34D8">
        <w:rPr>
          <w:color w:val="000000" w:themeColor="text1"/>
          <w:spacing w:val="-1"/>
          <w:sz w:val="24"/>
          <w:szCs w:val="24"/>
        </w:rPr>
        <w:t xml:space="preserve"> </w:t>
      </w:r>
      <w:r w:rsidRPr="00CD34D8">
        <w:rPr>
          <w:color w:val="000000" w:themeColor="text1"/>
          <w:sz w:val="24"/>
          <w:szCs w:val="24"/>
        </w:rPr>
        <w:t>de apoio;</w:t>
      </w:r>
      <w:r w:rsidRPr="00CD34D8">
        <w:rPr>
          <w:color w:val="000000" w:themeColor="text1"/>
          <w:spacing w:val="-1"/>
          <w:sz w:val="24"/>
          <w:szCs w:val="24"/>
        </w:rPr>
        <w:t xml:space="preserve"> </w:t>
      </w:r>
      <w:r w:rsidRPr="00CD34D8">
        <w:rPr>
          <w:color w:val="000000" w:themeColor="text1"/>
          <w:sz w:val="24"/>
          <w:szCs w:val="24"/>
        </w:rPr>
        <w:t>e</w:t>
      </w:r>
    </w:p>
    <w:p w14:paraId="3681C447" w14:textId="77777777" w:rsidR="00DB1FD4" w:rsidRPr="00CD34D8" w:rsidRDefault="00DB1FD4" w:rsidP="00CD34D8">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CD34D8">
        <w:rPr>
          <w:color w:val="000000" w:themeColor="text1"/>
          <w:sz w:val="24"/>
          <w:szCs w:val="24"/>
        </w:rPr>
        <w:t>Encaminhar</w:t>
      </w:r>
      <w:r w:rsidRPr="00CD34D8">
        <w:rPr>
          <w:color w:val="000000" w:themeColor="text1"/>
          <w:spacing w:val="15"/>
          <w:sz w:val="24"/>
          <w:szCs w:val="24"/>
        </w:rPr>
        <w:t xml:space="preserve"> </w:t>
      </w:r>
      <w:r w:rsidRPr="00CD34D8">
        <w:rPr>
          <w:color w:val="000000" w:themeColor="text1"/>
          <w:sz w:val="24"/>
          <w:szCs w:val="24"/>
        </w:rPr>
        <w:t>o</w:t>
      </w:r>
      <w:r w:rsidRPr="00CD34D8">
        <w:rPr>
          <w:color w:val="000000" w:themeColor="text1"/>
          <w:spacing w:val="16"/>
          <w:sz w:val="24"/>
          <w:szCs w:val="24"/>
        </w:rPr>
        <w:t xml:space="preserve"> </w:t>
      </w:r>
      <w:r w:rsidRPr="00CD34D8">
        <w:rPr>
          <w:color w:val="000000" w:themeColor="text1"/>
          <w:sz w:val="24"/>
          <w:szCs w:val="24"/>
        </w:rPr>
        <w:t>processo</w:t>
      </w:r>
      <w:r w:rsidRPr="00CD34D8">
        <w:rPr>
          <w:color w:val="000000" w:themeColor="text1"/>
          <w:spacing w:val="17"/>
          <w:sz w:val="24"/>
          <w:szCs w:val="24"/>
        </w:rPr>
        <w:t xml:space="preserve"> </w:t>
      </w:r>
      <w:r w:rsidRPr="00CD34D8">
        <w:rPr>
          <w:color w:val="000000" w:themeColor="text1"/>
          <w:sz w:val="24"/>
          <w:szCs w:val="24"/>
        </w:rPr>
        <w:t>devidamente</w:t>
      </w:r>
      <w:r w:rsidRPr="00CD34D8">
        <w:rPr>
          <w:color w:val="000000" w:themeColor="text1"/>
          <w:spacing w:val="15"/>
          <w:sz w:val="24"/>
          <w:szCs w:val="24"/>
        </w:rPr>
        <w:t xml:space="preserve"> </w:t>
      </w:r>
      <w:r w:rsidRPr="00CD34D8">
        <w:rPr>
          <w:color w:val="000000" w:themeColor="text1"/>
          <w:sz w:val="24"/>
          <w:szCs w:val="24"/>
        </w:rPr>
        <w:t>instruído</w:t>
      </w:r>
      <w:r w:rsidRPr="00CD34D8">
        <w:rPr>
          <w:color w:val="000000" w:themeColor="text1"/>
          <w:spacing w:val="17"/>
          <w:sz w:val="24"/>
          <w:szCs w:val="24"/>
        </w:rPr>
        <w:t xml:space="preserve"> </w:t>
      </w:r>
      <w:r w:rsidRPr="00CD34D8">
        <w:rPr>
          <w:color w:val="000000" w:themeColor="text1"/>
          <w:sz w:val="24"/>
          <w:szCs w:val="24"/>
        </w:rPr>
        <w:t>à</w:t>
      </w:r>
      <w:r w:rsidRPr="00CD34D8">
        <w:rPr>
          <w:color w:val="000000" w:themeColor="text1"/>
          <w:spacing w:val="14"/>
          <w:sz w:val="24"/>
          <w:szCs w:val="24"/>
        </w:rPr>
        <w:t xml:space="preserve"> </w:t>
      </w:r>
      <w:r w:rsidRPr="00CD34D8">
        <w:rPr>
          <w:color w:val="000000" w:themeColor="text1"/>
          <w:sz w:val="24"/>
          <w:szCs w:val="24"/>
        </w:rPr>
        <w:t>autoridade</w:t>
      </w:r>
      <w:r w:rsidRPr="00CD34D8">
        <w:rPr>
          <w:color w:val="000000" w:themeColor="text1"/>
          <w:spacing w:val="17"/>
          <w:sz w:val="24"/>
          <w:szCs w:val="24"/>
        </w:rPr>
        <w:t xml:space="preserve"> </w:t>
      </w:r>
      <w:r w:rsidRPr="00CD34D8">
        <w:rPr>
          <w:color w:val="000000" w:themeColor="text1"/>
          <w:sz w:val="24"/>
          <w:szCs w:val="24"/>
        </w:rPr>
        <w:t>competente</w:t>
      </w:r>
      <w:r w:rsidRPr="00CD34D8">
        <w:rPr>
          <w:color w:val="000000" w:themeColor="text1"/>
          <w:spacing w:val="16"/>
          <w:sz w:val="24"/>
          <w:szCs w:val="24"/>
        </w:rPr>
        <w:t xml:space="preserve"> </w:t>
      </w:r>
      <w:r w:rsidRPr="00CD34D8">
        <w:rPr>
          <w:color w:val="000000" w:themeColor="text1"/>
          <w:sz w:val="24"/>
          <w:szCs w:val="24"/>
        </w:rPr>
        <w:t>e</w:t>
      </w:r>
      <w:r w:rsidRPr="00CD34D8">
        <w:rPr>
          <w:color w:val="000000" w:themeColor="text1"/>
          <w:spacing w:val="17"/>
          <w:sz w:val="24"/>
          <w:szCs w:val="24"/>
        </w:rPr>
        <w:t xml:space="preserve"> </w:t>
      </w:r>
      <w:r w:rsidRPr="00CD34D8">
        <w:rPr>
          <w:color w:val="000000" w:themeColor="text1"/>
          <w:sz w:val="24"/>
          <w:szCs w:val="24"/>
        </w:rPr>
        <w:t>propor</w:t>
      </w:r>
      <w:r w:rsidRPr="00CD34D8">
        <w:rPr>
          <w:color w:val="000000" w:themeColor="text1"/>
          <w:spacing w:val="18"/>
          <w:sz w:val="24"/>
          <w:szCs w:val="24"/>
        </w:rPr>
        <w:t xml:space="preserve"> </w:t>
      </w:r>
      <w:r w:rsidRPr="00CD34D8">
        <w:rPr>
          <w:color w:val="000000" w:themeColor="text1"/>
          <w:sz w:val="24"/>
          <w:szCs w:val="24"/>
        </w:rPr>
        <w:t>a</w:t>
      </w:r>
      <w:r w:rsidRPr="00CD34D8">
        <w:rPr>
          <w:color w:val="000000" w:themeColor="text1"/>
          <w:spacing w:val="16"/>
          <w:sz w:val="24"/>
          <w:szCs w:val="24"/>
        </w:rPr>
        <w:t xml:space="preserve"> </w:t>
      </w:r>
      <w:r w:rsidRPr="00CD34D8">
        <w:rPr>
          <w:color w:val="000000" w:themeColor="text1"/>
          <w:sz w:val="24"/>
          <w:szCs w:val="24"/>
        </w:rPr>
        <w:t>sua</w:t>
      </w:r>
      <w:r w:rsidRPr="00CD34D8">
        <w:rPr>
          <w:color w:val="000000" w:themeColor="text1"/>
          <w:spacing w:val="-57"/>
          <w:sz w:val="24"/>
          <w:szCs w:val="24"/>
        </w:rPr>
        <w:t xml:space="preserve"> </w:t>
      </w:r>
      <w:r w:rsidRPr="00CD34D8">
        <w:rPr>
          <w:color w:val="000000" w:themeColor="text1"/>
          <w:sz w:val="24"/>
          <w:szCs w:val="24"/>
        </w:rPr>
        <w:t>homologação.</w:t>
      </w:r>
    </w:p>
    <w:p w14:paraId="2B53A472" w14:textId="77777777" w:rsidR="00A97DB3" w:rsidRPr="00CD34D8" w:rsidRDefault="00A97DB3" w:rsidP="00CD34D8">
      <w:pPr>
        <w:tabs>
          <w:tab w:val="left" w:pos="426"/>
          <w:tab w:val="left" w:pos="709"/>
        </w:tabs>
        <w:spacing w:before="120" w:after="120"/>
        <w:jc w:val="both"/>
        <w:rPr>
          <w:b/>
          <w:color w:val="000000" w:themeColor="text1"/>
          <w:sz w:val="24"/>
          <w:szCs w:val="24"/>
        </w:rPr>
      </w:pPr>
      <w:r w:rsidRPr="00CD34D8">
        <w:rPr>
          <w:b/>
          <w:color w:val="000000" w:themeColor="text1"/>
          <w:sz w:val="24"/>
          <w:szCs w:val="24"/>
        </w:rPr>
        <w:t>6.</w:t>
      </w:r>
      <w:r w:rsidRPr="00CD34D8">
        <w:rPr>
          <w:b/>
          <w:color w:val="000000" w:themeColor="text1"/>
          <w:spacing w:val="-2"/>
          <w:sz w:val="24"/>
          <w:szCs w:val="24"/>
        </w:rPr>
        <w:t xml:space="preserve"> </w:t>
      </w:r>
      <w:r w:rsidRPr="00CD34D8">
        <w:rPr>
          <w:b/>
          <w:color w:val="000000" w:themeColor="text1"/>
          <w:sz w:val="24"/>
          <w:szCs w:val="24"/>
        </w:rPr>
        <w:t>DO</w:t>
      </w:r>
      <w:r w:rsidRPr="00CD34D8">
        <w:rPr>
          <w:b/>
          <w:color w:val="000000" w:themeColor="text1"/>
          <w:spacing w:val="-1"/>
          <w:sz w:val="24"/>
          <w:szCs w:val="24"/>
        </w:rPr>
        <w:t xml:space="preserve"> </w:t>
      </w:r>
      <w:r w:rsidRPr="00CD34D8">
        <w:rPr>
          <w:b/>
          <w:color w:val="000000" w:themeColor="text1"/>
          <w:sz w:val="24"/>
          <w:szCs w:val="24"/>
        </w:rPr>
        <w:t>CREDENCIAMENTO</w:t>
      </w:r>
      <w:r w:rsidRPr="00CD34D8">
        <w:rPr>
          <w:b/>
          <w:color w:val="000000" w:themeColor="text1"/>
          <w:spacing w:val="1"/>
          <w:sz w:val="24"/>
          <w:szCs w:val="24"/>
        </w:rPr>
        <w:t xml:space="preserve"> </w:t>
      </w:r>
      <w:r w:rsidRPr="00CD34D8">
        <w:rPr>
          <w:b/>
          <w:color w:val="000000" w:themeColor="text1"/>
          <w:sz w:val="24"/>
          <w:szCs w:val="24"/>
        </w:rPr>
        <w:t>DO</w:t>
      </w:r>
      <w:r w:rsidRPr="00CD34D8">
        <w:rPr>
          <w:b/>
          <w:color w:val="000000" w:themeColor="text1"/>
          <w:spacing w:val="-1"/>
          <w:sz w:val="24"/>
          <w:szCs w:val="24"/>
        </w:rPr>
        <w:t xml:space="preserve"> </w:t>
      </w:r>
      <w:r w:rsidRPr="00CD34D8">
        <w:rPr>
          <w:b/>
          <w:color w:val="000000" w:themeColor="text1"/>
          <w:sz w:val="24"/>
          <w:szCs w:val="24"/>
        </w:rPr>
        <w:t>LICITANTE</w:t>
      </w:r>
      <w:r w:rsidRPr="00CD34D8">
        <w:rPr>
          <w:b/>
          <w:color w:val="000000" w:themeColor="text1"/>
          <w:spacing w:val="-1"/>
          <w:sz w:val="24"/>
          <w:szCs w:val="24"/>
        </w:rPr>
        <w:t xml:space="preserve"> </w:t>
      </w:r>
      <w:r w:rsidRPr="00CD34D8">
        <w:rPr>
          <w:b/>
          <w:color w:val="000000" w:themeColor="text1"/>
          <w:sz w:val="24"/>
          <w:szCs w:val="24"/>
        </w:rPr>
        <w:t>NO</w:t>
      </w:r>
      <w:r w:rsidRPr="00CD34D8">
        <w:rPr>
          <w:b/>
          <w:color w:val="000000" w:themeColor="text1"/>
          <w:spacing w:val="-2"/>
          <w:sz w:val="24"/>
          <w:szCs w:val="24"/>
        </w:rPr>
        <w:t xml:space="preserve"> </w:t>
      </w:r>
      <w:r w:rsidRPr="00CD34D8">
        <w:rPr>
          <w:b/>
          <w:color w:val="000000" w:themeColor="text1"/>
          <w:sz w:val="24"/>
          <w:szCs w:val="24"/>
        </w:rPr>
        <w:t>PORTAL</w:t>
      </w:r>
      <w:r w:rsidRPr="00CD34D8">
        <w:rPr>
          <w:b/>
          <w:color w:val="000000" w:themeColor="text1"/>
          <w:spacing w:val="-1"/>
          <w:sz w:val="24"/>
          <w:szCs w:val="24"/>
        </w:rPr>
        <w:t xml:space="preserve"> </w:t>
      </w:r>
      <w:r w:rsidRPr="00CD34D8">
        <w:rPr>
          <w:b/>
          <w:color w:val="000000" w:themeColor="text1"/>
          <w:sz w:val="24"/>
          <w:szCs w:val="24"/>
        </w:rPr>
        <w:t>LICITANET</w:t>
      </w:r>
    </w:p>
    <w:p w14:paraId="0624D251" w14:textId="5A845DC1" w:rsidR="00DB1FD4" w:rsidRPr="00CD34D8" w:rsidRDefault="00DB1FD4" w:rsidP="00CD34D8">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CD34D8">
        <w:rPr>
          <w:color w:val="000000" w:themeColor="text1"/>
          <w:sz w:val="24"/>
          <w:szCs w:val="24"/>
        </w:rPr>
        <w:t>Os procedimentos para credenciamento e obtenção da chave e senha de acesso poderão</w:t>
      </w:r>
      <w:r w:rsidRPr="00CD34D8">
        <w:rPr>
          <w:color w:val="000000" w:themeColor="text1"/>
          <w:spacing w:val="1"/>
          <w:sz w:val="24"/>
          <w:szCs w:val="24"/>
        </w:rPr>
        <w:t xml:space="preserve"> </w:t>
      </w:r>
      <w:r w:rsidRPr="00CD34D8">
        <w:rPr>
          <w:color w:val="000000" w:themeColor="text1"/>
          <w:sz w:val="24"/>
          <w:szCs w:val="24"/>
        </w:rPr>
        <w:t>ser</w:t>
      </w:r>
      <w:r w:rsidRPr="00CD34D8">
        <w:rPr>
          <w:color w:val="000000" w:themeColor="text1"/>
          <w:spacing w:val="1"/>
          <w:sz w:val="24"/>
          <w:szCs w:val="24"/>
        </w:rPr>
        <w:t xml:space="preserve"> </w:t>
      </w:r>
      <w:r w:rsidRPr="00CD34D8">
        <w:rPr>
          <w:color w:val="000000" w:themeColor="text1"/>
          <w:sz w:val="24"/>
          <w:szCs w:val="24"/>
        </w:rPr>
        <w:lastRenderedPageBreak/>
        <w:t>iniciados</w:t>
      </w:r>
      <w:r w:rsidRPr="00CD34D8">
        <w:rPr>
          <w:color w:val="000000" w:themeColor="text1"/>
          <w:spacing w:val="1"/>
          <w:sz w:val="24"/>
          <w:szCs w:val="24"/>
        </w:rPr>
        <w:t xml:space="preserve"> </w:t>
      </w:r>
      <w:r w:rsidRPr="00CD34D8">
        <w:rPr>
          <w:color w:val="000000" w:themeColor="text1"/>
          <w:sz w:val="24"/>
          <w:szCs w:val="24"/>
        </w:rPr>
        <w:t>diretamente</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site</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licitações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endereço</w:t>
      </w:r>
      <w:r w:rsidRPr="00CD34D8">
        <w:rPr>
          <w:color w:val="000000" w:themeColor="text1"/>
          <w:spacing w:val="1"/>
          <w:sz w:val="24"/>
          <w:szCs w:val="24"/>
        </w:rPr>
        <w:t xml:space="preserve"> </w:t>
      </w:r>
      <w:r w:rsidRPr="00CD34D8">
        <w:rPr>
          <w:color w:val="000000" w:themeColor="text1"/>
          <w:sz w:val="24"/>
          <w:szCs w:val="24"/>
        </w:rPr>
        <w:t>eletrônico</w:t>
      </w:r>
      <w:r w:rsidRPr="00CD34D8">
        <w:rPr>
          <w:color w:val="000000" w:themeColor="text1"/>
          <w:spacing w:val="1"/>
          <w:sz w:val="24"/>
          <w:szCs w:val="24"/>
        </w:rPr>
        <w:t xml:space="preserve"> </w:t>
      </w:r>
      <w:r w:rsidRPr="00CD34D8">
        <w:rPr>
          <w:color w:val="000000" w:themeColor="text1"/>
          <w:sz w:val="24"/>
          <w:szCs w:val="24"/>
          <w:u w:val="single" w:color="0000FF"/>
        </w:rPr>
        <w:t>https://www.licitanet.com.br/</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acesso</w:t>
      </w:r>
      <w:r w:rsidRPr="00CD34D8">
        <w:rPr>
          <w:color w:val="000000" w:themeColor="text1"/>
          <w:spacing w:val="-2"/>
          <w:sz w:val="24"/>
          <w:szCs w:val="24"/>
        </w:rPr>
        <w:t xml:space="preserve"> </w:t>
      </w:r>
      <w:r w:rsidRPr="00CD34D8">
        <w:rPr>
          <w:color w:val="000000" w:themeColor="text1"/>
          <w:sz w:val="24"/>
          <w:szCs w:val="24"/>
        </w:rPr>
        <w:t>“credenciamento – licitantes</w:t>
      </w:r>
      <w:r w:rsidRPr="00CD34D8">
        <w:rPr>
          <w:color w:val="000000" w:themeColor="text1"/>
          <w:spacing w:val="-1"/>
          <w:sz w:val="24"/>
          <w:szCs w:val="24"/>
        </w:rPr>
        <w:t xml:space="preserve"> </w:t>
      </w:r>
      <w:r w:rsidRPr="00CD34D8">
        <w:rPr>
          <w:color w:val="000000" w:themeColor="text1"/>
          <w:sz w:val="24"/>
          <w:szCs w:val="24"/>
        </w:rPr>
        <w:t>(fornecedores)”.</w:t>
      </w:r>
    </w:p>
    <w:p w14:paraId="4DA52014" w14:textId="21D7EE41" w:rsidR="00DB1FD4" w:rsidRPr="00CD34D8" w:rsidRDefault="00DB1FD4" w:rsidP="00CD34D8">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CD34D8">
        <w:rPr>
          <w:color w:val="000000" w:themeColor="text1"/>
          <w:sz w:val="24"/>
          <w:szCs w:val="24"/>
        </w:rPr>
        <w:t>As dúvidas e esclarecimentos sobre credenciamento no sistema eletrônico poderão ser</w:t>
      </w:r>
      <w:r w:rsidRPr="00CD34D8">
        <w:rPr>
          <w:color w:val="000000" w:themeColor="text1"/>
          <w:spacing w:val="1"/>
          <w:sz w:val="24"/>
          <w:szCs w:val="24"/>
        </w:rPr>
        <w:t xml:space="preserve"> </w:t>
      </w:r>
      <w:r w:rsidRPr="00CD34D8">
        <w:rPr>
          <w:color w:val="000000" w:themeColor="text1"/>
          <w:sz w:val="24"/>
          <w:szCs w:val="24"/>
        </w:rPr>
        <w:t>dirimidas através da central de atendimento aos licitantes, por telefone, WhatsApp, Chat ou e-</w:t>
      </w:r>
      <w:r w:rsidRPr="00CD34D8">
        <w:rPr>
          <w:color w:val="000000" w:themeColor="text1"/>
          <w:spacing w:val="-57"/>
          <w:sz w:val="24"/>
          <w:szCs w:val="24"/>
        </w:rPr>
        <w:t xml:space="preserve"> </w:t>
      </w:r>
      <w:r w:rsidRPr="00CD34D8">
        <w:rPr>
          <w:color w:val="000000" w:themeColor="text1"/>
          <w:sz w:val="24"/>
          <w:szCs w:val="24"/>
        </w:rPr>
        <w:t>mail,</w:t>
      </w:r>
      <w:r w:rsidRPr="00CD34D8">
        <w:rPr>
          <w:color w:val="000000" w:themeColor="text1"/>
          <w:spacing w:val="-1"/>
          <w:sz w:val="24"/>
          <w:szCs w:val="24"/>
        </w:rPr>
        <w:t xml:space="preserve"> </w:t>
      </w:r>
      <w:r w:rsidRPr="00CD34D8">
        <w:rPr>
          <w:color w:val="000000" w:themeColor="text1"/>
          <w:sz w:val="24"/>
          <w:szCs w:val="24"/>
        </w:rPr>
        <w:t>disponíveis no endereço</w:t>
      </w:r>
      <w:r w:rsidRPr="00CD34D8">
        <w:rPr>
          <w:color w:val="000000" w:themeColor="text1"/>
          <w:spacing w:val="-1"/>
          <w:sz w:val="24"/>
          <w:szCs w:val="24"/>
        </w:rPr>
        <w:t xml:space="preserve"> </w:t>
      </w:r>
      <w:r w:rsidRPr="00CD34D8">
        <w:rPr>
          <w:color w:val="000000" w:themeColor="text1"/>
          <w:sz w:val="24"/>
          <w:szCs w:val="24"/>
        </w:rPr>
        <w:t>eletrônico</w:t>
      </w:r>
      <w:r w:rsidRPr="00CD34D8">
        <w:rPr>
          <w:color w:val="000000" w:themeColor="text1"/>
          <w:spacing w:val="1"/>
          <w:sz w:val="24"/>
          <w:szCs w:val="24"/>
        </w:rPr>
        <w:t xml:space="preserve"> </w:t>
      </w:r>
      <w:r w:rsidRPr="00CD34D8">
        <w:rPr>
          <w:color w:val="000000" w:themeColor="text1"/>
          <w:sz w:val="24"/>
          <w:szCs w:val="24"/>
          <w:u w:val="single"/>
        </w:rPr>
        <w:t>https://www.licitanet.com.br/</w:t>
      </w:r>
      <w:r w:rsidRPr="00CD34D8">
        <w:rPr>
          <w:color w:val="000000" w:themeColor="text1"/>
          <w:sz w:val="24"/>
          <w:szCs w:val="24"/>
        </w:rPr>
        <w:t>.</w:t>
      </w:r>
    </w:p>
    <w:p w14:paraId="52CC7103" w14:textId="7C63C4FF" w:rsidR="00DB1FD4" w:rsidRPr="00CD34D8" w:rsidRDefault="00DB1FD4" w:rsidP="00CD34D8">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CD34D8">
        <w:rPr>
          <w:color w:val="000000" w:themeColor="text1"/>
          <w:sz w:val="24"/>
          <w:szCs w:val="24"/>
        </w:rPr>
        <w:t>Qualquer dúvida dos interessados em relação ao acesso no sistema</w:t>
      </w:r>
      <w:r w:rsidRPr="00CD34D8">
        <w:rPr>
          <w:color w:val="000000" w:themeColor="text1"/>
          <w:spacing w:val="1"/>
          <w:sz w:val="24"/>
          <w:szCs w:val="24"/>
        </w:rPr>
        <w:t xml:space="preserve"> </w:t>
      </w:r>
      <w:r w:rsidRPr="00CD34D8">
        <w:rPr>
          <w:color w:val="000000" w:themeColor="text1"/>
          <w:sz w:val="24"/>
          <w:szCs w:val="24"/>
        </w:rPr>
        <w:t>LICITANET -</w:t>
      </w:r>
      <w:r w:rsidRPr="00CD34D8">
        <w:rPr>
          <w:color w:val="000000" w:themeColor="text1"/>
          <w:spacing w:val="1"/>
          <w:sz w:val="24"/>
          <w:szCs w:val="24"/>
        </w:rPr>
        <w:t xml:space="preserve"> </w:t>
      </w:r>
      <w:r w:rsidRPr="00CD34D8">
        <w:rPr>
          <w:color w:val="000000" w:themeColor="text1"/>
          <w:sz w:val="24"/>
          <w:szCs w:val="24"/>
        </w:rPr>
        <w:t>Licitações online poderá ser esclarecida, de segunda a sexta-feira, das 8:00 às 18:00 horas (horário de Brasília) através</w:t>
      </w:r>
      <w:r w:rsidRPr="00CD34D8">
        <w:rPr>
          <w:color w:val="000000" w:themeColor="text1"/>
          <w:spacing w:val="-57"/>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canais informados no</w:t>
      </w:r>
      <w:r w:rsidRPr="00CD34D8">
        <w:rPr>
          <w:color w:val="000000" w:themeColor="text1"/>
          <w:spacing w:val="1"/>
          <w:sz w:val="24"/>
          <w:szCs w:val="24"/>
        </w:rPr>
        <w:t xml:space="preserve"> </w:t>
      </w:r>
      <w:r w:rsidRPr="00CD34D8">
        <w:rPr>
          <w:color w:val="000000" w:themeColor="text1"/>
          <w:sz w:val="24"/>
          <w:szCs w:val="24"/>
        </w:rPr>
        <w:t xml:space="preserve">site </w:t>
      </w:r>
      <w:r w:rsidRPr="00CD34D8">
        <w:rPr>
          <w:color w:val="000000" w:themeColor="text1"/>
          <w:sz w:val="24"/>
          <w:szCs w:val="24"/>
          <w:u w:val="single"/>
        </w:rPr>
        <w:t>https://www.licitanet.com.br/</w:t>
      </w:r>
      <w:r w:rsidRPr="00CD34D8">
        <w:rPr>
          <w:color w:val="000000" w:themeColor="text1"/>
          <w:sz w:val="24"/>
          <w:szCs w:val="24"/>
        </w:rPr>
        <w:t>.</w:t>
      </w:r>
    </w:p>
    <w:p w14:paraId="08186074" w14:textId="1F1CB469" w:rsidR="00DB1FD4" w:rsidRPr="00CD34D8" w:rsidRDefault="00DB1FD4" w:rsidP="00CD34D8">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informações</w:t>
      </w:r>
      <w:r w:rsidRPr="00CD34D8">
        <w:rPr>
          <w:color w:val="000000" w:themeColor="text1"/>
          <w:spacing w:val="1"/>
          <w:sz w:val="24"/>
          <w:szCs w:val="24"/>
        </w:rPr>
        <w:t xml:space="preserve"> </w:t>
      </w:r>
      <w:r w:rsidRPr="00CD34D8">
        <w:rPr>
          <w:color w:val="000000" w:themeColor="text1"/>
          <w:sz w:val="24"/>
          <w:szCs w:val="24"/>
        </w:rPr>
        <w:t>complementares</w:t>
      </w:r>
      <w:r w:rsidRPr="00CD34D8">
        <w:rPr>
          <w:color w:val="000000" w:themeColor="text1"/>
          <w:spacing w:val="1"/>
          <w:sz w:val="24"/>
          <w:szCs w:val="24"/>
        </w:rPr>
        <w:t xml:space="preserve"> </w:t>
      </w:r>
      <w:r w:rsidRPr="00CD34D8">
        <w:rPr>
          <w:color w:val="000000" w:themeColor="text1"/>
          <w:sz w:val="24"/>
          <w:szCs w:val="24"/>
        </w:rPr>
        <w:t>para</w:t>
      </w:r>
      <w:r w:rsidRPr="00CD34D8">
        <w:rPr>
          <w:color w:val="000000" w:themeColor="text1"/>
          <w:spacing w:val="1"/>
          <w:sz w:val="24"/>
          <w:szCs w:val="24"/>
        </w:rPr>
        <w:t xml:space="preserve"> </w:t>
      </w:r>
      <w:r w:rsidRPr="00CD34D8">
        <w:rPr>
          <w:color w:val="000000" w:themeColor="text1"/>
          <w:sz w:val="24"/>
          <w:szCs w:val="24"/>
        </w:rPr>
        <w:t>credenciamento</w:t>
      </w:r>
      <w:r w:rsidRPr="00CD34D8">
        <w:rPr>
          <w:color w:val="000000" w:themeColor="text1"/>
          <w:spacing w:val="1"/>
          <w:sz w:val="24"/>
          <w:szCs w:val="24"/>
        </w:rPr>
        <w:t xml:space="preserve"> </w:t>
      </w:r>
      <w:r w:rsidRPr="00CD34D8">
        <w:rPr>
          <w:color w:val="000000" w:themeColor="text1"/>
          <w:sz w:val="24"/>
          <w:szCs w:val="24"/>
        </w:rPr>
        <w:t>poderão</w:t>
      </w:r>
      <w:r w:rsidRPr="00CD34D8">
        <w:rPr>
          <w:color w:val="000000" w:themeColor="text1"/>
          <w:spacing w:val="1"/>
          <w:sz w:val="24"/>
          <w:szCs w:val="24"/>
        </w:rPr>
        <w:t xml:space="preserve"> </w:t>
      </w:r>
      <w:r w:rsidRPr="00CD34D8">
        <w:rPr>
          <w:color w:val="000000" w:themeColor="text1"/>
          <w:sz w:val="24"/>
          <w:szCs w:val="24"/>
        </w:rPr>
        <w:t>ser</w:t>
      </w:r>
      <w:r w:rsidRPr="00CD34D8">
        <w:rPr>
          <w:color w:val="000000" w:themeColor="text1"/>
          <w:spacing w:val="1"/>
          <w:sz w:val="24"/>
          <w:szCs w:val="24"/>
        </w:rPr>
        <w:t xml:space="preserve"> </w:t>
      </w:r>
      <w:r w:rsidRPr="00CD34D8">
        <w:rPr>
          <w:color w:val="000000" w:themeColor="text1"/>
          <w:sz w:val="24"/>
          <w:szCs w:val="24"/>
        </w:rPr>
        <w:t>obtidas</w:t>
      </w:r>
      <w:r w:rsidRPr="00CD34D8">
        <w:rPr>
          <w:color w:val="000000" w:themeColor="text1"/>
          <w:spacing w:val="1"/>
          <w:sz w:val="24"/>
          <w:szCs w:val="24"/>
        </w:rPr>
        <w:t xml:space="preserve"> </w:t>
      </w:r>
      <w:r w:rsidRPr="00CD34D8">
        <w:rPr>
          <w:color w:val="000000" w:themeColor="text1"/>
          <w:sz w:val="24"/>
          <w:szCs w:val="24"/>
        </w:rPr>
        <w:t>pelos</w:t>
      </w:r>
      <w:r w:rsidRPr="00CD34D8">
        <w:rPr>
          <w:color w:val="000000" w:themeColor="text1"/>
          <w:spacing w:val="1"/>
          <w:sz w:val="24"/>
          <w:szCs w:val="24"/>
        </w:rPr>
        <w:t xml:space="preserve"> </w:t>
      </w:r>
      <w:r w:rsidRPr="00CD34D8">
        <w:rPr>
          <w:color w:val="000000" w:themeColor="text1"/>
          <w:sz w:val="24"/>
          <w:szCs w:val="24"/>
        </w:rPr>
        <w:t>telefones:</w:t>
      </w:r>
      <w:r w:rsidRPr="00CD34D8">
        <w:rPr>
          <w:color w:val="000000" w:themeColor="text1"/>
          <w:spacing w:val="1"/>
          <w:sz w:val="24"/>
          <w:szCs w:val="24"/>
        </w:rPr>
        <w:t xml:space="preserve"> </w:t>
      </w:r>
      <w:r w:rsidRPr="00CD34D8">
        <w:rPr>
          <w:color w:val="000000" w:themeColor="text1"/>
          <w:sz w:val="24"/>
          <w:szCs w:val="24"/>
        </w:rPr>
        <w:t>(34)</w:t>
      </w:r>
      <w:r w:rsidRPr="00CD34D8">
        <w:rPr>
          <w:color w:val="000000" w:themeColor="text1"/>
          <w:spacing w:val="1"/>
          <w:sz w:val="24"/>
          <w:szCs w:val="24"/>
        </w:rPr>
        <w:t xml:space="preserve"> </w:t>
      </w:r>
      <w:r w:rsidRPr="00CD34D8">
        <w:rPr>
          <w:color w:val="000000" w:themeColor="text1"/>
          <w:sz w:val="24"/>
          <w:szCs w:val="24"/>
        </w:rPr>
        <w:t>3014-6633,</w:t>
      </w:r>
      <w:r w:rsidRPr="00CD34D8">
        <w:rPr>
          <w:color w:val="000000" w:themeColor="text1"/>
          <w:spacing w:val="1"/>
          <w:sz w:val="24"/>
          <w:szCs w:val="24"/>
        </w:rPr>
        <w:t xml:space="preserve"> </w:t>
      </w:r>
      <w:r w:rsidRPr="00CD34D8">
        <w:rPr>
          <w:color w:val="000000" w:themeColor="text1"/>
          <w:sz w:val="24"/>
          <w:szCs w:val="24"/>
        </w:rPr>
        <w:t>(34)</w:t>
      </w:r>
      <w:r w:rsidRPr="00CD34D8">
        <w:rPr>
          <w:color w:val="000000" w:themeColor="text1"/>
          <w:spacing w:val="1"/>
          <w:sz w:val="24"/>
          <w:szCs w:val="24"/>
        </w:rPr>
        <w:t xml:space="preserve"> </w:t>
      </w:r>
      <w:r w:rsidRPr="00CD34D8">
        <w:rPr>
          <w:color w:val="000000" w:themeColor="text1"/>
          <w:sz w:val="24"/>
          <w:szCs w:val="24"/>
        </w:rPr>
        <w:t>99678-7950</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(34)</w:t>
      </w:r>
      <w:r w:rsidRPr="00CD34D8">
        <w:rPr>
          <w:color w:val="000000" w:themeColor="text1"/>
          <w:spacing w:val="1"/>
          <w:sz w:val="24"/>
          <w:szCs w:val="24"/>
        </w:rPr>
        <w:t xml:space="preserve"> </w:t>
      </w:r>
      <w:r w:rsidRPr="00CD34D8">
        <w:rPr>
          <w:color w:val="000000" w:themeColor="text1"/>
          <w:sz w:val="24"/>
          <w:szCs w:val="24"/>
        </w:rPr>
        <w:t>99807-6633</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pelo</w:t>
      </w:r>
      <w:r w:rsidRPr="00CD34D8">
        <w:rPr>
          <w:color w:val="000000" w:themeColor="text1"/>
          <w:spacing w:val="1"/>
          <w:sz w:val="24"/>
          <w:szCs w:val="24"/>
        </w:rPr>
        <w:t xml:space="preserve"> </w:t>
      </w:r>
      <w:r w:rsidRPr="00CD34D8">
        <w:rPr>
          <w:color w:val="000000" w:themeColor="text1"/>
          <w:sz w:val="24"/>
          <w:szCs w:val="24"/>
        </w:rPr>
        <w:t>e</w:t>
      </w:r>
      <w:r w:rsidR="00FD7B82" w:rsidRPr="00CD34D8">
        <w:rPr>
          <w:color w:val="000000" w:themeColor="text1"/>
          <w:sz w:val="24"/>
          <w:szCs w:val="24"/>
        </w:rPr>
        <w:t>-</w:t>
      </w:r>
      <w:r w:rsidRPr="00CD34D8">
        <w:rPr>
          <w:color w:val="000000" w:themeColor="text1"/>
          <w:sz w:val="24"/>
          <w:szCs w:val="24"/>
        </w:rPr>
        <w:t>mail</w:t>
      </w:r>
      <w:r w:rsidRPr="00CD34D8">
        <w:rPr>
          <w:color w:val="000000" w:themeColor="text1"/>
          <w:spacing w:val="1"/>
          <w:sz w:val="24"/>
          <w:szCs w:val="24"/>
        </w:rPr>
        <w:t xml:space="preserve"> </w:t>
      </w:r>
      <w:hyperlink r:id="rId8" w:history="1">
        <w:r w:rsidR="007B0C29" w:rsidRPr="00CD34D8">
          <w:rPr>
            <w:rStyle w:val="Hyperlink"/>
            <w:sz w:val="24"/>
            <w:szCs w:val="24"/>
          </w:rPr>
          <w:t>contato@licitanet.com.br</w:t>
        </w:r>
      </w:hyperlink>
      <w:r w:rsidRPr="00CD34D8">
        <w:rPr>
          <w:color w:val="000000" w:themeColor="text1"/>
          <w:sz w:val="24"/>
          <w:szCs w:val="24"/>
        </w:rPr>
        <w:t>.</w:t>
      </w:r>
    </w:p>
    <w:p w14:paraId="1235A7C6" w14:textId="74A0D6F6" w:rsidR="00296789" w:rsidRPr="00CD34D8" w:rsidRDefault="00A97DB3" w:rsidP="00CD34D8">
      <w:pPr>
        <w:spacing w:before="120" w:after="120"/>
        <w:jc w:val="both"/>
        <w:rPr>
          <w:b/>
          <w:strike/>
          <w:color w:val="000000" w:themeColor="text1"/>
          <w:sz w:val="24"/>
          <w:szCs w:val="24"/>
        </w:rPr>
      </w:pPr>
      <w:r w:rsidRPr="00CD34D8">
        <w:rPr>
          <w:b/>
          <w:color w:val="000000" w:themeColor="text1"/>
          <w:sz w:val="24"/>
          <w:szCs w:val="24"/>
        </w:rPr>
        <w:t>7.</w:t>
      </w:r>
      <w:r w:rsidRPr="00CD34D8">
        <w:rPr>
          <w:b/>
          <w:color w:val="000000" w:themeColor="text1"/>
          <w:spacing w:val="-3"/>
          <w:sz w:val="24"/>
          <w:szCs w:val="24"/>
        </w:rPr>
        <w:t xml:space="preserve"> </w:t>
      </w:r>
      <w:r w:rsidRPr="00CD34D8">
        <w:rPr>
          <w:b/>
          <w:color w:val="000000" w:themeColor="text1"/>
          <w:sz w:val="24"/>
          <w:szCs w:val="24"/>
        </w:rPr>
        <w:t>DA</w:t>
      </w:r>
      <w:r w:rsidRPr="00CD34D8">
        <w:rPr>
          <w:b/>
          <w:color w:val="000000" w:themeColor="text1"/>
          <w:spacing w:val="-1"/>
          <w:sz w:val="24"/>
          <w:szCs w:val="24"/>
        </w:rPr>
        <w:t xml:space="preserve"> </w:t>
      </w:r>
      <w:r w:rsidRPr="00CD34D8">
        <w:rPr>
          <w:b/>
          <w:color w:val="000000" w:themeColor="text1"/>
          <w:sz w:val="24"/>
          <w:szCs w:val="24"/>
        </w:rPr>
        <w:t>PARTICIPAÇÃO</w:t>
      </w:r>
    </w:p>
    <w:p w14:paraId="54A2234E" w14:textId="5EA1FB64" w:rsidR="00296789" w:rsidRPr="00CD34D8" w:rsidRDefault="00296789" w:rsidP="00CD34D8">
      <w:pPr>
        <w:spacing w:before="120" w:after="120"/>
        <w:jc w:val="both"/>
        <w:rPr>
          <w:b/>
          <w:strike/>
          <w:color w:val="000000" w:themeColor="text1"/>
          <w:sz w:val="24"/>
          <w:szCs w:val="24"/>
        </w:rPr>
      </w:pPr>
      <w:r w:rsidRPr="00CD34D8">
        <w:rPr>
          <w:color w:val="000000" w:themeColor="text1"/>
          <w:sz w:val="24"/>
          <w:szCs w:val="24"/>
        </w:rPr>
        <w:t xml:space="preserve">7.1 </w:t>
      </w:r>
      <w:r w:rsidR="005F6867" w:rsidRPr="00CD34D8">
        <w:rPr>
          <w:color w:val="000000" w:themeColor="text1"/>
          <w:spacing w:val="1"/>
          <w:sz w:val="24"/>
          <w:szCs w:val="24"/>
        </w:rPr>
        <w:t>A</w:t>
      </w:r>
      <w:r w:rsidR="00DB1FD4" w:rsidRPr="00CD34D8">
        <w:rPr>
          <w:color w:val="000000" w:themeColor="text1"/>
          <w:spacing w:val="1"/>
          <w:sz w:val="24"/>
          <w:szCs w:val="24"/>
        </w:rPr>
        <w:t xml:space="preserve"> </w:t>
      </w:r>
      <w:r w:rsidR="00DB1FD4" w:rsidRPr="00CD34D8">
        <w:rPr>
          <w:color w:val="000000" w:themeColor="text1"/>
          <w:sz w:val="24"/>
          <w:szCs w:val="24"/>
        </w:rPr>
        <w:t>participação</w:t>
      </w:r>
      <w:r w:rsidR="00DB1FD4" w:rsidRPr="00CD34D8">
        <w:rPr>
          <w:color w:val="000000" w:themeColor="text1"/>
          <w:spacing w:val="1"/>
          <w:sz w:val="24"/>
          <w:szCs w:val="24"/>
        </w:rPr>
        <w:t xml:space="preserve"> </w:t>
      </w:r>
      <w:r w:rsidR="00DB1FD4" w:rsidRPr="00CD34D8">
        <w:rPr>
          <w:color w:val="000000" w:themeColor="text1"/>
          <w:sz w:val="24"/>
          <w:szCs w:val="24"/>
        </w:rPr>
        <w:t>no</w:t>
      </w:r>
      <w:r w:rsidR="00DB1FD4" w:rsidRPr="00CD34D8">
        <w:rPr>
          <w:color w:val="000000" w:themeColor="text1"/>
          <w:spacing w:val="1"/>
          <w:sz w:val="24"/>
          <w:szCs w:val="24"/>
        </w:rPr>
        <w:t xml:space="preserve"> </w:t>
      </w:r>
      <w:r w:rsidR="00DB1FD4" w:rsidRPr="00CD34D8">
        <w:rPr>
          <w:color w:val="000000" w:themeColor="text1"/>
          <w:sz w:val="24"/>
          <w:szCs w:val="24"/>
        </w:rPr>
        <w:t>certame</w:t>
      </w:r>
      <w:r w:rsidR="00DB1FD4" w:rsidRPr="00CD34D8">
        <w:rPr>
          <w:color w:val="000000" w:themeColor="text1"/>
          <w:spacing w:val="1"/>
          <w:sz w:val="24"/>
          <w:szCs w:val="24"/>
        </w:rPr>
        <w:t xml:space="preserve"> </w:t>
      </w:r>
      <w:r w:rsidR="00DB1FD4" w:rsidRPr="00CD34D8">
        <w:rPr>
          <w:color w:val="000000" w:themeColor="text1"/>
          <w:sz w:val="24"/>
          <w:szCs w:val="24"/>
        </w:rPr>
        <w:t>dar-se-á</w:t>
      </w:r>
      <w:r w:rsidR="00DB1FD4" w:rsidRPr="00CD34D8">
        <w:rPr>
          <w:color w:val="000000" w:themeColor="text1"/>
          <w:spacing w:val="1"/>
          <w:sz w:val="24"/>
          <w:szCs w:val="24"/>
        </w:rPr>
        <w:t xml:space="preserve"> </w:t>
      </w:r>
      <w:r w:rsidR="00DB1FD4" w:rsidRPr="00CD34D8">
        <w:rPr>
          <w:color w:val="000000" w:themeColor="text1"/>
          <w:sz w:val="24"/>
          <w:szCs w:val="24"/>
        </w:rPr>
        <w:t>por</w:t>
      </w:r>
      <w:r w:rsidR="00DB1FD4" w:rsidRPr="00CD34D8">
        <w:rPr>
          <w:color w:val="000000" w:themeColor="text1"/>
          <w:spacing w:val="1"/>
          <w:sz w:val="24"/>
          <w:szCs w:val="24"/>
        </w:rPr>
        <w:t xml:space="preserve"> </w:t>
      </w:r>
      <w:r w:rsidR="00DB1FD4" w:rsidRPr="00CD34D8">
        <w:rPr>
          <w:color w:val="000000" w:themeColor="text1"/>
          <w:sz w:val="24"/>
          <w:szCs w:val="24"/>
        </w:rPr>
        <w:t>meio</w:t>
      </w:r>
      <w:r w:rsidR="00DB1FD4" w:rsidRPr="00CD34D8">
        <w:rPr>
          <w:color w:val="000000" w:themeColor="text1"/>
          <w:spacing w:val="1"/>
          <w:sz w:val="24"/>
          <w:szCs w:val="24"/>
        </w:rPr>
        <w:t xml:space="preserve"> </w:t>
      </w:r>
      <w:r w:rsidR="00DB1FD4" w:rsidRPr="00CD34D8">
        <w:rPr>
          <w:color w:val="000000" w:themeColor="text1"/>
          <w:sz w:val="24"/>
          <w:szCs w:val="24"/>
        </w:rPr>
        <w:t>da</w:t>
      </w:r>
      <w:r w:rsidR="00DB1FD4" w:rsidRPr="00CD34D8">
        <w:rPr>
          <w:color w:val="000000" w:themeColor="text1"/>
          <w:spacing w:val="1"/>
          <w:sz w:val="24"/>
          <w:szCs w:val="24"/>
        </w:rPr>
        <w:t xml:space="preserve"> </w:t>
      </w:r>
      <w:r w:rsidR="00DB1FD4" w:rsidRPr="00CD34D8">
        <w:rPr>
          <w:color w:val="000000" w:themeColor="text1"/>
          <w:sz w:val="24"/>
          <w:szCs w:val="24"/>
        </w:rPr>
        <w:t>digitação</w:t>
      </w:r>
      <w:r w:rsidR="00DB1FD4" w:rsidRPr="00CD34D8">
        <w:rPr>
          <w:color w:val="000000" w:themeColor="text1"/>
          <w:spacing w:val="1"/>
          <w:sz w:val="24"/>
          <w:szCs w:val="24"/>
        </w:rPr>
        <w:t xml:space="preserve"> </w:t>
      </w:r>
      <w:r w:rsidR="00DB1FD4" w:rsidRPr="00CD34D8">
        <w:rPr>
          <w:color w:val="000000" w:themeColor="text1"/>
          <w:sz w:val="24"/>
          <w:szCs w:val="24"/>
        </w:rPr>
        <w:t>da</w:t>
      </w:r>
      <w:r w:rsidR="00DB1FD4" w:rsidRPr="00CD34D8">
        <w:rPr>
          <w:color w:val="000000" w:themeColor="text1"/>
          <w:spacing w:val="1"/>
          <w:sz w:val="24"/>
          <w:szCs w:val="24"/>
        </w:rPr>
        <w:t xml:space="preserve"> </w:t>
      </w:r>
      <w:r w:rsidR="00DB1FD4" w:rsidRPr="00CD34D8">
        <w:rPr>
          <w:color w:val="000000" w:themeColor="text1"/>
          <w:sz w:val="24"/>
          <w:szCs w:val="24"/>
        </w:rPr>
        <w:t>senha</w:t>
      </w:r>
      <w:r w:rsidR="00DB1FD4" w:rsidRPr="00CD34D8">
        <w:rPr>
          <w:color w:val="000000" w:themeColor="text1"/>
          <w:spacing w:val="1"/>
          <w:sz w:val="24"/>
          <w:szCs w:val="24"/>
        </w:rPr>
        <w:t xml:space="preserve"> </w:t>
      </w:r>
      <w:r w:rsidR="00DB1FD4" w:rsidRPr="00CD34D8">
        <w:rPr>
          <w:color w:val="000000" w:themeColor="text1"/>
          <w:sz w:val="24"/>
          <w:szCs w:val="24"/>
        </w:rPr>
        <w:t>pessoal</w:t>
      </w:r>
      <w:r w:rsidR="00DB1FD4" w:rsidRPr="00CD34D8">
        <w:rPr>
          <w:color w:val="000000" w:themeColor="text1"/>
          <w:spacing w:val="1"/>
          <w:sz w:val="24"/>
          <w:szCs w:val="24"/>
        </w:rPr>
        <w:t xml:space="preserve"> </w:t>
      </w:r>
      <w:r w:rsidR="00DB1FD4" w:rsidRPr="00CD34D8">
        <w:rPr>
          <w:color w:val="000000" w:themeColor="text1"/>
          <w:sz w:val="24"/>
          <w:szCs w:val="24"/>
        </w:rPr>
        <w:t>e</w:t>
      </w:r>
      <w:r w:rsidR="00DB1FD4" w:rsidRPr="00CD34D8">
        <w:rPr>
          <w:color w:val="000000" w:themeColor="text1"/>
          <w:spacing w:val="1"/>
          <w:sz w:val="24"/>
          <w:szCs w:val="24"/>
        </w:rPr>
        <w:t xml:space="preserve"> </w:t>
      </w:r>
      <w:r w:rsidR="00DB1FD4" w:rsidRPr="00CD34D8">
        <w:rPr>
          <w:color w:val="000000" w:themeColor="text1"/>
          <w:sz w:val="24"/>
          <w:szCs w:val="24"/>
        </w:rPr>
        <w:t>intransferível do representante credenciado e subsequente encaminhamento da proposta de</w:t>
      </w:r>
      <w:r w:rsidR="00DB1FD4" w:rsidRPr="00CD34D8">
        <w:rPr>
          <w:color w:val="000000" w:themeColor="text1"/>
          <w:spacing w:val="1"/>
          <w:sz w:val="24"/>
          <w:szCs w:val="24"/>
        </w:rPr>
        <w:t xml:space="preserve"> </w:t>
      </w:r>
      <w:r w:rsidR="00DB1FD4" w:rsidRPr="00CD34D8">
        <w:rPr>
          <w:color w:val="000000" w:themeColor="text1"/>
          <w:sz w:val="24"/>
          <w:szCs w:val="24"/>
        </w:rPr>
        <w:t>preços (sem qualquer informação que identifique o licitante)</w:t>
      </w:r>
      <w:r w:rsidR="00DB1FD4" w:rsidRPr="00CD34D8">
        <w:rPr>
          <w:color w:val="000000" w:themeColor="text1"/>
          <w:spacing w:val="60"/>
          <w:sz w:val="24"/>
          <w:szCs w:val="24"/>
        </w:rPr>
        <w:t xml:space="preserve"> </w:t>
      </w:r>
      <w:r w:rsidR="00DB1FD4" w:rsidRPr="00CD34D8">
        <w:rPr>
          <w:color w:val="000000" w:themeColor="text1"/>
          <w:sz w:val="24"/>
          <w:szCs w:val="24"/>
        </w:rPr>
        <w:t>por meio do sistema eletrônico</w:t>
      </w:r>
      <w:r w:rsidR="00DB1FD4" w:rsidRPr="00CD34D8">
        <w:rPr>
          <w:color w:val="000000" w:themeColor="text1"/>
          <w:spacing w:val="1"/>
          <w:sz w:val="24"/>
          <w:szCs w:val="24"/>
        </w:rPr>
        <w:t xml:space="preserve"> </w:t>
      </w:r>
      <w:r w:rsidR="00DB1FD4" w:rsidRPr="00CD34D8">
        <w:rPr>
          <w:color w:val="000000" w:themeColor="text1"/>
          <w:sz w:val="24"/>
          <w:szCs w:val="24"/>
        </w:rPr>
        <w:t xml:space="preserve">no sítio </w:t>
      </w:r>
      <w:r w:rsidR="00DB1FD4" w:rsidRPr="00CD34D8">
        <w:rPr>
          <w:color w:val="000000" w:themeColor="text1"/>
          <w:sz w:val="24"/>
          <w:szCs w:val="24"/>
          <w:u w:val="single"/>
        </w:rPr>
        <w:t>https://www.licitanet.com.br/</w:t>
      </w:r>
      <w:r w:rsidR="00DB1FD4" w:rsidRPr="00CD34D8">
        <w:rPr>
          <w:color w:val="000000" w:themeColor="text1"/>
          <w:sz w:val="24"/>
          <w:szCs w:val="24"/>
        </w:rPr>
        <w:t xml:space="preserve">, </w:t>
      </w:r>
      <w:r w:rsidR="00DB1FD4" w:rsidRPr="00CD34D8">
        <w:rPr>
          <w:b/>
          <w:color w:val="000000" w:themeColor="text1"/>
          <w:sz w:val="24"/>
          <w:szCs w:val="24"/>
        </w:rPr>
        <w:t>opção "Login" opção “Licitação Pública” “Sala de</w:t>
      </w:r>
      <w:r w:rsidR="00DB1FD4" w:rsidRPr="00CD34D8">
        <w:rPr>
          <w:b/>
          <w:color w:val="000000" w:themeColor="text1"/>
          <w:spacing w:val="1"/>
          <w:sz w:val="24"/>
          <w:szCs w:val="24"/>
        </w:rPr>
        <w:t xml:space="preserve"> </w:t>
      </w:r>
      <w:r w:rsidR="00DB1FD4" w:rsidRPr="00CD34D8">
        <w:rPr>
          <w:b/>
          <w:color w:val="000000" w:themeColor="text1"/>
          <w:sz w:val="24"/>
          <w:szCs w:val="24"/>
        </w:rPr>
        <w:t>Negociação”.</w:t>
      </w:r>
    </w:p>
    <w:p w14:paraId="07C7DDBB" w14:textId="3F36FB87" w:rsidR="00296789" w:rsidRPr="00CD34D8" w:rsidRDefault="00296789" w:rsidP="00CD34D8">
      <w:pPr>
        <w:widowControl w:val="0"/>
        <w:tabs>
          <w:tab w:val="left" w:pos="965"/>
        </w:tabs>
        <w:autoSpaceDE w:val="0"/>
        <w:autoSpaceDN w:val="0"/>
        <w:spacing w:before="120" w:after="120"/>
        <w:jc w:val="both"/>
        <w:rPr>
          <w:color w:val="000000" w:themeColor="text1"/>
          <w:sz w:val="24"/>
          <w:szCs w:val="24"/>
        </w:rPr>
      </w:pPr>
      <w:r w:rsidRPr="00CD34D8">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CD34D8">
        <w:rPr>
          <w:color w:val="000000" w:themeColor="text1"/>
          <w:sz w:val="24"/>
          <w:szCs w:val="24"/>
        </w:rPr>
        <w:t>.</w:t>
      </w:r>
    </w:p>
    <w:p w14:paraId="6104E3DE" w14:textId="782C6B94" w:rsidR="00A97DB3" w:rsidRPr="00CD34D8" w:rsidRDefault="00A97DB3" w:rsidP="00CD34D8">
      <w:pPr>
        <w:tabs>
          <w:tab w:val="left" w:pos="567"/>
        </w:tabs>
        <w:spacing w:before="120" w:after="120"/>
        <w:jc w:val="both"/>
        <w:rPr>
          <w:b/>
          <w:color w:val="000000" w:themeColor="text1"/>
          <w:sz w:val="24"/>
          <w:szCs w:val="24"/>
        </w:rPr>
      </w:pPr>
      <w:r w:rsidRPr="00CD34D8">
        <w:rPr>
          <w:b/>
          <w:color w:val="000000" w:themeColor="text1"/>
          <w:sz w:val="24"/>
          <w:szCs w:val="24"/>
        </w:rPr>
        <w:t>8.</w:t>
      </w:r>
      <w:r w:rsidRPr="00CD34D8">
        <w:rPr>
          <w:b/>
          <w:color w:val="000000" w:themeColor="text1"/>
          <w:spacing w:val="-2"/>
          <w:sz w:val="24"/>
          <w:szCs w:val="24"/>
        </w:rPr>
        <w:t xml:space="preserve"> </w:t>
      </w:r>
      <w:r w:rsidRPr="00CD34D8">
        <w:rPr>
          <w:b/>
          <w:color w:val="000000" w:themeColor="text1"/>
          <w:sz w:val="24"/>
          <w:szCs w:val="24"/>
        </w:rPr>
        <w:t>D</w:t>
      </w:r>
      <w:r w:rsidR="0071696F" w:rsidRPr="00CD34D8">
        <w:rPr>
          <w:b/>
          <w:color w:val="000000" w:themeColor="text1"/>
          <w:sz w:val="24"/>
          <w:szCs w:val="24"/>
        </w:rPr>
        <w:t>O ENVIO D</w:t>
      </w:r>
      <w:r w:rsidRPr="00CD34D8">
        <w:rPr>
          <w:b/>
          <w:color w:val="000000" w:themeColor="text1"/>
          <w:sz w:val="24"/>
          <w:szCs w:val="24"/>
        </w:rPr>
        <w:t>A PROPOSTA</w:t>
      </w:r>
      <w:r w:rsidRPr="00CD34D8">
        <w:rPr>
          <w:b/>
          <w:color w:val="000000" w:themeColor="text1"/>
          <w:spacing w:val="-2"/>
          <w:sz w:val="24"/>
          <w:szCs w:val="24"/>
        </w:rPr>
        <w:t xml:space="preserve"> </w:t>
      </w:r>
      <w:r w:rsidRPr="00CD34D8">
        <w:rPr>
          <w:b/>
          <w:color w:val="000000" w:themeColor="text1"/>
          <w:sz w:val="24"/>
          <w:szCs w:val="24"/>
        </w:rPr>
        <w:t>DE</w:t>
      </w:r>
      <w:r w:rsidRPr="00CD34D8">
        <w:rPr>
          <w:b/>
          <w:color w:val="000000" w:themeColor="text1"/>
          <w:spacing w:val="-1"/>
          <w:sz w:val="24"/>
          <w:szCs w:val="24"/>
        </w:rPr>
        <w:t xml:space="preserve"> </w:t>
      </w:r>
      <w:r w:rsidRPr="00CD34D8">
        <w:rPr>
          <w:b/>
          <w:color w:val="000000" w:themeColor="text1"/>
          <w:sz w:val="24"/>
          <w:szCs w:val="24"/>
        </w:rPr>
        <w:t>PREÇOS</w:t>
      </w:r>
      <w:r w:rsidR="0071696F" w:rsidRPr="00CD34D8">
        <w:rPr>
          <w:b/>
          <w:color w:val="000000" w:themeColor="text1"/>
          <w:sz w:val="24"/>
          <w:szCs w:val="24"/>
        </w:rPr>
        <w:t xml:space="preserve"> E DOS DOCUMENTOS DE HABILITAÇÃO</w:t>
      </w:r>
    </w:p>
    <w:p w14:paraId="73452666" w14:textId="77777777" w:rsidR="00746C32" w:rsidRPr="00CD34D8" w:rsidRDefault="00746C32" w:rsidP="00CD34D8">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CD34D8" w:rsidRDefault="00746C32" w:rsidP="00CD34D8">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CD34D8">
        <w:rPr>
          <w:color w:val="000000" w:themeColor="text1"/>
          <w:sz w:val="24"/>
          <w:szCs w:val="24"/>
        </w:rPr>
        <w:t>O encaminhamento de proposta pressupõe também pleno conhecimento e atendimento de todas as exigências contidas no edital e seus anexos. O fornecedor será responsável por todas</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transações</w:t>
      </w:r>
      <w:r w:rsidRPr="00CD34D8">
        <w:rPr>
          <w:color w:val="000000" w:themeColor="text1"/>
          <w:spacing w:val="1"/>
          <w:sz w:val="24"/>
          <w:szCs w:val="24"/>
        </w:rPr>
        <w:t xml:space="preserve"> </w:t>
      </w:r>
      <w:r w:rsidRPr="00CD34D8">
        <w:rPr>
          <w:color w:val="000000" w:themeColor="text1"/>
          <w:sz w:val="24"/>
          <w:szCs w:val="24"/>
        </w:rPr>
        <w:t>que forem</w:t>
      </w:r>
      <w:r w:rsidRPr="00CD34D8">
        <w:rPr>
          <w:color w:val="000000" w:themeColor="text1"/>
          <w:spacing w:val="1"/>
          <w:sz w:val="24"/>
          <w:szCs w:val="24"/>
        </w:rPr>
        <w:t xml:space="preserve"> </w:t>
      </w:r>
      <w:r w:rsidRPr="00CD34D8">
        <w:rPr>
          <w:color w:val="000000" w:themeColor="text1"/>
          <w:sz w:val="24"/>
          <w:szCs w:val="24"/>
        </w:rPr>
        <w:t>efetuadas</w:t>
      </w:r>
      <w:r w:rsidRPr="00CD34D8">
        <w:rPr>
          <w:color w:val="000000" w:themeColor="text1"/>
          <w:spacing w:val="1"/>
          <w:sz w:val="24"/>
          <w:szCs w:val="24"/>
        </w:rPr>
        <w:t xml:space="preserve"> </w:t>
      </w:r>
      <w:r w:rsidRPr="00CD34D8">
        <w:rPr>
          <w:color w:val="000000" w:themeColor="text1"/>
          <w:sz w:val="24"/>
          <w:szCs w:val="24"/>
        </w:rPr>
        <w:t>em</w:t>
      </w:r>
      <w:r w:rsidRPr="00CD34D8">
        <w:rPr>
          <w:color w:val="000000" w:themeColor="text1"/>
          <w:spacing w:val="1"/>
          <w:sz w:val="24"/>
          <w:szCs w:val="24"/>
        </w:rPr>
        <w:t xml:space="preserve"> </w:t>
      </w:r>
      <w:r w:rsidRPr="00CD34D8">
        <w:rPr>
          <w:color w:val="000000" w:themeColor="text1"/>
          <w:sz w:val="24"/>
          <w:szCs w:val="24"/>
        </w:rPr>
        <w:t>seu</w:t>
      </w:r>
      <w:r w:rsidRPr="00CD34D8">
        <w:rPr>
          <w:color w:val="000000" w:themeColor="text1"/>
          <w:spacing w:val="1"/>
          <w:sz w:val="24"/>
          <w:szCs w:val="24"/>
        </w:rPr>
        <w:t xml:space="preserve"> </w:t>
      </w:r>
      <w:r w:rsidRPr="00CD34D8">
        <w:rPr>
          <w:color w:val="000000" w:themeColor="text1"/>
          <w:sz w:val="24"/>
          <w:szCs w:val="24"/>
        </w:rPr>
        <w:t>nome</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sistema eletrônico,</w:t>
      </w:r>
      <w:r w:rsidRPr="00CD34D8">
        <w:rPr>
          <w:color w:val="000000" w:themeColor="text1"/>
          <w:spacing w:val="1"/>
          <w:sz w:val="24"/>
          <w:szCs w:val="24"/>
        </w:rPr>
        <w:t xml:space="preserve"> </w:t>
      </w:r>
      <w:r w:rsidRPr="00CD34D8">
        <w:rPr>
          <w:color w:val="000000" w:themeColor="text1"/>
          <w:sz w:val="24"/>
          <w:szCs w:val="24"/>
        </w:rPr>
        <w:t>assumindo</w:t>
      </w:r>
      <w:r w:rsidRPr="00CD34D8">
        <w:rPr>
          <w:color w:val="000000" w:themeColor="text1"/>
          <w:spacing w:val="60"/>
          <w:sz w:val="24"/>
          <w:szCs w:val="24"/>
        </w:rPr>
        <w:t xml:space="preserve"> </w:t>
      </w:r>
      <w:r w:rsidRPr="00CD34D8">
        <w:rPr>
          <w:color w:val="000000" w:themeColor="text1"/>
          <w:sz w:val="24"/>
          <w:szCs w:val="24"/>
        </w:rPr>
        <w:t>como firmes</w:t>
      </w:r>
      <w:r w:rsidRPr="00CD34D8">
        <w:rPr>
          <w:color w:val="000000" w:themeColor="text1"/>
          <w:spacing w:val="-1"/>
          <w:sz w:val="24"/>
          <w:szCs w:val="24"/>
        </w:rPr>
        <w:t xml:space="preserve"> </w:t>
      </w:r>
      <w:r w:rsidRPr="00CD34D8">
        <w:rPr>
          <w:color w:val="000000" w:themeColor="text1"/>
          <w:sz w:val="24"/>
          <w:szCs w:val="24"/>
        </w:rPr>
        <w:t>e verdadeiras suas</w:t>
      </w:r>
      <w:r w:rsidRPr="00CD34D8">
        <w:rPr>
          <w:color w:val="000000" w:themeColor="text1"/>
          <w:spacing w:val="1"/>
          <w:sz w:val="24"/>
          <w:szCs w:val="24"/>
        </w:rPr>
        <w:t xml:space="preserve"> </w:t>
      </w:r>
      <w:r w:rsidRPr="00CD34D8">
        <w:rPr>
          <w:color w:val="000000" w:themeColor="text1"/>
          <w:sz w:val="24"/>
          <w:szCs w:val="24"/>
        </w:rPr>
        <w:t>propostas e</w:t>
      </w:r>
      <w:r w:rsidRPr="00CD34D8">
        <w:rPr>
          <w:color w:val="000000" w:themeColor="text1"/>
          <w:spacing w:val="-1"/>
          <w:sz w:val="24"/>
          <w:szCs w:val="24"/>
        </w:rPr>
        <w:t xml:space="preserve"> </w:t>
      </w:r>
      <w:r w:rsidRPr="00CD34D8">
        <w:rPr>
          <w:color w:val="000000" w:themeColor="text1"/>
          <w:sz w:val="24"/>
          <w:szCs w:val="24"/>
        </w:rPr>
        <w:t>lances.</w:t>
      </w:r>
    </w:p>
    <w:p w14:paraId="0C6734F0" w14:textId="77777777" w:rsidR="00746C32" w:rsidRPr="00CD34D8" w:rsidRDefault="00746C32" w:rsidP="00CD34D8">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CD34D8">
        <w:rPr>
          <w:color w:val="000000" w:themeColor="text1"/>
          <w:sz w:val="24"/>
          <w:szCs w:val="24"/>
        </w:rPr>
        <w:t>As propostas encaminhadas terão prazo de validade de 60 (sessenta) dias consecutivos,</w:t>
      </w:r>
      <w:r w:rsidRPr="00CD34D8">
        <w:rPr>
          <w:color w:val="000000" w:themeColor="text1"/>
          <w:spacing w:val="1"/>
          <w:sz w:val="24"/>
          <w:szCs w:val="24"/>
        </w:rPr>
        <w:t xml:space="preserve"> </w:t>
      </w:r>
      <w:r w:rsidRPr="00CD34D8">
        <w:rPr>
          <w:color w:val="000000" w:themeColor="text1"/>
          <w:sz w:val="24"/>
          <w:szCs w:val="24"/>
        </w:rPr>
        <w:t>contados</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2"/>
          <w:sz w:val="24"/>
          <w:szCs w:val="24"/>
        </w:rPr>
        <w:t xml:space="preserve"> </w:t>
      </w:r>
      <w:r w:rsidRPr="00CD34D8">
        <w:rPr>
          <w:color w:val="000000" w:themeColor="text1"/>
          <w:sz w:val="24"/>
          <w:szCs w:val="24"/>
        </w:rPr>
        <w:t>data da</w:t>
      </w:r>
      <w:r w:rsidRPr="00CD34D8">
        <w:rPr>
          <w:color w:val="000000" w:themeColor="text1"/>
          <w:spacing w:val="-1"/>
          <w:sz w:val="24"/>
          <w:szCs w:val="24"/>
        </w:rPr>
        <w:t xml:space="preserve"> </w:t>
      </w:r>
      <w:r w:rsidRPr="00CD34D8">
        <w:rPr>
          <w:color w:val="000000" w:themeColor="text1"/>
          <w:sz w:val="24"/>
          <w:szCs w:val="24"/>
        </w:rPr>
        <w:t>sessão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abertura</w:t>
      </w:r>
      <w:r w:rsidRPr="00CD34D8">
        <w:rPr>
          <w:color w:val="000000" w:themeColor="text1"/>
          <w:spacing w:val="-2"/>
          <w:sz w:val="24"/>
          <w:szCs w:val="24"/>
        </w:rPr>
        <w:t xml:space="preserve"> </w:t>
      </w:r>
      <w:r w:rsidRPr="00CD34D8">
        <w:rPr>
          <w:color w:val="000000" w:themeColor="text1"/>
          <w:sz w:val="24"/>
          <w:szCs w:val="24"/>
        </w:rPr>
        <w:t>desta licitação, conforme</w:t>
      </w:r>
      <w:r w:rsidRPr="00CD34D8">
        <w:rPr>
          <w:color w:val="000000" w:themeColor="text1"/>
          <w:spacing w:val="-2"/>
          <w:sz w:val="24"/>
          <w:szCs w:val="24"/>
        </w:rPr>
        <w:t xml:space="preserve"> </w:t>
      </w:r>
      <w:r w:rsidRPr="00CD34D8">
        <w:rPr>
          <w:color w:val="000000" w:themeColor="text1"/>
          <w:sz w:val="24"/>
          <w:szCs w:val="24"/>
        </w:rPr>
        <w:t>disposição</w:t>
      </w:r>
      <w:r w:rsidRPr="00CD34D8">
        <w:rPr>
          <w:color w:val="000000" w:themeColor="text1"/>
          <w:spacing w:val="2"/>
          <w:sz w:val="24"/>
          <w:szCs w:val="24"/>
        </w:rPr>
        <w:t xml:space="preserve"> </w:t>
      </w:r>
      <w:r w:rsidRPr="00CD34D8">
        <w:rPr>
          <w:color w:val="000000" w:themeColor="text1"/>
          <w:sz w:val="24"/>
          <w:szCs w:val="24"/>
        </w:rPr>
        <w:t>legal.</w:t>
      </w:r>
    </w:p>
    <w:p w14:paraId="6E66982D" w14:textId="77777777" w:rsidR="00746C32" w:rsidRPr="00CD34D8" w:rsidRDefault="00746C32" w:rsidP="00CD34D8">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CD34D8">
        <w:rPr>
          <w:color w:val="000000" w:themeColor="text1"/>
          <w:sz w:val="24"/>
          <w:szCs w:val="24"/>
        </w:rPr>
        <w:t>Ao apresentar sua proposta o licitante concorda especificamente</w:t>
      </w:r>
      <w:r w:rsidRPr="00CD34D8">
        <w:rPr>
          <w:color w:val="000000" w:themeColor="text1"/>
          <w:spacing w:val="1"/>
          <w:sz w:val="24"/>
          <w:szCs w:val="24"/>
        </w:rPr>
        <w:t xml:space="preserve"> </w:t>
      </w:r>
      <w:r w:rsidRPr="00CD34D8">
        <w:rPr>
          <w:color w:val="000000" w:themeColor="text1"/>
          <w:sz w:val="24"/>
          <w:szCs w:val="24"/>
        </w:rPr>
        <w:t>com as seguintes</w:t>
      </w:r>
      <w:r w:rsidRPr="00CD34D8">
        <w:rPr>
          <w:color w:val="000000" w:themeColor="text1"/>
          <w:spacing w:val="1"/>
          <w:sz w:val="24"/>
          <w:szCs w:val="24"/>
        </w:rPr>
        <w:t xml:space="preserve"> </w:t>
      </w:r>
      <w:r w:rsidRPr="00CD34D8">
        <w:rPr>
          <w:color w:val="000000" w:themeColor="text1"/>
          <w:sz w:val="24"/>
          <w:szCs w:val="24"/>
        </w:rPr>
        <w:t>condições:</w:t>
      </w:r>
    </w:p>
    <w:p w14:paraId="70E8F101" w14:textId="77777777" w:rsidR="00746C32" w:rsidRPr="00CD34D8" w:rsidRDefault="00746C32" w:rsidP="00CD34D8">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CD34D8">
        <w:rPr>
          <w:color w:val="000000" w:themeColor="text1"/>
          <w:sz w:val="24"/>
          <w:szCs w:val="24"/>
        </w:rPr>
        <w:t>Os itens ofertados deverão atender a todas as especificações constantes deste</w:t>
      </w:r>
      <w:r w:rsidRPr="00CD34D8">
        <w:rPr>
          <w:color w:val="000000" w:themeColor="text1"/>
          <w:spacing w:val="1"/>
          <w:sz w:val="24"/>
          <w:szCs w:val="24"/>
        </w:rPr>
        <w:t xml:space="preserve"> </w:t>
      </w:r>
      <w:r w:rsidRPr="00CD34D8">
        <w:rPr>
          <w:color w:val="000000" w:themeColor="text1"/>
          <w:sz w:val="24"/>
          <w:szCs w:val="24"/>
        </w:rPr>
        <w:t>Edital</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Termo de</w:t>
      </w:r>
      <w:r w:rsidRPr="00CD34D8">
        <w:rPr>
          <w:color w:val="000000" w:themeColor="text1"/>
          <w:spacing w:val="-2"/>
          <w:sz w:val="24"/>
          <w:szCs w:val="24"/>
        </w:rPr>
        <w:t xml:space="preserve"> </w:t>
      </w:r>
      <w:r w:rsidRPr="00CD34D8">
        <w:rPr>
          <w:color w:val="000000" w:themeColor="text1"/>
          <w:sz w:val="24"/>
          <w:szCs w:val="24"/>
        </w:rPr>
        <w:t>Referência.</w:t>
      </w:r>
    </w:p>
    <w:p w14:paraId="33729A8A" w14:textId="77777777" w:rsidR="00746C32" w:rsidRPr="00CD34D8" w:rsidRDefault="00746C32" w:rsidP="00CD34D8">
      <w:pPr>
        <w:widowControl w:val="0"/>
        <w:tabs>
          <w:tab w:val="left" w:pos="567"/>
          <w:tab w:val="left" w:pos="1128"/>
        </w:tabs>
        <w:autoSpaceDE w:val="0"/>
        <w:autoSpaceDN w:val="0"/>
        <w:spacing w:before="120" w:after="120"/>
        <w:jc w:val="both"/>
        <w:rPr>
          <w:color w:val="000000" w:themeColor="text1"/>
          <w:sz w:val="24"/>
          <w:szCs w:val="24"/>
        </w:rPr>
      </w:pPr>
      <w:r w:rsidRPr="00CD34D8">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0F52FCC1" w:rsidR="00746C32" w:rsidRPr="00CD34D8" w:rsidRDefault="00746C32" w:rsidP="00CD34D8">
      <w:pPr>
        <w:widowControl w:val="0"/>
        <w:numPr>
          <w:ilvl w:val="1"/>
          <w:numId w:val="10"/>
        </w:numPr>
        <w:tabs>
          <w:tab w:val="left" w:pos="567"/>
        </w:tabs>
        <w:autoSpaceDE w:val="0"/>
        <w:autoSpaceDN w:val="0"/>
        <w:spacing w:before="120" w:after="120"/>
        <w:ind w:left="0" w:firstLine="0"/>
        <w:jc w:val="both"/>
        <w:rPr>
          <w:b/>
          <w:color w:val="000000" w:themeColor="text1"/>
          <w:sz w:val="24"/>
          <w:szCs w:val="24"/>
        </w:rPr>
      </w:pPr>
      <w:r w:rsidRPr="00CD34D8">
        <w:rPr>
          <w:color w:val="000000" w:themeColor="text1"/>
          <w:sz w:val="24"/>
          <w:szCs w:val="24"/>
        </w:rPr>
        <w:t>Os preços deverão ser cotados em moeda corrente nacional e preenchidos no campo</w:t>
      </w:r>
      <w:r w:rsidRPr="00CD34D8">
        <w:rPr>
          <w:color w:val="000000" w:themeColor="text1"/>
          <w:spacing w:val="1"/>
          <w:sz w:val="24"/>
          <w:szCs w:val="24"/>
        </w:rPr>
        <w:t xml:space="preserve"> </w:t>
      </w:r>
      <w:r w:rsidRPr="00CD34D8">
        <w:rPr>
          <w:color w:val="000000" w:themeColor="text1"/>
          <w:sz w:val="24"/>
          <w:szCs w:val="24"/>
        </w:rPr>
        <w:t>apropriado</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sistema eletrônico</w:t>
      </w:r>
      <w:r w:rsidRPr="00CD34D8">
        <w:rPr>
          <w:color w:val="000000" w:themeColor="text1"/>
          <w:spacing w:val="-1"/>
          <w:sz w:val="24"/>
          <w:szCs w:val="24"/>
        </w:rPr>
        <w:t xml:space="preserve"> </w:t>
      </w:r>
      <w:r w:rsidRPr="00CD34D8">
        <w:rPr>
          <w:color w:val="000000" w:themeColor="text1"/>
          <w:sz w:val="24"/>
          <w:szCs w:val="24"/>
        </w:rPr>
        <w:t>com</w:t>
      </w:r>
      <w:r w:rsidRPr="00CD34D8">
        <w:rPr>
          <w:color w:val="000000" w:themeColor="text1"/>
          <w:spacing w:val="-1"/>
          <w:sz w:val="24"/>
          <w:szCs w:val="24"/>
        </w:rPr>
        <w:t xml:space="preserve"> </w:t>
      </w:r>
      <w:r w:rsidRPr="00CD34D8">
        <w:rPr>
          <w:color w:val="000000" w:themeColor="text1"/>
          <w:sz w:val="24"/>
          <w:szCs w:val="24"/>
        </w:rPr>
        <w:t xml:space="preserve">o </w:t>
      </w:r>
      <w:r w:rsidRPr="00CD34D8">
        <w:rPr>
          <w:b/>
          <w:color w:val="000000" w:themeColor="text1"/>
          <w:sz w:val="24"/>
          <w:szCs w:val="24"/>
        </w:rPr>
        <w:t>VALOR</w:t>
      </w:r>
      <w:r w:rsidRPr="00CD34D8">
        <w:rPr>
          <w:b/>
          <w:color w:val="000000" w:themeColor="text1"/>
          <w:spacing w:val="1"/>
          <w:sz w:val="24"/>
          <w:szCs w:val="24"/>
        </w:rPr>
        <w:t xml:space="preserve"> </w:t>
      </w:r>
      <w:r w:rsidR="008B65A4" w:rsidRPr="00CD34D8">
        <w:rPr>
          <w:b/>
          <w:color w:val="000000" w:themeColor="text1"/>
          <w:sz w:val="24"/>
          <w:szCs w:val="24"/>
        </w:rPr>
        <w:t xml:space="preserve">UNITÁRIO </w:t>
      </w:r>
      <w:r w:rsidR="00402A8B" w:rsidRPr="00CD34D8">
        <w:rPr>
          <w:b/>
          <w:color w:val="000000" w:themeColor="text1"/>
          <w:sz w:val="24"/>
          <w:szCs w:val="24"/>
        </w:rPr>
        <w:t xml:space="preserve">DO ITEM </w:t>
      </w:r>
      <w:r w:rsidR="008B65A4" w:rsidRPr="00CD34D8">
        <w:rPr>
          <w:b/>
          <w:color w:val="000000" w:themeColor="text1"/>
          <w:sz w:val="24"/>
          <w:szCs w:val="24"/>
        </w:rPr>
        <w:t>E VALOR TOTAL</w:t>
      </w:r>
      <w:r w:rsidRPr="00CD34D8">
        <w:rPr>
          <w:b/>
          <w:color w:val="000000" w:themeColor="text1"/>
          <w:sz w:val="24"/>
          <w:szCs w:val="24"/>
        </w:rPr>
        <w:t xml:space="preserve"> </w:t>
      </w:r>
      <w:r w:rsidR="00402A8B" w:rsidRPr="00CD34D8">
        <w:rPr>
          <w:b/>
          <w:color w:val="000000" w:themeColor="text1"/>
          <w:sz w:val="24"/>
          <w:szCs w:val="24"/>
        </w:rPr>
        <w:t>DO ITEM</w:t>
      </w:r>
      <w:r w:rsidR="00402A8B" w:rsidRPr="00CD34D8">
        <w:rPr>
          <w:color w:val="000000" w:themeColor="text1"/>
          <w:sz w:val="24"/>
          <w:szCs w:val="24"/>
        </w:rPr>
        <w:t>;</w:t>
      </w:r>
    </w:p>
    <w:p w14:paraId="57C94F1C" w14:textId="77777777" w:rsidR="00746C32" w:rsidRPr="00CD34D8" w:rsidRDefault="00746C32" w:rsidP="00CD34D8">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CD34D8">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CD34D8" w:rsidRDefault="00746C32" w:rsidP="00CD34D8">
      <w:pPr>
        <w:pStyle w:val="PargrafodaLista"/>
        <w:widowControl w:val="0"/>
        <w:numPr>
          <w:ilvl w:val="2"/>
          <w:numId w:val="46"/>
        </w:numPr>
        <w:tabs>
          <w:tab w:val="left" w:pos="284"/>
          <w:tab w:val="left" w:pos="567"/>
        </w:tabs>
        <w:autoSpaceDE w:val="0"/>
        <w:autoSpaceDN w:val="0"/>
        <w:spacing w:before="120" w:after="120"/>
        <w:ind w:left="0" w:firstLine="0"/>
        <w:jc w:val="both"/>
        <w:rPr>
          <w:color w:val="000000" w:themeColor="text1"/>
        </w:rPr>
      </w:pPr>
      <w:r w:rsidRPr="00CD34D8">
        <w:rPr>
          <w:color w:val="000000" w:themeColor="text1"/>
        </w:rPr>
        <w:lastRenderedPageBreak/>
        <w:t xml:space="preserve">- Marca; </w:t>
      </w:r>
    </w:p>
    <w:p w14:paraId="774B9208" w14:textId="77777777" w:rsidR="00746C32" w:rsidRPr="00CD34D8" w:rsidRDefault="00746C32" w:rsidP="00CD34D8">
      <w:pPr>
        <w:pStyle w:val="PargrafodaLista"/>
        <w:numPr>
          <w:ilvl w:val="2"/>
          <w:numId w:val="47"/>
        </w:numPr>
        <w:tabs>
          <w:tab w:val="left" w:pos="567"/>
        </w:tabs>
        <w:autoSpaceDE w:val="0"/>
        <w:autoSpaceDN w:val="0"/>
        <w:adjustRightInd w:val="0"/>
        <w:spacing w:before="120" w:after="120"/>
        <w:ind w:left="0" w:firstLine="0"/>
        <w:jc w:val="both"/>
        <w:rPr>
          <w:color w:val="000000" w:themeColor="text1"/>
        </w:rPr>
      </w:pPr>
      <w:r w:rsidRPr="00CD34D8">
        <w:rPr>
          <w:color w:val="000000" w:themeColor="text1"/>
        </w:rPr>
        <w:t xml:space="preserve">Fabricante; </w:t>
      </w:r>
    </w:p>
    <w:p w14:paraId="292E3ADD" w14:textId="77777777" w:rsidR="00746C32" w:rsidRPr="00CD34D8" w:rsidRDefault="00746C32" w:rsidP="00CD34D8">
      <w:pPr>
        <w:pStyle w:val="PargrafodaLista"/>
        <w:tabs>
          <w:tab w:val="left" w:pos="567"/>
        </w:tabs>
        <w:autoSpaceDE w:val="0"/>
        <w:autoSpaceDN w:val="0"/>
        <w:adjustRightInd w:val="0"/>
        <w:spacing w:before="120" w:after="120"/>
        <w:ind w:left="0"/>
        <w:jc w:val="both"/>
        <w:rPr>
          <w:color w:val="000000" w:themeColor="text1"/>
        </w:rPr>
      </w:pPr>
      <w:r w:rsidRPr="00CD34D8">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CD34D8" w:rsidRDefault="00746C32" w:rsidP="00CD34D8">
      <w:pPr>
        <w:tabs>
          <w:tab w:val="left" w:pos="567"/>
        </w:tabs>
        <w:autoSpaceDE w:val="0"/>
        <w:autoSpaceDN w:val="0"/>
        <w:adjustRightInd w:val="0"/>
        <w:spacing w:before="120" w:after="120"/>
        <w:jc w:val="both"/>
        <w:rPr>
          <w:color w:val="000000" w:themeColor="text1"/>
          <w:kern w:val="1"/>
          <w:sz w:val="24"/>
          <w:szCs w:val="24"/>
          <w:lang w:eastAsia="zh-CN"/>
        </w:rPr>
      </w:pPr>
      <w:r w:rsidRPr="00CD34D8">
        <w:rPr>
          <w:color w:val="000000" w:themeColor="text1"/>
          <w:kern w:val="1"/>
          <w:sz w:val="24"/>
          <w:szCs w:val="24"/>
          <w:lang w:eastAsia="zh-CN"/>
        </w:rPr>
        <w:t>8.5.4- Todas as especificações do objeto contidas na proposta vinculam a licitante.</w:t>
      </w:r>
    </w:p>
    <w:p w14:paraId="05E6AB03" w14:textId="77777777" w:rsidR="00746C32" w:rsidRPr="00CD34D8" w:rsidRDefault="00746C32" w:rsidP="00CD34D8">
      <w:pPr>
        <w:tabs>
          <w:tab w:val="left" w:pos="567"/>
        </w:tabs>
        <w:autoSpaceDE w:val="0"/>
        <w:autoSpaceDN w:val="0"/>
        <w:adjustRightInd w:val="0"/>
        <w:spacing w:before="120" w:after="120"/>
        <w:jc w:val="both"/>
        <w:rPr>
          <w:color w:val="000000" w:themeColor="text1"/>
          <w:kern w:val="1"/>
          <w:sz w:val="24"/>
          <w:szCs w:val="24"/>
          <w:lang w:eastAsia="zh-CN"/>
        </w:rPr>
      </w:pPr>
      <w:r w:rsidRPr="00CD34D8">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CD34D8" w:rsidRDefault="00746C32" w:rsidP="00CD34D8">
      <w:pPr>
        <w:tabs>
          <w:tab w:val="left" w:pos="567"/>
        </w:tabs>
        <w:autoSpaceDE w:val="0"/>
        <w:autoSpaceDN w:val="0"/>
        <w:adjustRightInd w:val="0"/>
        <w:spacing w:before="120" w:after="120"/>
        <w:jc w:val="both"/>
        <w:rPr>
          <w:color w:val="000000" w:themeColor="text1"/>
          <w:sz w:val="24"/>
          <w:szCs w:val="24"/>
        </w:rPr>
      </w:pPr>
      <w:r w:rsidRPr="00CD34D8">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CD34D8" w:rsidRDefault="00746C32" w:rsidP="00CD34D8">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CD34D8">
        <w:rPr>
          <w:color w:val="000000" w:themeColor="text1"/>
        </w:rPr>
        <w:t>Ao encaminhar a proposta de preços na forma prevista pelo sistema eletrônico, a licitante</w:t>
      </w:r>
      <w:r w:rsidRPr="00CD34D8">
        <w:rPr>
          <w:color w:val="000000" w:themeColor="text1"/>
          <w:spacing w:val="1"/>
        </w:rPr>
        <w:t xml:space="preserve"> </w:t>
      </w:r>
      <w:r w:rsidRPr="00CD34D8">
        <w:rPr>
          <w:color w:val="000000" w:themeColor="text1"/>
        </w:rPr>
        <w:t xml:space="preserve">deverá preencher os campos apropriados do sistema da LICITANET, </w:t>
      </w:r>
      <w:r w:rsidRPr="00CD34D8">
        <w:rPr>
          <w:b/>
          <w:color w:val="000000" w:themeColor="text1"/>
          <w:u w:val="thick"/>
        </w:rPr>
        <w:t>SENDO VEDADA A</w:t>
      </w:r>
      <w:r w:rsidRPr="00CD34D8">
        <w:rPr>
          <w:b/>
          <w:color w:val="000000" w:themeColor="text1"/>
          <w:spacing w:val="1"/>
        </w:rPr>
        <w:t xml:space="preserve"> </w:t>
      </w:r>
      <w:r w:rsidRPr="00CD34D8">
        <w:rPr>
          <w:b/>
          <w:color w:val="000000" w:themeColor="text1"/>
          <w:u w:val="thick"/>
        </w:rPr>
        <w:t>IDENTIFICAÇÃO</w:t>
      </w:r>
      <w:r w:rsidRPr="00CD34D8">
        <w:rPr>
          <w:b/>
          <w:color w:val="000000" w:themeColor="text1"/>
          <w:spacing w:val="-1"/>
          <w:u w:val="thick"/>
        </w:rPr>
        <w:t xml:space="preserve"> </w:t>
      </w:r>
      <w:r w:rsidRPr="00CD34D8">
        <w:rPr>
          <w:b/>
          <w:color w:val="000000" w:themeColor="text1"/>
          <w:u w:val="thick"/>
        </w:rPr>
        <w:t>DO LICITANTE POR QUALQUER MEIO</w:t>
      </w:r>
      <w:r w:rsidRPr="00CD34D8">
        <w:rPr>
          <w:color w:val="000000" w:themeColor="text1"/>
        </w:rPr>
        <w:t>.</w:t>
      </w:r>
    </w:p>
    <w:p w14:paraId="610B699F" w14:textId="77777777" w:rsidR="00746C32" w:rsidRPr="00CD34D8" w:rsidRDefault="00746C32" w:rsidP="00CD34D8">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CD34D8">
        <w:rPr>
          <w:color w:val="000000" w:themeColor="text1"/>
        </w:rPr>
        <w:t>Verificar a condição da empresa caso ela seja ME/EPP e informar em campo próprio da</w:t>
      </w:r>
      <w:r w:rsidRPr="00CD34D8">
        <w:rPr>
          <w:color w:val="000000" w:themeColor="text1"/>
          <w:spacing w:val="-57"/>
        </w:rPr>
        <w:t xml:space="preserve"> </w:t>
      </w:r>
      <w:r w:rsidRPr="00CD34D8">
        <w:rPr>
          <w:color w:val="000000" w:themeColor="text1"/>
        </w:rPr>
        <w:t>plataforma</w:t>
      </w:r>
      <w:r w:rsidRPr="00CD34D8">
        <w:rPr>
          <w:color w:val="000000" w:themeColor="text1"/>
          <w:spacing w:val="1"/>
        </w:rPr>
        <w:t xml:space="preserve"> </w:t>
      </w:r>
      <w:r w:rsidRPr="00CD34D8">
        <w:rPr>
          <w:color w:val="000000" w:themeColor="text1"/>
        </w:rPr>
        <w:t>LICITANET</w:t>
      </w:r>
      <w:r w:rsidRPr="00CD34D8">
        <w:rPr>
          <w:color w:val="000000" w:themeColor="text1"/>
          <w:spacing w:val="2"/>
        </w:rPr>
        <w:t xml:space="preserve"> </w:t>
      </w:r>
      <w:r w:rsidRPr="00CD34D8">
        <w:rPr>
          <w:color w:val="000000" w:themeColor="text1"/>
        </w:rPr>
        <w:t>-</w:t>
      </w:r>
      <w:r w:rsidRPr="00CD34D8">
        <w:rPr>
          <w:color w:val="000000" w:themeColor="text1"/>
          <w:spacing w:val="1"/>
        </w:rPr>
        <w:t xml:space="preserve"> </w:t>
      </w:r>
      <w:r w:rsidRPr="00CD34D8">
        <w:rPr>
          <w:color w:val="000000" w:themeColor="text1"/>
        </w:rPr>
        <w:t>Licitações online.</w:t>
      </w:r>
    </w:p>
    <w:p w14:paraId="0DDFD381" w14:textId="77777777" w:rsidR="00746C32" w:rsidRPr="00CD34D8" w:rsidRDefault="00746C32" w:rsidP="00CD34D8">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CD34D8">
        <w:rPr>
          <w:color w:val="000000" w:themeColor="text1"/>
        </w:rPr>
        <w:t>O</w:t>
      </w:r>
      <w:r w:rsidRPr="00CD34D8">
        <w:rPr>
          <w:color w:val="000000" w:themeColor="text1"/>
          <w:spacing w:val="-3"/>
        </w:rPr>
        <w:t xml:space="preserve"> </w:t>
      </w:r>
      <w:r w:rsidRPr="00CD34D8">
        <w:rPr>
          <w:color w:val="000000" w:themeColor="text1"/>
        </w:rPr>
        <w:t>licitante</w:t>
      </w:r>
      <w:r w:rsidRPr="00CD34D8">
        <w:rPr>
          <w:color w:val="000000" w:themeColor="text1"/>
          <w:spacing w:val="-1"/>
        </w:rPr>
        <w:t xml:space="preserve"> </w:t>
      </w:r>
      <w:r w:rsidRPr="00CD34D8">
        <w:rPr>
          <w:color w:val="000000" w:themeColor="text1"/>
        </w:rPr>
        <w:t>deverá apresentar</w:t>
      </w:r>
      <w:r w:rsidRPr="00CD34D8">
        <w:rPr>
          <w:color w:val="000000" w:themeColor="text1"/>
          <w:spacing w:val="-2"/>
        </w:rPr>
        <w:t xml:space="preserve"> </w:t>
      </w:r>
      <w:r w:rsidRPr="00CD34D8">
        <w:rPr>
          <w:color w:val="000000" w:themeColor="text1"/>
        </w:rPr>
        <w:t>a</w:t>
      </w:r>
      <w:r w:rsidRPr="00CD34D8">
        <w:rPr>
          <w:color w:val="000000" w:themeColor="text1"/>
          <w:spacing w:val="1"/>
        </w:rPr>
        <w:t xml:space="preserve"> </w:t>
      </w:r>
      <w:r w:rsidRPr="00CD34D8">
        <w:rPr>
          <w:b/>
          <w:color w:val="000000" w:themeColor="text1"/>
          <w:u w:val="thick"/>
        </w:rPr>
        <w:t>PROPOSTA</w:t>
      </w:r>
      <w:r w:rsidRPr="00CD34D8">
        <w:rPr>
          <w:b/>
          <w:color w:val="000000" w:themeColor="text1"/>
          <w:spacing w:val="-1"/>
          <w:u w:val="thick"/>
        </w:rPr>
        <w:t xml:space="preserve"> </w:t>
      </w:r>
      <w:r w:rsidRPr="00CD34D8">
        <w:rPr>
          <w:b/>
          <w:color w:val="000000" w:themeColor="text1"/>
          <w:u w:val="thick"/>
        </w:rPr>
        <w:t>(sem</w:t>
      </w:r>
      <w:r w:rsidRPr="00CD34D8">
        <w:rPr>
          <w:b/>
          <w:color w:val="000000" w:themeColor="text1"/>
          <w:spacing w:val="-2"/>
          <w:u w:val="thick"/>
        </w:rPr>
        <w:t xml:space="preserve"> </w:t>
      </w:r>
      <w:r w:rsidRPr="00CD34D8">
        <w:rPr>
          <w:b/>
          <w:color w:val="000000" w:themeColor="text1"/>
          <w:u w:val="thick"/>
        </w:rPr>
        <w:t>elementos</w:t>
      </w:r>
      <w:r w:rsidRPr="00CD34D8">
        <w:rPr>
          <w:b/>
          <w:color w:val="000000" w:themeColor="text1"/>
          <w:spacing w:val="-2"/>
          <w:u w:val="thick"/>
        </w:rPr>
        <w:t xml:space="preserve"> </w:t>
      </w:r>
      <w:r w:rsidRPr="00CD34D8">
        <w:rPr>
          <w:b/>
          <w:color w:val="000000" w:themeColor="text1"/>
          <w:u w:val="thick"/>
        </w:rPr>
        <w:t>que o</w:t>
      </w:r>
      <w:r w:rsidRPr="00CD34D8">
        <w:rPr>
          <w:b/>
          <w:color w:val="000000" w:themeColor="text1"/>
          <w:spacing w:val="2"/>
          <w:u w:val="thick"/>
        </w:rPr>
        <w:t xml:space="preserve"> </w:t>
      </w:r>
      <w:r w:rsidRPr="00CD34D8">
        <w:rPr>
          <w:b/>
          <w:color w:val="000000" w:themeColor="text1"/>
          <w:u w:val="thick"/>
        </w:rPr>
        <w:t>identifique).</w:t>
      </w:r>
    </w:p>
    <w:p w14:paraId="5EC1AE10" w14:textId="77777777" w:rsidR="00746C32" w:rsidRPr="00CD34D8" w:rsidRDefault="00746C32" w:rsidP="00CD34D8">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CD34D8">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CD34D8" w:rsidRDefault="00746C32" w:rsidP="00CD34D8">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CD34D8">
        <w:rPr>
          <w:color w:val="000000" w:themeColor="text1"/>
          <w:sz w:val="24"/>
          <w:szCs w:val="24"/>
        </w:rPr>
        <w:t>Os preços deverão ser cotados em moeda corrente nacional e preenchidos no campo</w:t>
      </w:r>
      <w:r w:rsidRPr="00CD34D8">
        <w:rPr>
          <w:color w:val="000000" w:themeColor="text1"/>
          <w:spacing w:val="1"/>
          <w:sz w:val="24"/>
          <w:szCs w:val="24"/>
        </w:rPr>
        <w:t xml:space="preserve"> </w:t>
      </w:r>
      <w:r w:rsidRPr="00CD34D8">
        <w:rPr>
          <w:color w:val="000000" w:themeColor="text1"/>
          <w:sz w:val="24"/>
          <w:szCs w:val="24"/>
        </w:rPr>
        <w:t>apropriado do sistema eletrônico e neles deverão</w:t>
      </w:r>
      <w:r w:rsidRPr="00CD34D8">
        <w:rPr>
          <w:color w:val="000000" w:themeColor="text1"/>
          <w:spacing w:val="60"/>
          <w:sz w:val="24"/>
          <w:szCs w:val="24"/>
        </w:rPr>
        <w:t xml:space="preserve"> </w:t>
      </w:r>
      <w:r w:rsidRPr="00CD34D8">
        <w:rPr>
          <w:color w:val="000000" w:themeColor="text1"/>
          <w:sz w:val="24"/>
          <w:szCs w:val="24"/>
        </w:rPr>
        <w:t>estar inclusas todas e quaisquer despesas,</w:t>
      </w:r>
      <w:r w:rsidRPr="00CD34D8">
        <w:rPr>
          <w:color w:val="000000" w:themeColor="text1"/>
          <w:spacing w:val="1"/>
          <w:sz w:val="24"/>
          <w:szCs w:val="24"/>
        </w:rPr>
        <w:t xml:space="preserve"> </w:t>
      </w:r>
      <w:r w:rsidRPr="00CD34D8">
        <w:rPr>
          <w:color w:val="000000" w:themeColor="text1"/>
          <w:sz w:val="24"/>
          <w:szCs w:val="24"/>
        </w:rPr>
        <w:t>tais como frete, encargos sociais, seguros, tributos diretos e indiretos incidentes sobre os</w:t>
      </w:r>
      <w:r w:rsidRPr="00CD34D8">
        <w:rPr>
          <w:color w:val="000000" w:themeColor="text1"/>
          <w:spacing w:val="1"/>
          <w:sz w:val="24"/>
          <w:szCs w:val="24"/>
        </w:rPr>
        <w:t xml:space="preserve"> </w:t>
      </w:r>
      <w:r w:rsidRPr="00CD34D8">
        <w:rPr>
          <w:color w:val="000000" w:themeColor="text1"/>
          <w:sz w:val="24"/>
          <w:szCs w:val="24"/>
        </w:rPr>
        <w:t>itens</w:t>
      </w:r>
      <w:r w:rsidRPr="00CD34D8">
        <w:rPr>
          <w:color w:val="000000" w:themeColor="text1"/>
          <w:spacing w:val="-1"/>
          <w:sz w:val="24"/>
          <w:szCs w:val="24"/>
        </w:rPr>
        <w:t xml:space="preserve"> </w:t>
      </w:r>
      <w:r w:rsidRPr="00CD34D8">
        <w:rPr>
          <w:color w:val="000000" w:themeColor="text1"/>
          <w:sz w:val="24"/>
          <w:szCs w:val="24"/>
        </w:rPr>
        <w:t>licitados.</w:t>
      </w:r>
    </w:p>
    <w:p w14:paraId="6C966B0A" w14:textId="77777777" w:rsidR="00746C32" w:rsidRPr="00CD34D8" w:rsidRDefault="00746C32" w:rsidP="00CD34D8">
      <w:pPr>
        <w:pStyle w:val="PargrafodaLista"/>
        <w:numPr>
          <w:ilvl w:val="1"/>
          <w:numId w:val="49"/>
        </w:numPr>
        <w:tabs>
          <w:tab w:val="left" w:pos="567"/>
        </w:tabs>
        <w:spacing w:before="120" w:after="120"/>
        <w:ind w:left="0" w:firstLine="0"/>
        <w:jc w:val="both"/>
        <w:rPr>
          <w:color w:val="000000" w:themeColor="text1"/>
          <w:kern w:val="0"/>
          <w:lang w:eastAsia="pt-BR"/>
        </w:rPr>
      </w:pPr>
      <w:r w:rsidRPr="00CD34D8">
        <w:rPr>
          <w:color w:val="000000" w:themeColor="text1"/>
          <w:kern w:val="0"/>
          <w:lang w:eastAsia="pt-BR"/>
        </w:rPr>
        <w:t xml:space="preserve">A apresentação das propostas implica obrigatoriedade do cumprimento das disposições nelas contidas, em conformidade com o que dispõe o Termo de Referência, assumindo o </w:t>
      </w:r>
      <w:r w:rsidRPr="00CD34D8">
        <w:rPr>
          <w:color w:val="000000" w:themeColor="text1"/>
          <w:kern w:val="0"/>
          <w:lang w:eastAsia="pt-BR"/>
        </w:rPr>
        <w:lastRenderedPageBreak/>
        <w:t>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 – O Setor Requisitante fará a análise da marca indicada na Proposta, quando tratar-se de aquisição.</w:t>
      </w:r>
    </w:p>
    <w:p w14:paraId="37B22887"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8.8.3 – A falsidade das declarações sujeitará o licitante às sanções legais cabíveis.</w:t>
      </w:r>
    </w:p>
    <w:p w14:paraId="06B13D0E"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8.8.4 – Os licitantes poderão retirar ou substituir a proposta e os documentos de habilitação</w:t>
      </w:r>
      <w:r w:rsidRPr="00CD34D8">
        <w:rPr>
          <w:color w:val="000000" w:themeColor="text1"/>
          <w:spacing w:val="1"/>
          <w:sz w:val="24"/>
          <w:szCs w:val="24"/>
        </w:rPr>
        <w:t xml:space="preserve"> </w:t>
      </w:r>
      <w:r w:rsidRPr="00CD34D8">
        <w:rPr>
          <w:color w:val="000000" w:themeColor="text1"/>
          <w:sz w:val="24"/>
          <w:szCs w:val="24"/>
        </w:rPr>
        <w:t>anteriormente</w:t>
      </w:r>
      <w:r w:rsidRPr="00CD34D8">
        <w:rPr>
          <w:color w:val="000000" w:themeColor="text1"/>
          <w:spacing w:val="-1"/>
          <w:sz w:val="24"/>
          <w:szCs w:val="24"/>
        </w:rPr>
        <w:t xml:space="preserve"> </w:t>
      </w:r>
      <w:r w:rsidRPr="00CD34D8">
        <w:rPr>
          <w:color w:val="000000" w:themeColor="text1"/>
          <w:sz w:val="24"/>
          <w:szCs w:val="24"/>
        </w:rPr>
        <w:t>inseridos no sistema, até</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abertura</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2"/>
          <w:sz w:val="24"/>
          <w:szCs w:val="24"/>
        </w:rPr>
        <w:t xml:space="preserve"> </w:t>
      </w:r>
      <w:r w:rsidRPr="00CD34D8">
        <w:rPr>
          <w:color w:val="000000" w:themeColor="text1"/>
          <w:sz w:val="24"/>
          <w:szCs w:val="24"/>
        </w:rPr>
        <w:t>sessão pública.</w:t>
      </w:r>
    </w:p>
    <w:p w14:paraId="588006F2" w14:textId="3E46E0C0"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8.8.5 – Os documentos de habilitação do licitante melhor classificado somente serão disponibilizados para avaliação d</w:t>
      </w:r>
      <w:r w:rsidR="00137B66" w:rsidRPr="00CD34D8">
        <w:rPr>
          <w:color w:val="000000" w:themeColor="text1"/>
          <w:sz w:val="24"/>
          <w:szCs w:val="24"/>
        </w:rPr>
        <w:t xml:space="preserve">o (a) Pregoeiro (a) </w:t>
      </w:r>
      <w:r w:rsidRPr="00CD34D8">
        <w:rPr>
          <w:color w:val="000000" w:themeColor="text1"/>
          <w:sz w:val="24"/>
          <w:szCs w:val="24"/>
        </w:rPr>
        <w:t>e para acesso público após o encerramento do envio de lances e negociação.</w:t>
      </w:r>
    </w:p>
    <w:p w14:paraId="429748FB" w14:textId="77777777" w:rsidR="00746C32" w:rsidRPr="00CD34D8" w:rsidRDefault="00746C32" w:rsidP="00CD34D8">
      <w:pPr>
        <w:tabs>
          <w:tab w:val="left" w:pos="567"/>
        </w:tabs>
        <w:spacing w:before="120" w:after="120"/>
        <w:jc w:val="both"/>
        <w:rPr>
          <w:color w:val="000000" w:themeColor="text1"/>
          <w:sz w:val="24"/>
          <w:szCs w:val="24"/>
        </w:rPr>
      </w:pPr>
      <w:r w:rsidRPr="00CD34D8">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CD34D8" w:rsidRDefault="00746C32" w:rsidP="00CD34D8">
      <w:pPr>
        <w:pStyle w:val="PargrafodaLista"/>
        <w:numPr>
          <w:ilvl w:val="1"/>
          <w:numId w:val="45"/>
        </w:numPr>
        <w:tabs>
          <w:tab w:val="left" w:pos="851"/>
        </w:tabs>
        <w:spacing w:before="120" w:after="120"/>
        <w:ind w:left="0" w:firstLine="0"/>
        <w:jc w:val="both"/>
        <w:rPr>
          <w:color w:val="000000" w:themeColor="text1"/>
          <w:kern w:val="0"/>
          <w:lang w:eastAsia="pt-BR"/>
        </w:rPr>
      </w:pPr>
      <w:r w:rsidRPr="00CD34D8">
        <w:rPr>
          <w:color w:val="000000" w:themeColor="text1"/>
        </w:rPr>
        <w:t>A etapa de encaminhamento da documentação será encerrada com a abertura da sessão</w:t>
      </w:r>
      <w:r w:rsidRPr="00CD34D8">
        <w:rPr>
          <w:color w:val="000000" w:themeColor="text1"/>
          <w:spacing w:val="1"/>
        </w:rPr>
        <w:t xml:space="preserve"> </w:t>
      </w:r>
      <w:r w:rsidRPr="00CD34D8">
        <w:rPr>
          <w:color w:val="000000" w:themeColor="text1"/>
        </w:rPr>
        <w:t>pública.</w:t>
      </w:r>
    </w:p>
    <w:p w14:paraId="2B5E3675" w14:textId="77777777" w:rsidR="00746C32" w:rsidRPr="00CD34D8" w:rsidRDefault="00746C32" w:rsidP="00CD34D8">
      <w:pPr>
        <w:pStyle w:val="PargrafodaLista"/>
        <w:numPr>
          <w:ilvl w:val="2"/>
          <w:numId w:val="45"/>
        </w:numPr>
        <w:tabs>
          <w:tab w:val="left" w:pos="851"/>
        </w:tabs>
        <w:spacing w:before="120" w:after="120"/>
        <w:ind w:left="0" w:firstLine="0"/>
        <w:jc w:val="both"/>
        <w:rPr>
          <w:color w:val="000000" w:themeColor="text1"/>
          <w:kern w:val="0"/>
          <w:lang w:eastAsia="pt-BR"/>
        </w:rPr>
      </w:pPr>
      <w:r w:rsidRPr="00CD34D8">
        <w:rPr>
          <w:color w:val="000000" w:themeColor="text1"/>
        </w:rPr>
        <w:t>O envio da proposta, acompanhada dos documentos de habilitação (original) exigidos,</w:t>
      </w:r>
      <w:r w:rsidRPr="00CD34D8">
        <w:rPr>
          <w:color w:val="000000" w:themeColor="text1"/>
          <w:spacing w:val="1"/>
        </w:rPr>
        <w:t xml:space="preserve"> </w:t>
      </w:r>
      <w:r w:rsidRPr="00CD34D8">
        <w:rPr>
          <w:b/>
          <w:color w:val="000000" w:themeColor="text1"/>
        </w:rPr>
        <w:t>deverá ser ENVIADO na ordem em que</w:t>
      </w:r>
      <w:r w:rsidRPr="00CD34D8">
        <w:rPr>
          <w:b/>
          <w:color w:val="000000" w:themeColor="text1"/>
          <w:spacing w:val="1"/>
        </w:rPr>
        <w:t xml:space="preserve"> </w:t>
      </w:r>
      <w:r w:rsidRPr="00CD34D8">
        <w:rPr>
          <w:b/>
          <w:color w:val="000000" w:themeColor="text1"/>
        </w:rPr>
        <w:t>foram</w:t>
      </w:r>
      <w:r w:rsidRPr="00CD34D8">
        <w:rPr>
          <w:b/>
          <w:color w:val="000000" w:themeColor="text1"/>
          <w:spacing w:val="60"/>
        </w:rPr>
        <w:t xml:space="preserve"> </w:t>
      </w:r>
      <w:r w:rsidRPr="00CD34D8">
        <w:rPr>
          <w:b/>
          <w:color w:val="000000" w:themeColor="text1"/>
        </w:rPr>
        <w:t>solicitados</w:t>
      </w:r>
      <w:r w:rsidRPr="00CD34D8">
        <w:rPr>
          <w:color w:val="000000" w:themeColor="text1"/>
        </w:rPr>
        <w:t>, por meio de uso da chave de</w:t>
      </w:r>
      <w:r w:rsidRPr="00CD34D8">
        <w:rPr>
          <w:color w:val="000000" w:themeColor="text1"/>
          <w:spacing w:val="1"/>
        </w:rPr>
        <w:t xml:space="preserve"> </w:t>
      </w:r>
      <w:r w:rsidRPr="00CD34D8">
        <w:rPr>
          <w:color w:val="000000" w:themeColor="text1"/>
        </w:rPr>
        <w:t>acesso</w:t>
      </w:r>
      <w:r w:rsidRPr="00CD34D8">
        <w:rPr>
          <w:color w:val="000000" w:themeColor="text1"/>
          <w:spacing w:val="-1"/>
        </w:rPr>
        <w:t xml:space="preserve"> </w:t>
      </w:r>
      <w:r w:rsidRPr="00CD34D8">
        <w:rPr>
          <w:color w:val="000000" w:themeColor="text1"/>
        </w:rPr>
        <w:t>e senha, intransferíveis.</w:t>
      </w:r>
    </w:p>
    <w:p w14:paraId="585BE6DE" w14:textId="77777777" w:rsidR="00746C32" w:rsidRPr="00CD34D8" w:rsidRDefault="00746C32" w:rsidP="00CD34D8">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documentos</w:t>
      </w:r>
      <w:r w:rsidRPr="00CD34D8">
        <w:rPr>
          <w:color w:val="000000" w:themeColor="text1"/>
          <w:spacing w:val="1"/>
          <w:sz w:val="24"/>
          <w:szCs w:val="24"/>
        </w:rPr>
        <w:t xml:space="preserve"> </w:t>
      </w:r>
      <w:r w:rsidRPr="00CD34D8">
        <w:rPr>
          <w:color w:val="000000" w:themeColor="text1"/>
          <w:sz w:val="24"/>
          <w:szCs w:val="24"/>
        </w:rPr>
        <w:t>complementares</w:t>
      </w:r>
      <w:r w:rsidRPr="00CD34D8">
        <w:rPr>
          <w:color w:val="000000" w:themeColor="text1"/>
          <w:spacing w:val="1"/>
          <w:sz w:val="24"/>
          <w:szCs w:val="24"/>
        </w:rPr>
        <w:t xml:space="preserve">, a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a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quando</w:t>
      </w:r>
      <w:r w:rsidRPr="00CD34D8">
        <w:rPr>
          <w:color w:val="000000" w:themeColor="text1"/>
          <w:spacing w:val="1"/>
          <w:sz w:val="24"/>
          <w:szCs w:val="24"/>
        </w:rPr>
        <w:t xml:space="preserve"> </w:t>
      </w:r>
      <w:r w:rsidRPr="00CD34D8">
        <w:rPr>
          <w:color w:val="000000" w:themeColor="text1"/>
          <w:sz w:val="24"/>
          <w:szCs w:val="24"/>
        </w:rPr>
        <w:t>necessários</w:t>
      </w:r>
      <w:r w:rsidRPr="00CD34D8">
        <w:rPr>
          <w:color w:val="000000" w:themeColor="text1"/>
          <w:spacing w:val="1"/>
          <w:sz w:val="24"/>
          <w:szCs w:val="24"/>
        </w:rPr>
        <w:t xml:space="preserve"> </w:t>
      </w:r>
      <w:r w:rsidRPr="00CD34D8">
        <w:rPr>
          <w:color w:val="000000" w:themeColor="text1"/>
          <w:sz w:val="24"/>
          <w:szCs w:val="24"/>
        </w:rPr>
        <w:t>à</w:t>
      </w:r>
      <w:r w:rsidRPr="00CD34D8">
        <w:rPr>
          <w:color w:val="000000" w:themeColor="text1"/>
          <w:spacing w:val="-57"/>
          <w:sz w:val="24"/>
          <w:szCs w:val="24"/>
        </w:rPr>
        <w:t xml:space="preserve"> </w:t>
      </w:r>
      <w:r w:rsidRPr="00CD34D8">
        <w:rPr>
          <w:color w:val="000000" w:themeColor="text1"/>
          <w:sz w:val="24"/>
          <w:szCs w:val="24"/>
        </w:rPr>
        <w:t>confirmação daqueles exigidos no edital e já apresentados, serão encaminhados pelo licitante</w:t>
      </w:r>
      <w:r w:rsidRPr="00CD34D8">
        <w:rPr>
          <w:color w:val="000000" w:themeColor="text1"/>
          <w:spacing w:val="1"/>
          <w:sz w:val="24"/>
          <w:szCs w:val="24"/>
        </w:rPr>
        <w:t xml:space="preserve"> </w:t>
      </w:r>
      <w:r w:rsidRPr="00CD34D8">
        <w:rPr>
          <w:color w:val="000000" w:themeColor="text1"/>
          <w:sz w:val="24"/>
          <w:szCs w:val="24"/>
        </w:rPr>
        <w:t>melhor classificado após o encerramento do envio de lances, exclusivamente pelo sistema,</w:t>
      </w:r>
      <w:r w:rsidRPr="00CD34D8">
        <w:rPr>
          <w:color w:val="000000" w:themeColor="text1"/>
          <w:spacing w:val="1"/>
          <w:sz w:val="24"/>
          <w:szCs w:val="24"/>
        </w:rPr>
        <w:t xml:space="preserve"> </w:t>
      </w:r>
      <w:r w:rsidRPr="00CD34D8">
        <w:rPr>
          <w:color w:val="000000" w:themeColor="text1"/>
          <w:sz w:val="24"/>
          <w:szCs w:val="24"/>
        </w:rPr>
        <w:t>observado</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prazo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02</w:t>
      </w:r>
      <w:r w:rsidRPr="00CD34D8">
        <w:rPr>
          <w:color w:val="000000" w:themeColor="text1"/>
          <w:spacing w:val="1"/>
          <w:sz w:val="24"/>
          <w:szCs w:val="24"/>
        </w:rPr>
        <w:t xml:space="preserve"> </w:t>
      </w:r>
      <w:r w:rsidRPr="00CD34D8">
        <w:rPr>
          <w:color w:val="000000" w:themeColor="text1"/>
          <w:sz w:val="24"/>
          <w:szCs w:val="24"/>
        </w:rPr>
        <w:t>(duas)</w:t>
      </w:r>
      <w:r w:rsidRPr="00CD34D8">
        <w:rPr>
          <w:color w:val="000000" w:themeColor="text1"/>
          <w:spacing w:val="1"/>
          <w:sz w:val="24"/>
          <w:szCs w:val="24"/>
        </w:rPr>
        <w:t xml:space="preserve"> </w:t>
      </w:r>
      <w:r w:rsidRPr="00CD34D8">
        <w:rPr>
          <w:color w:val="000000" w:themeColor="text1"/>
          <w:sz w:val="24"/>
          <w:szCs w:val="24"/>
        </w:rPr>
        <w:t>horas,</w:t>
      </w:r>
      <w:r w:rsidRPr="00CD34D8">
        <w:rPr>
          <w:color w:val="000000" w:themeColor="text1"/>
          <w:spacing w:val="1"/>
          <w:sz w:val="24"/>
          <w:szCs w:val="24"/>
        </w:rPr>
        <w:t xml:space="preserve"> </w:t>
      </w:r>
      <w:r w:rsidRPr="00CD34D8">
        <w:rPr>
          <w:color w:val="000000" w:themeColor="text1"/>
          <w:sz w:val="24"/>
          <w:szCs w:val="24"/>
        </w:rPr>
        <w:t>conforme</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2º</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art.</w:t>
      </w:r>
      <w:r w:rsidRPr="00CD34D8">
        <w:rPr>
          <w:color w:val="000000" w:themeColor="text1"/>
          <w:spacing w:val="1"/>
          <w:sz w:val="24"/>
          <w:szCs w:val="24"/>
        </w:rPr>
        <w:t xml:space="preserve"> </w:t>
      </w:r>
      <w:r w:rsidRPr="00CD34D8">
        <w:rPr>
          <w:color w:val="000000" w:themeColor="text1"/>
          <w:sz w:val="24"/>
          <w:szCs w:val="24"/>
        </w:rPr>
        <w:t>38</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Decreto</w:t>
      </w:r>
      <w:r w:rsidRPr="00CD34D8">
        <w:rPr>
          <w:color w:val="000000" w:themeColor="text1"/>
          <w:spacing w:val="1"/>
          <w:sz w:val="24"/>
          <w:szCs w:val="24"/>
        </w:rPr>
        <w:t xml:space="preserve"> </w:t>
      </w:r>
      <w:r w:rsidRPr="00CD34D8">
        <w:rPr>
          <w:color w:val="000000" w:themeColor="text1"/>
          <w:sz w:val="24"/>
          <w:szCs w:val="24"/>
        </w:rPr>
        <w:t>Federal</w:t>
      </w:r>
      <w:r w:rsidRPr="00CD34D8">
        <w:rPr>
          <w:color w:val="000000" w:themeColor="text1"/>
          <w:spacing w:val="-57"/>
          <w:sz w:val="24"/>
          <w:szCs w:val="24"/>
        </w:rPr>
        <w:t xml:space="preserve"> </w:t>
      </w:r>
      <w:r w:rsidRPr="00CD34D8">
        <w:rPr>
          <w:color w:val="000000" w:themeColor="text1"/>
          <w:sz w:val="24"/>
          <w:szCs w:val="24"/>
        </w:rPr>
        <w:t>10.024/2019.</w:t>
      </w:r>
      <w:r w:rsidRPr="00CD34D8">
        <w:rPr>
          <w:color w:val="000000" w:themeColor="text1"/>
          <w:sz w:val="24"/>
          <w:szCs w:val="24"/>
          <w:shd w:val="clear" w:color="auto" w:fill="FFFFFF"/>
        </w:rPr>
        <w:t xml:space="preserve"> </w:t>
      </w:r>
    </w:p>
    <w:p w14:paraId="58B4AD9C" w14:textId="77777777" w:rsidR="00746C32" w:rsidRPr="00CD34D8" w:rsidRDefault="00746C32" w:rsidP="00CD34D8">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CD34D8">
        <w:rPr>
          <w:color w:val="000000" w:themeColor="text1"/>
          <w:sz w:val="24"/>
          <w:szCs w:val="24"/>
        </w:rPr>
        <w:t>O Licitante será inteiramente responsável por todas as transações assumidas em seu</w:t>
      </w:r>
      <w:r w:rsidRPr="00CD34D8">
        <w:rPr>
          <w:color w:val="000000" w:themeColor="text1"/>
          <w:spacing w:val="1"/>
          <w:sz w:val="24"/>
          <w:szCs w:val="24"/>
        </w:rPr>
        <w:t xml:space="preserve"> </w:t>
      </w:r>
      <w:r w:rsidRPr="00CD34D8">
        <w:rPr>
          <w:color w:val="000000" w:themeColor="text1"/>
          <w:sz w:val="24"/>
          <w:szCs w:val="24"/>
        </w:rPr>
        <w:t>nome</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sistema</w:t>
      </w:r>
      <w:r w:rsidRPr="00CD34D8">
        <w:rPr>
          <w:color w:val="000000" w:themeColor="text1"/>
          <w:spacing w:val="1"/>
          <w:sz w:val="24"/>
          <w:szCs w:val="24"/>
        </w:rPr>
        <w:t xml:space="preserve"> </w:t>
      </w:r>
      <w:r w:rsidRPr="00CD34D8">
        <w:rPr>
          <w:color w:val="000000" w:themeColor="text1"/>
          <w:sz w:val="24"/>
          <w:szCs w:val="24"/>
        </w:rPr>
        <w:t>eletrônico,</w:t>
      </w:r>
      <w:r w:rsidRPr="00CD34D8">
        <w:rPr>
          <w:color w:val="000000" w:themeColor="text1"/>
          <w:spacing w:val="1"/>
          <w:sz w:val="24"/>
          <w:szCs w:val="24"/>
        </w:rPr>
        <w:t xml:space="preserve"> </w:t>
      </w:r>
      <w:r w:rsidRPr="00CD34D8">
        <w:rPr>
          <w:color w:val="000000" w:themeColor="text1"/>
          <w:sz w:val="24"/>
          <w:szCs w:val="24"/>
        </w:rPr>
        <w:t>assumindo</w:t>
      </w:r>
      <w:r w:rsidRPr="00CD34D8">
        <w:rPr>
          <w:color w:val="000000" w:themeColor="text1"/>
          <w:spacing w:val="1"/>
          <w:sz w:val="24"/>
          <w:szCs w:val="24"/>
        </w:rPr>
        <w:t xml:space="preserve"> </w:t>
      </w:r>
      <w:r w:rsidRPr="00CD34D8">
        <w:rPr>
          <w:color w:val="000000" w:themeColor="text1"/>
          <w:sz w:val="24"/>
          <w:szCs w:val="24"/>
        </w:rPr>
        <w:t>como</w:t>
      </w:r>
      <w:r w:rsidRPr="00CD34D8">
        <w:rPr>
          <w:color w:val="000000" w:themeColor="text1"/>
          <w:spacing w:val="1"/>
          <w:sz w:val="24"/>
          <w:szCs w:val="24"/>
        </w:rPr>
        <w:t xml:space="preserve"> </w:t>
      </w:r>
      <w:r w:rsidRPr="00CD34D8">
        <w:rPr>
          <w:color w:val="000000" w:themeColor="text1"/>
          <w:sz w:val="24"/>
          <w:szCs w:val="24"/>
        </w:rPr>
        <w:t>verdadeiras</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firmes</w:t>
      </w:r>
      <w:r w:rsidRPr="00CD34D8">
        <w:rPr>
          <w:color w:val="000000" w:themeColor="text1"/>
          <w:spacing w:val="1"/>
          <w:sz w:val="24"/>
          <w:szCs w:val="24"/>
        </w:rPr>
        <w:t xml:space="preserve"> </w:t>
      </w:r>
      <w:r w:rsidRPr="00CD34D8">
        <w:rPr>
          <w:color w:val="000000" w:themeColor="text1"/>
          <w:sz w:val="24"/>
          <w:szCs w:val="24"/>
        </w:rPr>
        <w:t>suas</w:t>
      </w:r>
      <w:r w:rsidRPr="00CD34D8">
        <w:rPr>
          <w:color w:val="000000" w:themeColor="text1"/>
          <w:spacing w:val="1"/>
          <w:sz w:val="24"/>
          <w:szCs w:val="24"/>
        </w:rPr>
        <w:t xml:space="preserve"> </w:t>
      </w:r>
      <w:r w:rsidRPr="00CD34D8">
        <w:rPr>
          <w:color w:val="000000" w:themeColor="text1"/>
          <w:sz w:val="24"/>
          <w:szCs w:val="24"/>
        </w:rPr>
        <w:t>propostas</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subsequentes lances, se for o caso, bem como</w:t>
      </w:r>
      <w:r w:rsidRPr="00CD34D8">
        <w:rPr>
          <w:color w:val="000000" w:themeColor="text1"/>
          <w:spacing w:val="1"/>
          <w:sz w:val="24"/>
          <w:szCs w:val="24"/>
        </w:rPr>
        <w:t xml:space="preserve"> </w:t>
      </w:r>
      <w:r w:rsidRPr="00CD34D8">
        <w:rPr>
          <w:color w:val="000000" w:themeColor="text1"/>
          <w:sz w:val="24"/>
          <w:szCs w:val="24"/>
        </w:rPr>
        <w:t>acompanhar</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operações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sistema</w:t>
      </w:r>
      <w:r w:rsidRPr="00CD34D8">
        <w:rPr>
          <w:color w:val="000000" w:themeColor="text1"/>
          <w:spacing w:val="1"/>
          <w:sz w:val="24"/>
          <w:szCs w:val="24"/>
        </w:rPr>
        <w:t xml:space="preserve"> </w:t>
      </w:r>
      <w:r w:rsidRPr="00CD34D8">
        <w:rPr>
          <w:color w:val="000000" w:themeColor="text1"/>
          <w:sz w:val="24"/>
          <w:szCs w:val="24"/>
        </w:rPr>
        <w:t>durante</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sessão,</w:t>
      </w:r>
      <w:r w:rsidRPr="00CD34D8">
        <w:rPr>
          <w:color w:val="000000" w:themeColor="text1"/>
          <w:spacing w:val="1"/>
          <w:sz w:val="24"/>
          <w:szCs w:val="24"/>
        </w:rPr>
        <w:t xml:space="preserve"> </w:t>
      </w:r>
      <w:r w:rsidRPr="00CD34D8">
        <w:rPr>
          <w:color w:val="000000" w:themeColor="text1"/>
          <w:sz w:val="24"/>
          <w:szCs w:val="24"/>
        </w:rPr>
        <w:t>ficando</w:t>
      </w:r>
      <w:r w:rsidRPr="00CD34D8">
        <w:rPr>
          <w:color w:val="000000" w:themeColor="text1"/>
          <w:spacing w:val="1"/>
          <w:sz w:val="24"/>
          <w:szCs w:val="24"/>
        </w:rPr>
        <w:t xml:space="preserve"> </w:t>
      </w:r>
      <w:r w:rsidRPr="00CD34D8">
        <w:rPr>
          <w:color w:val="000000" w:themeColor="text1"/>
          <w:sz w:val="24"/>
          <w:szCs w:val="24"/>
        </w:rPr>
        <w:t>responsável</w:t>
      </w:r>
      <w:r w:rsidRPr="00CD34D8">
        <w:rPr>
          <w:color w:val="000000" w:themeColor="text1"/>
          <w:spacing w:val="1"/>
          <w:sz w:val="24"/>
          <w:szCs w:val="24"/>
        </w:rPr>
        <w:t xml:space="preserve"> </w:t>
      </w:r>
      <w:r w:rsidRPr="00CD34D8">
        <w:rPr>
          <w:color w:val="000000" w:themeColor="text1"/>
          <w:sz w:val="24"/>
          <w:szCs w:val="24"/>
        </w:rPr>
        <w:t>pelo</w:t>
      </w:r>
      <w:r w:rsidRPr="00CD34D8">
        <w:rPr>
          <w:color w:val="000000" w:themeColor="text1"/>
          <w:spacing w:val="1"/>
          <w:sz w:val="24"/>
          <w:szCs w:val="24"/>
        </w:rPr>
        <w:t xml:space="preserve"> </w:t>
      </w:r>
      <w:r w:rsidRPr="00CD34D8">
        <w:rPr>
          <w:color w:val="000000" w:themeColor="text1"/>
          <w:sz w:val="24"/>
          <w:szCs w:val="24"/>
        </w:rPr>
        <w:t>ônus</w:t>
      </w:r>
      <w:r w:rsidRPr="00CD34D8">
        <w:rPr>
          <w:color w:val="000000" w:themeColor="text1"/>
          <w:spacing w:val="1"/>
          <w:sz w:val="24"/>
          <w:szCs w:val="24"/>
        </w:rPr>
        <w:t xml:space="preserve"> </w:t>
      </w:r>
      <w:r w:rsidRPr="00CD34D8">
        <w:rPr>
          <w:color w:val="000000" w:themeColor="text1"/>
          <w:sz w:val="24"/>
          <w:szCs w:val="24"/>
        </w:rPr>
        <w:t>decorrente da perda de negócios diante da inobservância de quaisquer mensagens emitidas</w:t>
      </w:r>
      <w:r w:rsidRPr="00CD34D8">
        <w:rPr>
          <w:color w:val="000000" w:themeColor="text1"/>
          <w:spacing w:val="1"/>
          <w:sz w:val="24"/>
          <w:szCs w:val="24"/>
        </w:rPr>
        <w:t xml:space="preserve"> </w:t>
      </w:r>
      <w:r w:rsidRPr="00CD34D8">
        <w:rPr>
          <w:color w:val="000000" w:themeColor="text1"/>
          <w:sz w:val="24"/>
          <w:szCs w:val="24"/>
        </w:rPr>
        <w:t>pelo</w:t>
      </w:r>
      <w:r w:rsidRPr="00CD34D8">
        <w:rPr>
          <w:color w:val="000000" w:themeColor="text1"/>
          <w:spacing w:val="-1"/>
          <w:sz w:val="24"/>
          <w:szCs w:val="24"/>
        </w:rPr>
        <w:t xml:space="preserve"> </w:t>
      </w:r>
      <w:r w:rsidRPr="00CD34D8">
        <w:rPr>
          <w:color w:val="000000" w:themeColor="text1"/>
          <w:sz w:val="24"/>
          <w:szCs w:val="24"/>
        </w:rPr>
        <w:t>sistema</w:t>
      </w:r>
      <w:r w:rsidRPr="00CD34D8">
        <w:rPr>
          <w:color w:val="000000" w:themeColor="text1"/>
          <w:spacing w:val="-1"/>
          <w:sz w:val="24"/>
          <w:szCs w:val="24"/>
        </w:rPr>
        <w:t xml:space="preserve"> </w:t>
      </w:r>
      <w:r w:rsidRPr="00CD34D8">
        <w:rPr>
          <w:color w:val="000000" w:themeColor="text1"/>
          <w:sz w:val="24"/>
          <w:szCs w:val="24"/>
        </w:rPr>
        <w:t>ou de</w:t>
      </w:r>
      <w:r w:rsidRPr="00CD34D8">
        <w:rPr>
          <w:color w:val="000000" w:themeColor="text1"/>
          <w:spacing w:val="-1"/>
          <w:sz w:val="24"/>
          <w:szCs w:val="24"/>
        </w:rPr>
        <w:t xml:space="preserve"> </w:t>
      </w:r>
      <w:r w:rsidRPr="00CD34D8">
        <w:rPr>
          <w:color w:val="000000" w:themeColor="text1"/>
          <w:sz w:val="24"/>
          <w:szCs w:val="24"/>
        </w:rPr>
        <w:t>sua</w:t>
      </w:r>
      <w:r w:rsidRPr="00CD34D8">
        <w:rPr>
          <w:color w:val="000000" w:themeColor="text1"/>
          <w:spacing w:val="-1"/>
          <w:sz w:val="24"/>
          <w:szCs w:val="24"/>
        </w:rPr>
        <w:t xml:space="preserve"> </w:t>
      </w:r>
      <w:r w:rsidRPr="00CD34D8">
        <w:rPr>
          <w:color w:val="000000" w:themeColor="text1"/>
          <w:sz w:val="24"/>
          <w:szCs w:val="24"/>
        </w:rPr>
        <w:t>desconexão.</w:t>
      </w:r>
    </w:p>
    <w:p w14:paraId="26752725" w14:textId="77777777" w:rsidR="00746C32" w:rsidRPr="00CD34D8" w:rsidRDefault="00746C32" w:rsidP="00CD34D8">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CD34D8">
        <w:rPr>
          <w:color w:val="000000" w:themeColor="text1"/>
          <w:sz w:val="24"/>
          <w:szCs w:val="24"/>
        </w:rPr>
        <w:t>As propostas de preços registradas no Sistema LICITANET, implicarão em plena</w:t>
      </w:r>
      <w:r w:rsidRPr="00CD34D8">
        <w:rPr>
          <w:color w:val="000000" w:themeColor="text1"/>
          <w:spacing w:val="1"/>
          <w:sz w:val="24"/>
          <w:szCs w:val="24"/>
        </w:rPr>
        <w:t xml:space="preserve"> </w:t>
      </w:r>
      <w:r w:rsidRPr="00CD34D8">
        <w:rPr>
          <w:color w:val="000000" w:themeColor="text1"/>
          <w:sz w:val="24"/>
          <w:szCs w:val="24"/>
        </w:rPr>
        <w:t>aceitação,</w:t>
      </w:r>
      <w:r w:rsidRPr="00CD34D8">
        <w:rPr>
          <w:color w:val="000000" w:themeColor="text1"/>
          <w:spacing w:val="-1"/>
          <w:sz w:val="24"/>
          <w:szCs w:val="24"/>
        </w:rPr>
        <w:t xml:space="preserve"> </w:t>
      </w:r>
      <w:r w:rsidRPr="00CD34D8">
        <w:rPr>
          <w:color w:val="000000" w:themeColor="text1"/>
          <w:sz w:val="24"/>
          <w:szCs w:val="24"/>
        </w:rPr>
        <w:t>por</w:t>
      </w:r>
      <w:r w:rsidRPr="00CD34D8">
        <w:rPr>
          <w:color w:val="000000" w:themeColor="text1"/>
          <w:spacing w:val="-1"/>
          <w:sz w:val="24"/>
          <w:szCs w:val="24"/>
        </w:rPr>
        <w:t xml:space="preserve"> </w:t>
      </w:r>
      <w:r w:rsidRPr="00CD34D8">
        <w:rPr>
          <w:color w:val="000000" w:themeColor="text1"/>
          <w:sz w:val="24"/>
          <w:szCs w:val="24"/>
        </w:rPr>
        <w:t>parte</w:t>
      </w:r>
      <w:r w:rsidRPr="00CD34D8">
        <w:rPr>
          <w:color w:val="000000" w:themeColor="text1"/>
          <w:spacing w:val="-3"/>
          <w:sz w:val="24"/>
          <w:szCs w:val="24"/>
        </w:rPr>
        <w:t xml:space="preserve"> </w:t>
      </w:r>
      <w:r w:rsidRPr="00CD34D8">
        <w:rPr>
          <w:color w:val="000000" w:themeColor="text1"/>
          <w:sz w:val="24"/>
          <w:szCs w:val="24"/>
        </w:rPr>
        <w:t>da</w:t>
      </w:r>
      <w:r w:rsidRPr="00CD34D8">
        <w:rPr>
          <w:color w:val="000000" w:themeColor="text1"/>
          <w:spacing w:val="3"/>
          <w:sz w:val="24"/>
          <w:szCs w:val="24"/>
        </w:rPr>
        <w:t xml:space="preserve"> </w:t>
      </w:r>
      <w:r w:rsidRPr="00CD34D8">
        <w:rPr>
          <w:color w:val="000000" w:themeColor="text1"/>
          <w:sz w:val="24"/>
          <w:szCs w:val="24"/>
        </w:rPr>
        <w:t>Licitante,</w:t>
      </w:r>
      <w:r w:rsidRPr="00CD34D8">
        <w:rPr>
          <w:color w:val="000000" w:themeColor="text1"/>
          <w:spacing w:val="-1"/>
          <w:sz w:val="24"/>
          <w:szCs w:val="24"/>
        </w:rPr>
        <w:t xml:space="preserve"> </w:t>
      </w:r>
      <w:r w:rsidRPr="00CD34D8">
        <w:rPr>
          <w:color w:val="000000" w:themeColor="text1"/>
          <w:sz w:val="24"/>
          <w:szCs w:val="24"/>
        </w:rPr>
        <w:t>das condições</w:t>
      </w:r>
      <w:r w:rsidRPr="00CD34D8">
        <w:rPr>
          <w:color w:val="000000" w:themeColor="text1"/>
          <w:spacing w:val="-1"/>
          <w:sz w:val="24"/>
          <w:szCs w:val="24"/>
        </w:rPr>
        <w:t xml:space="preserve"> </w:t>
      </w:r>
      <w:r w:rsidRPr="00CD34D8">
        <w:rPr>
          <w:color w:val="000000" w:themeColor="text1"/>
          <w:sz w:val="24"/>
          <w:szCs w:val="24"/>
        </w:rPr>
        <w:t>estabelecidas neste</w:t>
      </w:r>
      <w:r w:rsidRPr="00CD34D8">
        <w:rPr>
          <w:color w:val="000000" w:themeColor="text1"/>
          <w:spacing w:val="-2"/>
          <w:sz w:val="24"/>
          <w:szCs w:val="24"/>
        </w:rPr>
        <w:t xml:space="preserve"> </w:t>
      </w:r>
      <w:r w:rsidRPr="00CD34D8">
        <w:rPr>
          <w:color w:val="000000" w:themeColor="text1"/>
          <w:sz w:val="24"/>
          <w:szCs w:val="24"/>
        </w:rPr>
        <w:t xml:space="preserve">Edital e seus Anexos; </w:t>
      </w:r>
    </w:p>
    <w:p w14:paraId="33A254D8" w14:textId="75122564" w:rsidR="00A97DB3" w:rsidRPr="00CD34D8" w:rsidRDefault="00FD7B82" w:rsidP="00CD34D8">
      <w:pPr>
        <w:spacing w:before="120" w:after="120"/>
        <w:jc w:val="both"/>
        <w:rPr>
          <w:b/>
          <w:color w:val="000000" w:themeColor="text1"/>
          <w:sz w:val="24"/>
          <w:szCs w:val="24"/>
        </w:rPr>
      </w:pPr>
      <w:r w:rsidRPr="00CD34D8">
        <w:rPr>
          <w:b/>
          <w:color w:val="000000" w:themeColor="text1"/>
          <w:sz w:val="24"/>
          <w:szCs w:val="24"/>
        </w:rPr>
        <w:t>9</w:t>
      </w:r>
      <w:r w:rsidR="00A97DB3" w:rsidRPr="00CD34D8">
        <w:rPr>
          <w:b/>
          <w:color w:val="000000" w:themeColor="text1"/>
          <w:sz w:val="24"/>
          <w:szCs w:val="24"/>
        </w:rPr>
        <w:t>.</w:t>
      </w:r>
      <w:r w:rsidR="00A97DB3" w:rsidRPr="00CD34D8">
        <w:rPr>
          <w:b/>
          <w:color w:val="000000" w:themeColor="text1"/>
          <w:spacing w:val="-2"/>
          <w:sz w:val="24"/>
          <w:szCs w:val="24"/>
        </w:rPr>
        <w:t xml:space="preserve"> </w:t>
      </w:r>
      <w:r w:rsidR="004A4FC7" w:rsidRPr="00CD34D8">
        <w:rPr>
          <w:b/>
          <w:color w:val="000000" w:themeColor="text1"/>
          <w:sz w:val="24"/>
          <w:szCs w:val="24"/>
        </w:rPr>
        <w:t xml:space="preserve"> DA ABERTURA DA SESSÃO</w:t>
      </w:r>
      <w:r w:rsidR="00624E94" w:rsidRPr="00CD34D8">
        <w:rPr>
          <w:b/>
          <w:color w:val="000000" w:themeColor="text1"/>
          <w:sz w:val="24"/>
          <w:szCs w:val="24"/>
        </w:rPr>
        <w:t xml:space="preserve">, </w:t>
      </w:r>
      <w:r w:rsidR="00BA7AE9" w:rsidRPr="00CD34D8">
        <w:rPr>
          <w:b/>
          <w:color w:val="000000" w:themeColor="text1"/>
          <w:sz w:val="24"/>
          <w:szCs w:val="24"/>
        </w:rPr>
        <w:t>DA FORMULAÇÃO</w:t>
      </w:r>
      <w:r w:rsidR="00BA7AE9" w:rsidRPr="00CD34D8">
        <w:rPr>
          <w:b/>
          <w:color w:val="000000" w:themeColor="text1"/>
          <w:spacing w:val="-1"/>
          <w:sz w:val="24"/>
          <w:szCs w:val="24"/>
        </w:rPr>
        <w:t xml:space="preserve"> </w:t>
      </w:r>
      <w:r w:rsidR="00BA7AE9" w:rsidRPr="00CD34D8">
        <w:rPr>
          <w:b/>
          <w:color w:val="000000" w:themeColor="text1"/>
          <w:sz w:val="24"/>
          <w:szCs w:val="24"/>
        </w:rPr>
        <w:t>DE</w:t>
      </w:r>
      <w:r w:rsidR="00BA7AE9" w:rsidRPr="00CD34D8">
        <w:rPr>
          <w:b/>
          <w:color w:val="000000" w:themeColor="text1"/>
          <w:spacing w:val="-1"/>
          <w:sz w:val="24"/>
          <w:szCs w:val="24"/>
        </w:rPr>
        <w:t xml:space="preserve"> </w:t>
      </w:r>
      <w:r w:rsidR="00BA7AE9" w:rsidRPr="00CD34D8">
        <w:rPr>
          <w:b/>
          <w:color w:val="000000" w:themeColor="text1"/>
          <w:sz w:val="24"/>
          <w:szCs w:val="24"/>
        </w:rPr>
        <w:t xml:space="preserve">LANCES E </w:t>
      </w:r>
      <w:r w:rsidR="00624E94" w:rsidRPr="00CD34D8">
        <w:rPr>
          <w:b/>
          <w:color w:val="000000" w:themeColor="text1"/>
          <w:sz w:val="24"/>
          <w:szCs w:val="24"/>
        </w:rPr>
        <w:t>DO</w:t>
      </w:r>
      <w:r w:rsidR="00A97DB3" w:rsidRPr="00CD34D8">
        <w:rPr>
          <w:b/>
          <w:color w:val="000000" w:themeColor="text1"/>
          <w:spacing w:val="-1"/>
          <w:sz w:val="24"/>
          <w:szCs w:val="24"/>
        </w:rPr>
        <w:t xml:space="preserve"> </w:t>
      </w:r>
      <w:r w:rsidR="00A97DB3" w:rsidRPr="00CD34D8">
        <w:rPr>
          <w:b/>
          <w:color w:val="000000" w:themeColor="text1"/>
          <w:sz w:val="24"/>
          <w:szCs w:val="24"/>
        </w:rPr>
        <w:t>JULGAMENTO</w:t>
      </w:r>
      <w:r w:rsidR="00A97DB3" w:rsidRPr="00CD34D8">
        <w:rPr>
          <w:b/>
          <w:color w:val="000000" w:themeColor="text1"/>
          <w:spacing w:val="-1"/>
          <w:sz w:val="24"/>
          <w:szCs w:val="24"/>
        </w:rPr>
        <w:t xml:space="preserve"> </w:t>
      </w:r>
      <w:r w:rsidR="00A97DB3" w:rsidRPr="00CD34D8">
        <w:rPr>
          <w:b/>
          <w:color w:val="000000" w:themeColor="text1"/>
          <w:sz w:val="24"/>
          <w:szCs w:val="24"/>
        </w:rPr>
        <w:t>DAS</w:t>
      </w:r>
      <w:r w:rsidR="00A97DB3" w:rsidRPr="00CD34D8">
        <w:rPr>
          <w:b/>
          <w:color w:val="000000" w:themeColor="text1"/>
          <w:spacing w:val="-1"/>
          <w:sz w:val="24"/>
          <w:szCs w:val="24"/>
        </w:rPr>
        <w:t xml:space="preserve"> </w:t>
      </w:r>
      <w:r w:rsidR="00A97DB3" w:rsidRPr="00CD34D8">
        <w:rPr>
          <w:b/>
          <w:color w:val="000000" w:themeColor="text1"/>
          <w:sz w:val="24"/>
          <w:szCs w:val="24"/>
        </w:rPr>
        <w:t>PROPOSTAS</w:t>
      </w:r>
      <w:r w:rsidR="00A97DB3" w:rsidRPr="00CD34D8">
        <w:rPr>
          <w:b/>
          <w:color w:val="000000" w:themeColor="text1"/>
          <w:spacing w:val="1"/>
          <w:sz w:val="24"/>
          <w:szCs w:val="24"/>
        </w:rPr>
        <w:t xml:space="preserve"> </w:t>
      </w:r>
      <w:r w:rsidR="00BA7AE9" w:rsidRPr="00CD34D8">
        <w:rPr>
          <w:b/>
          <w:color w:val="000000" w:themeColor="text1"/>
          <w:spacing w:val="1"/>
          <w:sz w:val="24"/>
          <w:szCs w:val="24"/>
        </w:rPr>
        <w:t xml:space="preserve">  </w:t>
      </w:r>
    </w:p>
    <w:p w14:paraId="1B1B6E09" w14:textId="7F1E9E51" w:rsidR="00486DE1" w:rsidRPr="00CD34D8" w:rsidRDefault="00486DE1" w:rsidP="00CD34D8">
      <w:pPr>
        <w:pStyle w:val="PargrafodaLista"/>
        <w:widowControl w:val="0"/>
        <w:numPr>
          <w:ilvl w:val="1"/>
          <w:numId w:val="24"/>
        </w:numPr>
        <w:tabs>
          <w:tab w:val="left" w:pos="426"/>
        </w:tabs>
        <w:autoSpaceDE w:val="0"/>
        <w:autoSpaceDN w:val="0"/>
        <w:spacing w:before="120" w:after="120"/>
        <w:ind w:left="0" w:firstLine="0"/>
        <w:jc w:val="both"/>
        <w:rPr>
          <w:color w:val="000000" w:themeColor="text1"/>
        </w:rPr>
      </w:pPr>
      <w:r w:rsidRPr="00CD34D8">
        <w:rPr>
          <w:color w:val="000000" w:themeColor="text1"/>
        </w:rPr>
        <w:t xml:space="preserve">A partir da data e horário definidos para abertura do presente certame, em </w:t>
      </w:r>
      <w:proofErr w:type="gramStart"/>
      <w:r w:rsidRPr="00CD34D8">
        <w:rPr>
          <w:color w:val="000000" w:themeColor="text1"/>
        </w:rPr>
        <w:t>conformidade</w:t>
      </w:r>
      <w:r w:rsidR="00013C79" w:rsidRPr="00CD34D8">
        <w:rPr>
          <w:color w:val="000000" w:themeColor="text1"/>
        </w:rPr>
        <w:t xml:space="preserve"> </w:t>
      </w:r>
      <w:r w:rsidRPr="00CD34D8">
        <w:rPr>
          <w:color w:val="000000" w:themeColor="text1"/>
          <w:spacing w:val="-57"/>
        </w:rPr>
        <w:t xml:space="preserve"> </w:t>
      </w:r>
      <w:r w:rsidRPr="00CD34D8">
        <w:rPr>
          <w:color w:val="000000" w:themeColor="text1"/>
        </w:rPr>
        <w:t>com</w:t>
      </w:r>
      <w:proofErr w:type="gramEnd"/>
      <w:r w:rsidRPr="00CD34D8">
        <w:rPr>
          <w:color w:val="000000" w:themeColor="text1"/>
        </w:rPr>
        <w:t xml:space="preserve"> o estabelecido neste Edital, </w:t>
      </w:r>
      <w:r w:rsidR="00137B66" w:rsidRPr="00CD34D8">
        <w:rPr>
          <w:color w:val="000000" w:themeColor="text1"/>
        </w:rPr>
        <w:t xml:space="preserve">o (a) Pregoeiro (a) </w:t>
      </w:r>
      <w:r w:rsidRPr="00CD34D8">
        <w:rPr>
          <w:color w:val="000000" w:themeColor="text1"/>
        </w:rPr>
        <w:t>abrirá a sessão pública, por meio do sistema eletrônico, na data e horário indicados neste Edital, verificando as propostas</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preços</w:t>
      </w:r>
      <w:r w:rsidRPr="00CD34D8">
        <w:rPr>
          <w:color w:val="000000" w:themeColor="text1"/>
          <w:spacing w:val="1"/>
        </w:rPr>
        <w:t xml:space="preserve"> </w:t>
      </w:r>
      <w:r w:rsidRPr="00CD34D8">
        <w:rPr>
          <w:color w:val="000000" w:themeColor="text1"/>
        </w:rPr>
        <w:t>lançadas</w:t>
      </w:r>
      <w:r w:rsidRPr="00CD34D8">
        <w:rPr>
          <w:color w:val="000000" w:themeColor="text1"/>
          <w:spacing w:val="1"/>
        </w:rPr>
        <w:t xml:space="preserve"> </w:t>
      </w:r>
      <w:r w:rsidRPr="00CD34D8">
        <w:rPr>
          <w:color w:val="000000" w:themeColor="text1"/>
        </w:rPr>
        <w:t>no</w:t>
      </w:r>
      <w:r w:rsidRPr="00CD34D8">
        <w:rPr>
          <w:color w:val="000000" w:themeColor="text1"/>
          <w:spacing w:val="1"/>
        </w:rPr>
        <w:t xml:space="preserve"> </w:t>
      </w:r>
      <w:r w:rsidRPr="00CD34D8">
        <w:rPr>
          <w:color w:val="000000" w:themeColor="text1"/>
        </w:rPr>
        <w:t>sistema,</w:t>
      </w:r>
      <w:r w:rsidRPr="00CD34D8">
        <w:rPr>
          <w:color w:val="000000" w:themeColor="text1"/>
          <w:spacing w:val="1"/>
        </w:rPr>
        <w:t xml:space="preserve"> </w:t>
      </w:r>
      <w:r w:rsidRPr="00CD34D8">
        <w:rPr>
          <w:color w:val="000000" w:themeColor="text1"/>
        </w:rPr>
        <w:t>as</w:t>
      </w:r>
      <w:r w:rsidRPr="00CD34D8">
        <w:rPr>
          <w:color w:val="000000" w:themeColor="text1"/>
          <w:spacing w:val="1"/>
        </w:rPr>
        <w:t xml:space="preserve"> </w:t>
      </w:r>
      <w:r w:rsidRPr="00CD34D8">
        <w:rPr>
          <w:color w:val="000000" w:themeColor="text1"/>
        </w:rPr>
        <w:t>quais</w:t>
      </w:r>
      <w:r w:rsidRPr="00CD34D8">
        <w:rPr>
          <w:color w:val="000000" w:themeColor="text1"/>
          <w:spacing w:val="1"/>
        </w:rPr>
        <w:t xml:space="preserve"> </w:t>
      </w:r>
      <w:r w:rsidRPr="00CD34D8">
        <w:rPr>
          <w:color w:val="000000" w:themeColor="text1"/>
        </w:rPr>
        <w:t>deverão</w:t>
      </w:r>
      <w:r w:rsidRPr="00CD34D8">
        <w:rPr>
          <w:color w:val="000000" w:themeColor="text1"/>
          <w:spacing w:val="1"/>
        </w:rPr>
        <w:t xml:space="preserve"> </w:t>
      </w:r>
      <w:r w:rsidRPr="00CD34D8">
        <w:rPr>
          <w:color w:val="000000" w:themeColor="text1"/>
        </w:rPr>
        <w:t>estar</w:t>
      </w:r>
      <w:r w:rsidRPr="00CD34D8">
        <w:rPr>
          <w:color w:val="000000" w:themeColor="text1"/>
          <w:spacing w:val="1"/>
        </w:rPr>
        <w:t xml:space="preserve"> </w:t>
      </w:r>
      <w:r w:rsidRPr="00CD34D8">
        <w:rPr>
          <w:color w:val="000000" w:themeColor="text1"/>
        </w:rPr>
        <w:t>em</w:t>
      </w:r>
      <w:r w:rsidRPr="00CD34D8">
        <w:rPr>
          <w:color w:val="000000" w:themeColor="text1"/>
          <w:spacing w:val="1"/>
        </w:rPr>
        <w:t xml:space="preserve"> </w:t>
      </w:r>
      <w:r w:rsidRPr="00CD34D8">
        <w:rPr>
          <w:color w:val="000000" w:themeColor="text1"/>
        </w:rPr>
        <w:t>perfeita</w:t>
      </w:r>
      <w:r w:rsidRPr="00CD34D8">
        <w:rPr>
          <w:color w:val="000000" w:themeColor="text1"/>
          <w:spacing w:val="1"/>
        </w:rPr>
        <w:t xml:space="preserve"> </w:t>
      </w:r>
      <w:r w:rsidRPr="00CD34D8">
        <w:rPr>
          <w:color w:val="000000" w:themeColor="text1"/>
        </w:rPr>
        <w:t>consonância</w:t>
      </w:r>
      <w:r w:rsidRPr="00CD34D8">
        <w:rPr>
          <w:color w:val="000000" w:themeColor="text1"/>
          <w:spacing w:val="1"/>
        </w:rPr>
        <w:t xml:space="preserve"> </w:t>
      </w:r>
      <w:r w:rsidRPr="00CD34D8">
        <w:rPr>
          <w:color w:val="000000" w:themeColor="text1"/>
        </w:rPr>
        <w:t>com</w:t>
      </w:r>
      <w:r w:rsidRPr="00CD34D8">
        <w:rPr>
          <w:color w:val="000000" w:themeColor="text1"/>
          <w:spacing w:val="1"/>
        </w:rPr>
        <w:t xml:space="preserve"> </w:t>
      </w:r>
      <w:r w:rsidRPr="00CD34D8">
        <w:rPr>
          <w:color w:val="000000" w:themeColor="text1"/>
        </w:rPr>
        <w:t>as</w:t>
      </w:r>
      <w:r w:rsidRPr="00CD34D8">
        <w:rPr>
          <w:color w:val="000000" w:themeColor="text1"/>
          <w:spacing w:val="1"/>
        </w:rPr>
        <w:t xml:space="preserve"> </w:t>
      </w:r>
      <w:r w:rsidRPr="00CD34D8">
        <w:rPr>
          <w:color w:val="000000" w:themeColor="text1"/>
        </w:rPr>
        <w:t>especificações</w:t>
      </w:r>
      <w:r w:rsidRPr="00CD34D8">
        <w:rPr>
          <w:color w:val="000000" w:themeColor="text1"/>
          <w:spacing w:val="-1"/>
        </w:rPr>
        <w:t xml:space="preserve"> </w:t>
      </w:r>
      <w:r w:rsidRPr="00CD34D8">
        <w:rPr>
          <w:color w:val="000000" w:themeColor="text1"/>
        </w:rPr>
        <w:t>e condições detalhadas neste edital.</w:t>
      </w:r>
    </w:p>
    <w:p w14:paraId="065912EF" w14:textId="6644278F" w:rsidR="00486DE1" w:rsidRPr="00CD34D8" w:rsidRDefault="00486DE1" w:rsidP="00CD34D8">
      <w:pPr>
        <w:widowControl w:val="0"/>
        <w:tabs>
          <w:tab w:val="left" w:pos="845"/>
        </w:tabs>
        <w:autoSpaceDE w:val="0"/>
        <w:autoSpaceDN w:val="0"/>
        <w:spacing w:before="120" w:after="120"/>
        <w:jc w:val="both"/>
        <w:rPr>
          <w:color w:val="000000" w:themeColor="text1"/>
          <w:sz w:val="24"/>
          <w:szCs w:val="24"/>
        </w:rPr>
      </w:pPr>
      <w:r w:rsidRPr="00CD34D8">
        <w:rPr>
          <w:color w:val="000000" w:themeColor="text1"/>
          <w:sz w:val="24"/>
          <w:szCs w:val="24"/>
        </w:rPr>
        <w:t xml:space="preserve">9.1.1 – O sistema disponibilizará campo próprio para troca de mensagens entre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 xml:space="preserve">e os </w:t>
      </w:r>
      <w:r w:rsidRPr="00CD34D8">
        <w:rPr>
          <w:color w:val="000000" w:themeColor="text1"/>
          <w:sz w:val="24"/>
          <w:szCs w:val="24"/>
        </w:rPr>
        <w:lastRenderedPageBreak/>
        <w:t>licitantes.</w:t>
      </w:r>
    </w:p>
    <w:p w14:paraId="22380F20" w14:textId="1CF8A539" w:rsidR="00486DE1" w:rsidRPr="00CD34D8" w:rsidRDefault="00486DE1" w:rsidP="00CD34D8">
      <w:pPr>
        <w:pStyle w:val="Default"/>
        <w:numPr>
          <w:ilvl w:val="1"/>
          <w:numId w:val="26"/>
        </w:numPr>
        <w:spacing w:before="120" w:after="120"/>
        <w:ind w:left="0" w:firstLine="0"/>
        <w:jc w:val="both"/>
        <w:rPr>
          <w:b/>
          <w:bCs/>
          <w:color w:val="000000" w:themeColor="text1"/>
        </w:rPr>
      </w:pPr>
      <w:r w:rsidRPr="00CD34D8">
        <w:rPr>
          <w:color w:val="000000" w:themeColor="text1"/>
        </w:rPr>
        <w:t xml:space="preserve">- O lance deverá ser ofertado pelo </w:t>
      </w:r>
      <w:r w:rsidR="003867EC" w:rsidRPr="00CD34D8">
        <w:rPr>
          <w:b/>
          <w:bCs/>
          <w:color w:val="000000" w:themeColor="text1"/>
        </w:rPr>
        <w:t>MENOR PREÇO UNITÁRIO</w:t>
      </w:r>
      <w:r w:rsidRPr="00CD34D8">
        <w:rPr>
          <w:b/>
          <w:bCs/>
          <w:color w:val="000000" w:themeColor="text1"/>
        </w:rPr>
        <w:t xml:space="preserve">. </w:t>
      </w:r>
    </w:p>
    <w:p w14:paraId="5BA91038" w14:textId="125CA829" w:rsidR="00486DE1" w:rsidRPr="00CD34D8" w:rsidRDefault="00486DE1" w:rsidP="00CD34D8">
      <w:pPr>
        <w:widowControl w:val="0"/>
        <w:tabs>
          <w:tab w:val="left" w:pos="426"/>
          <w:tab w:val="left" w:pos="924"/>
        </w:tabs>
        <w:autoSpaceDE w:val="0"/>
        <w:autoSpaceDN w:val="0"/>
        <w:spacing w:before="120" w:after="120"/>
        <w:jc w:val="both"/>
        <w:rPr>
          <w:color w:val="000000" w:themeColor="text1"/>
          <w:sz w:val="24"/>
          <w:szCs w:val="24"/>
        </w:rPr>
      </w:pPr>
      <w:r w:rsidRPr="00CD34D8">
        <w:rPr>
          <w:color w:val="000000" w:themeColor="text1"/>
          <w:sz w:val="24"/>
          <w:szCs w:val="24"/>
        </w:rPr>
        <w:t xml:space="preserve">9.3- As propostas de preço deverão ser encaminhadas eletronicamente até a data e </w:t>
      </w:r>
      <w:r w:rsidR="00B60993" w:rsidRPr="00CD34D8">
        <w:rPr>
          <w:color w:val="000000" w:themeColor="text1"/>
          <w:sz w:val="24"/>
          <w:szCs w:val="24"/>
        </w:rPr>
        <w:t>horário</w:t>
      </w:r>
      <w:r w:rsidR="00B60993" w:rsidRPr="00CD34D8">
        <w:rPr>
          <w:color w:val="000000" w:themeColor="text1"/>
          <w:spacing w:val="1"/>
          <w:sz w:val="24"/>
          <w:szCs w:val="24"/>
        </w:rPr>
        <w:t xml:space="preserve"> </w:t>
      </w:r>
      <w:r w:rsidR="00B60993" w:rsidRPr="00CD34D8">
        <w:rPr>
          <w:color w:val="000000" w:themeColor="text1"/>
          <w:sz w:val="24"/>
          <w:szCs w:val="24"/>
        </w:rPr>
        <w:t>definido</w:t>
      </w:r>
      <w:r w:rsidRPr="00CD34D8">
        <w:rPr>
          <w:color w:val="000000" w:themeColor="text1"/>
          <w:sz w:val="24"/>
          <w:szCs w:val="24"/>
        </w:rPr>
        <w:t xml:space="preserve"> para abertura da sessão pública,</w:t>
      </w:r>
      <w:r w:rsidRPr="00CD34D8">
        <w:rPr>
          <w:color w:val="000000" w:themeColor="text1"/>
          <w:spacing w:val="-1"/>
          <w:sz w:val="24"/>
          <w:szCs w:val="24"/>
        </w:rPr>
        <w:t xml:space="preserve"> </w:t>
      </w:r>
      <w:r w:rsidRPr="00CD34D8">
        <w:rPr>
          <w:color w:val="000000" w:themeColor="text1"/>
          <w:sz w:val="24"/>
          <w:szCs w:val="24"/>
        </w:rPr>
        <w:t>conforme indicação</w:t>
      </w:r>
      <w:r w:rsidRPr="00CD34D8">
        <w:rPr>
          <w:color w:val="000000" w:themeColor="text1"/>
          <w:spacing w:val="1"/>
          <w:sz w:val="24"/>
          <w:szCs w:val="24"/>
        </w:rPr>
        <w:t xml:space="preserve"> </w:t>
      </w:r>
      <w:r w:rsidRPr="00CD34D8">
        <w:rPr>
          <w:color w:val="000000" w:themeColor="text1"/>
          <w:sz w:val="24"/>
          <w:szCs w:val="24"/>
        </w:rPr>
        <w:t>neste edital.</w:t>
      </w:r>
    </w:p>
    <w:p w14:paraId="7FE02D20" w14:textId="77777777" w:rsidR="00486DE1" w:rsidRPr="00CD34D8" w:rsidRDefault="00486DE1" w:rsidP="00CD34D8">
      <w:pPr>
        <w:pStyle w:val="Default"/>
        <w:spacing w:before="120" w:after="120"/>
        <w:jc w:val="both"/>
        <w:rPr>
          <w:color w:val="000000" w:themeColor="text1"/>
        </w:rPr>
      </w:pPr>
      <w:r w:rsidRPr="00CD34D8">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CD34D8" w:rsidRDefault="00486DE1" w:rsidP="00CD34D8">
      <w:pPr>
        <w:pStyle w:val="Default"/>
        <w:spacing w:before="120" w:after="120"/>
        <w:jc w:val="both"/>
        <w:rPr>
          <w:color w:val="000000" w:themeColor="text1"/>
        </w:rPr>
      </w:pPr>
      <w:r w:rsidRPr="00CD34D8">
        <w:rPr>
          <w:color w:val="000000" w:themeColor="text1"/>
        </w:rPr>
        <w:t>9.</w:t>
      </w:r>
      <w:r w:rsidR="008D4067" w:rsidRPr="00CD34D8">
        <w:rPr>
          <w:color w:val="000000" w:themeColor="text1"/>
        </w:rPr>
        <w:t>5</w:t>
      </w:r>
      <w:r w:rsidRPr="00CD34D8">
        <w:rPr>
          <w:color w:val="000000" w:themeColor="text1"/>
        </w:rPr>
        <w:t xml:space="preserve"> - O procedimento seguirá de acordo com o modo de disputa aberto. </w:t>
      </w:r>
    </w:p>
    <w:p w14:paraId="177F7E22" w14:textId="31986D5F" w:rsidR="00486DE1" w:rsidRPr="00CD34D8" w:rsidRDefault="00CD231B" w:rsidP="00CD34D8">
      <w:pPr>
        <w:pStyle w:val="Default"/>
        <w:spacing w:before="120" w:after="120"/>
        <w:jc w:val="both"/>
        <w:rPr>
          <w:color w:val="000000" w:themeColor="text1"/>
        </w:rPr>
      </w:pPr>
      <w:r w:rsidRPr="00CD34D8">
        <w:rPr>
          <w:color w:val="000000" w:themeColor="text1"/>
        </w:rPr>
        <w:t>9.6</w:t>
      </w:r>
      <w:r w:rsidR="00486DE1" w:rsidRPr="00CD34D8">
        <w:rPr>
          <w:color w:val="000000" w:themeColor="text1"/>
        </w:rPr>
        <w:t xml:space="preserve"> - Ocorrerá o início</w:t>
      </w:r>
      <w:r w:rsidR="00486DE1" w:rsidRPr="00CD34D8">
        <w:rPr>
          <w:color w:val="000000" w:themeColor="text1"/>
          <w:spacing w:val="4"/>
        </w:rPr>
        <w:t xml:space="preserve"> </w:t>
      </w:r>
      <w:r w:rsidR="00486DE1" w:rsidRPr="00CD34D8">
        <w:rPr>
          <w:color w:val="000000" w:themeColor="text1"/>
        </w:rPr>
        <w:t>da</w:t>
      </w:r>
      <w:r w:rsidR="00486DE1" w:rsidRPr="00CD34D8">
        <w:rPr>
          <w:color w:val="000000" w:themeColor="text1"/>
          <w:spacing w:val="-1"/>
        </w:rPr>
        <w:t xml:space="preserve"> </w:t>
      </w:r>
      <w:r w:rsidR="00486DE1" w:rsidRPr="00CD34D8">
        <w:rPr>
          <w:color w:val="000000" w:themeColor="text1"/>
        </w:rPr>
        <w:t>etapa</w:t>
      </w:r>
      <w:r w:rsidR="00486DE1" w:rsidRPr="00CD34D8">
        <w:rPr>
          <w:color w:val="000000" w:themeColor="text1"/>
          <w:spacing w:val="-1"/>
        </w:rPr>
        <w:t xml:space="preserve"> </w:t>
      </w:r>
      <w:r w:rsidR="00486DE1" w:rsidRPr="00CD34D8">
        <w:rPr>
          <w:color w:val="000000" w:themeColor="text1"/>
        </w:rPr>
        <w:t>de lances,</w:t>
      </w:r>
      <w:r w:rsidR="00486DE1" w:rsidRPr="00CD34D8">
        <w:rPr>
          <w:color w:val="000000" w:themeColor="text1"/>
          <w:spacing w:val="1"/>
        </w:rPr>
        <w:t xml:space="preserve"> </w:t>
      </w:r>
      <w:r w:rsidR="00486DE1" w:rsidRPr="00CD34D8">
        <w:rPr>
          <w:color w:val="000000" w:themeColor="text1"/>
        </w:rPr>
        <w:t>única</w:t>
      </w:r>
      <w:r w:rsidR="00486DE1" w:rsidRPr="00CD34D8">
        <w:rPr>
          <w:color w:val="000000" w:themeColor="text1"/>
          <w:spacing w:val="-1"/>
        </w:rPr>
        <w:t xml:space="preserve"> </w:t>
      </w:r>
      <w:r w:rsidR="00486DE1" w:rsidRPr="00CD34D8">
        <w:rPr>
          <w:color w:val="000000" w:themeColor="text1"/>
        </w:rPr>
        <w:t>e</w:t>
      </w:r>
      <w:r w:rsidR="00486DE1" w:rsidRPr="00CD34D8">
        <w:rPr>
          <w:color w:val="000000" w:themeColor="text1"/>
          <w:spacing w:val="1"/>
        </w:rPr>
        <w:t xml:space="preserve"> </w:t>
      </w:r>
      <w:r w:rsidR="00486DE1" w:rsidRPr="00CD34D8">
        <w:rPr>
          <w:color w:val="000000" w:themeColor="text1"/>
        </w:rPr>
        <w:t>exclusivamente,</w:t>
      </w:r>
      <w:r w:rsidR="00486DE1" w:rsidRPr="00CD34D8">
        <w:rPr>
          <w:color w:val="000000" w:themeColor="text1"/>
          <w:spacing w:val="1"/>
        </w:rPr>
        <w:t xml:space="preserve"> </w:t>
      </w:r>
      <w:r w:rsidR="00486DE1" w:rsidRPr="00CD34D8">
        <w:rPr>
          <w:color w:val="000000" w:themeColor="text1"/>
        </w:rPr>
        <w:t>no</w:t>
      </w:r>
      <w:r w:rsidR="00486DE1" w:rsidRPr="00CD34D8">
        <w:rPr>
          <w:color w:val="000000" w:themeColor="text1"/>
          <w:spacing w:val="-57"/>
        </w:rPr>
        <w:t xml:space="preserve"> </w:t>
      </w:r>
      <w:r w:rsidR="00486DE1" w:rsidRPr="00CD34D8">
        <w:rPr>
          <w:color w:val="000000" w:themeColor="text1"/>
        </w:rPr>
        <w:t>site</w:t>
      </w:r>
      <w:r w:rsidR="00486DE1" w:rsidRPr="00CD34D8">
        <w:rPr>
          <w:color w:val="000000" w:themeColor="text1"/>
          <w:spacing w:val="-2"/>
        </w:rPr>
        <w:t xml:space="preserve"> </w:t>
      </w:r>
      <w:r w:rsidR="00486DE1" w:rsidRPr="00CD34D8">
        <w:rPr>
          <w:color w:val="000000" w:themeColor="text1"/>
        </w:rPr>
        <w:t>www.licitanet.com.br, conforme</w:t>
      </w:r>
      <w:r w:rsidR="00486DE1" w:rsidRPr="00CD34D8">
        <w:rPr>
          <w:color w:val="000000" w:themeColor="text1"/>
          <w:spacing w:val="1"/>
        </w:rPr>
        <w:t xml:space="preserve"> </w:t>
      </w:r>
      <w:r w:rsidR="00486DE1" w:rsidRPr="00CD34D8">
        <w:rPr>
          <w:color w:val="000000" w:themeColor="text1"/>
        </w:rPr>
        <w:t>Edital, devendo os licitantes encaminhar lances exclusivamente por meio de sistema eletrônico</w:t>
      </w:r>
      <w:r w:rsidR="008D4067" w:rsidRPr="00CD34D8">
        <w:rPr>
          <w:color w:val="000000" w:themeColor="text1"/>
        </w:rPr>
        <w:t>.</w:t>
      </w:r>
    </w:p>
    <w:p w14:paraId="2D6BDB15" w14:textId="74B5D408"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CD34D8">
        <w:rPr>
          <w:rFonts w:ascii="Times New Roman" w:hAnsi="Times New Roman" w:cs="Times New Roman"/>
          <w:color w:val="000000" w:themeColor="text1"/>
          <w:sz w:val="24"/>
          <w:szCs w:val="24"/>
        </w:rPr>
        <w:t>$</w:t>
      </w:r>
      <w:r w:rsidR="002D1B30" w:rsidRPr="00CD34D8">
        <w:rPr>
          <w:rFonts w:ascii="Times New Roman" w:hAnsi="Times New Roman" w:cs="Times New Roman"/>
          <w:color w:val="000000" w:themeColor="text1"/>
          <w:sz w:val="24"/>
          <w:szCs w:val="24"/>
        </w:rPr>
        <w:t xml:space="preserve"> </w:t>
      </w:r>
      <w:r w:rsidR="0076349E"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w:t>
      </w:r>
      <w:r w:rsidR="00927ABD" w:rsidRPr="00CD34D8">
        <w:rPr>
          <w:rFonts w:ascii="Times New Roman" w:hAnsi="Times New Roman" w:cs="Times New Roman"/>
          <w:color w:val="000000" w:themeColor="text1"/>
          <w:sz w:val="24"/>
          <w:szCs w:val="24"/>
        </w:rPr>
        <w:t>0</w:t>
      </w:r>
      <w:r w:rsidR="0076349E"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w:t>
      </w:r>
    </w:p>
    <w:p w14:paraId="7AE21468" w14:textId="2C976C33"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2</w:t>
      </w:r>
      <w:r w:rsidRPr="00CD34D8">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3</w:t>
      </w:r>
      <w:r w:rsidRPr="00CD34D8">
        <w:rPr>
          <w:rFonts w:ascii="Times New Roman" w:hAnsi="Times New Roman" w:cs="Times New Roman"/>
          <w:color w:val="000000" w:themeColor="text1"/>
          <w:sz w:val="24"/>
          <w:szCs w:val="24"/>
        </w:rPr>
        <w:t xml:space="preserve"> </w:t>
      </w:r>
      <w:r w:rsidR="00A5473F" w:rsidRPr="00CD34D8">
        <w:rPr>
          <w:rFonts w:ascii="Times New Roman" w:hAnsi="Times New Roman" w:cs="Times New Roman"/>
          <w:color w:val="000000" w:themeColor="text1"/>
          <w:sz w:val="24"/>
          <w:szCs w:val="24"/>
        </w:rPr>
        <w:t>- A</w:t>
      </w:r>
      <w:r w:rsidRPr="00CD34D8">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4</w:t>
      </w:r>
      <w:r w:rsidRPr="00CD34D8">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21C21C0D"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5</w:t>
      </w:r>
      <w:r w:rsidRPr="00CD34D8">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CD34D8">
        <w:rPr>
          <w:rFonts w:ascii="Times New Roman" w:hAnsi="Times New Roman" w:cs="Times New Roman"/>
          <w:color w:val="000000" w:themeColor="text1"/>
          <w:sz w:val="24"/>
          <w:szCs w:val="24"/>
        </w:rPr>
        <w:t>o (a) Pregoeiro (a)</w:t>
      </w:r>
      <w:r w:rsidRPr="00CD34D8">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CD34D8" w:rsidRDefault="00486DE1" w:rsidP="00CD34D8">
      <w:pPr>
        <w:pStyle w:val="Nivel2"/>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9.7.</w:t>
      </w:r>
      <w:r w:rsidR="006D2C70" w:rsidRPr="00CD34D8">
        <w:rPr>
          <w:rFonts w:ascii="Times New Roman" w:hAnsi="Times New Roman" w:cs="Times New Roman"/>
          <w:color w:val="000000" w:themeColor="text1"/>
          <w:sz w:val="24"/>
          <w:szCs w:val="24"/>
        </w:rPr>
        <w:t>6</w:t>
      </w:r>
      <w:r w:rsidRPr="00CD34D8">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CD34D8" w:rsidRDefault="00486DE1" w:rsidP="00CD34D8">
      <w:pPr>
        <w:pStyle w:val="Nivel2"/>
        <w:numPr>
          <w:ilvl w:val="1"/>
          <w:numId w:val="27"/>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CD34D8" w:rsidRDefault="00486DE1" w:rsidP="00CD34D8">
      <w:pPr>
        <w:pStyle w:val="PargrafodaLista"/>
        <w:widowControl w:val="0"/>
        <w:numPr>
          <w:ilvl w:val="1"/>
          <w:numId w:val="27"/>
        </w:numPr>
        <w:tabs>
          <w:tab w:val="left" w:pos="567"/>
          <w:tab w:val="left" w:pos="905"/>
        </w:tabs>
        <w:autoSpaceDE w:val="0"/>
        <w:autoSpaceDN w:val="0"/>
        <w:spacing w:before="120" w:after="120"/>
        <w:ind w:left="0" w:firstLine="0"/>
        <w:jc w:val="both"/>
        <w:rPr>
          <w:color w:val="000000" w:themeColor="text1"/>
        </w:rPr>
      </w:pPr>
      <w:r w:rsidRPr="00CD34D8">
        <w:rPr>
          <w:color w:val="000000" w:themeColor="text1"/>
        </w:rPr>
        <w:t>Após o término dos prazos estabelecidos nos subitens anteriores, o sistema ordenará e divulgará os lances segundo a ordem crescente de valores.</w:t>
      </w:r>
    </w:p>
    <w:p w14:paraId="0903C210" w14:textId="77777777"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Não serão aceitos dois ou mais lances de mesmo valor, prevalecendo aquele que for recebido e registrado em primeiro lugar.</w:t>
      </w:r>
    </w:p>
    <w:p w14:paraId="70388F04" w14:textId="77777777"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Durante o transcurso da sessão pública, os licitantes serão informados, em tempo real, do valor do menor lance registrado, vedada a identificação do licitante.</w:t>
      </w:r>
    </w:p>
    <w:p w14:paraId="44D376ED" w14:textId="1A54393C"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Caso haja desconexão com </w:t>
      </w:r>
      <w:r w:rsidR="00137B66" w:rsidRPr="00CD34D8">
        <w:rPr>
          <w:color w:val="000000" w:themeColor="text1"/>
          <w:sz w:val="24"/>
          <w:szCs w:val="24"/>
        </w:rPr>
        <w:t xml:space="preserve">o (a) Pregoeiro (a) </w:t>
      </w:r>
      <w:r w:rsidRPr="00CD34D8">
        <w:rPr>
          <w:color w:val="000000" w:themeColor="text1"/>
          <w:sz w:val="24"/>
          <w:szCs w:val="24"/>
        </w:rPr>
        <w:t xml:space="preserve">no decorrer da etapa competitiva do pregão, o sistema eletrônico poderá permanecer acessível aos licitantes para a recepção dos lances, retornando </w:t>
      </w:r>
      <w:r w:rsidR="00137B66" w:rsidRPr="00CD34D8">
        <w:rPr>
          <w:color w:val="000000" w:themeColor="text1"/>
          <w:sz w:val="24"/>
          <w:szCs w:val="24"/>
        </w:rPr>
        <w:t>o (a) Pregoeiro (a)</w:t>
      </w:r>
      <w:r w:rsidRPr="00CD34D8">
        <w:rPr>
          <w:color w:val="000000" w:themeColor="text1"/>
          <w:sz w:val="24"/>
          <w:szCs w:val="24"/>
        </w:rPr>
        <w:t>, quando possível, sua atuação no certame, sem prejuízo dos atos realizados.</w:t>
      </w:r>
    </w:p>
    <w:p w14:paraId="7F864047" w14:textId="30DC451B"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Quando a desconexão persistir por tempo superior a 10 (dez) minutos, a sessão do pregão será suspensa e terá reinício </w:t>
      </w:r>
      <w:r w:rsidR="00A5473F" w:rsidRPr="00CD34D8">
        <w:rPr>
          <w:color w:val="000000" w:themeColor="text1"/>
          <w:sz w:val="24"/>
          <w:szCs w:val="24"/>
        </w:rPr>
        <w:t>depois de</w:t>
      </w:r>
      <w:r w:rsidRPr="00CD34D8">
        <w:rPr>
          <w:color w:val="000000" w:themeColor="text1"/>
          <w:sz w:val="24"/>
          <w:szCs w:val="24"/>
        </w:rPr>
        <w:t xml:space="preserve"> decorridas vinte e quatro horas da comunicação expressa </w:t>
      </w:r>
      <w:r w:rsidRPr="00CD34D8">
        <w:rPr>
          <w:color w:val="000000" w:themeColor="text1"/>
          <w:sz w:val="24"/>
          <w:szCs w:val="24"/>
        </w:rPr>
        <w:lastRenderedPageBreak/>
        <w:t>aos participantes via “chat” do sistema eletrônico, onde será designado novo horário para a                      continuidade da sessão.</w:t>
      </w:r>
    </w:p>
    <w:p w14:paraId="747DC9F8" w14:textId="6C7F91A9" w:rsidR="00486DE1" w:rsidRPr="00CD34D8" w:rsidRDefault="00486DE1" w:rsidP="00CD34D8">
      <w:pPr>
        <w:widowControl w:val="0"/>
        <w:numPr>
          <w:ilvl w:val="1"/>
          <w:numId w:val="27"/>
        </w:numPr>
        <w:tabs>
          <w:tab w:val="left" w:pos="567"/>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CD34D8" w:rsidRDefault="00486DE1" w:rsidP="00CD34D8">
      <w:pPr>
        <w:pStyle w:val="Nivel2"/>
        <w:numPr>
          <w:ilvl w:val="1"/>
          <w:numId w:val="27"/>
        </w:numPr>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 xml:space="preserve">Dos benefícios das </w:t>
      </w:r>
      <w:proofErr w:type="spellStart"/>
      <w:r w:rsidRPr="00CD34D8">
        <w:rPr>
          <w:rFonts w:ascii="Times New Roman" w:hAnsi="Times New Roman" w:cs="Times New Roman"/>
          <w:b/>
          <w:color w:val="000000" w:themeColor="text1"/>
          <w:sz w:val="24"/>
          <w:szCs w:val="24"/>
        </w:rPr>
        <w:t>ME’s</w:t>
      </w:r>
      <w:proofErr w:type="spellEnd"/>
      <w:r w:rsidRPr="00CD34D8">
        <w:rPr>
          <w:rFonts w:ascii="Times New Roman" w:hAnsi="Times New Roman" w:cs="Times New Roman"/>
          <w:b/>
          <w:color w:val="000000" w:themeColor="text1"/>
          <w:sz w:val="24"/>
          <w:szCs w:val="24"/>
        </w:rPr>
        <w:t xml:space="preserve">, </w:t>
      </w:r>
      <w:proofErr w:type="spellStart"/>
      <w:r w:rsidRPr="00CD34D8">
        <w:rPr>
          <w:rFonts w:ascii="Times New Roman" w:hAnsi="Times New Roman" w:cs="Times New Roman"/>
          <w:b/>
          <w:color w:val="000000" w:themeColor="text1"/>
          <w:sz w:val="24"/>
          <w:szCs w:val="24"/>
        </w:rPr>
        <w:t>EPP’s</w:t>
      </w:r>
      <w:proofErr w:type="spellEnd"/>
      <w:r w:rsidRPr="00CD34D8">
        <w:rPr>
          <w:rFonts w:ascii="Times New Roman" w:hAnsi="Times New Roman" w:cs="Times New Roman"/>
          <w:b/>
          <w:color w:val="000000" w:themeColor="text1"/>
          <w:sz w:val="24"/>
          <w:szCs w:val="24"/>
        </w:rPr>
        <w:t xml:space="preserve"> e EQUIPARADAS, na fase competitiva</w:t>
      </w:r>
    </w:p>
    <w:p w14:paraId="35799930" w14:textId="0998B41F" w:rsidR="00486DE1" w:rsidRPr="00CD34D8" w:rsidRDefault="00486D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9.1</w:t>
      </w:r>
      <w:r w:rsidR="00E050F9" w:rsidRPr="00CD34D8">
        <w:rPr>
          <w:rFonts w:ascii="Times New Roman" w:hAnsi="Times New Roman" w:cs="Times New Roman"/>
          <w:color w:val="000000" w:themeColor="text1"/>
          <w:sz w:val="24"/>
          <w:szCs w:val="24"/>
        </w:rPr>
        <w:t>5</w:t>
      </w:r>
      <w:r w:rsidRPr="00CD34D8">
        <w:rPr>
          <w:rFonts w:ascii="Times New Roman" w:hAnsi="Times New Roman" w:cs="Times New Roman"/>
          <w:color w:val="000000" w:themeColor="text1"/>
          <w:sz w:val="24"/>
          <w:szCs w:val="24"/>
        </w:rPr>
        <w:t>.1 -</w:t>
      </w:r>
      <w:r w:rsidR="005E0486" w:rsidRPr="00CD34D8">
        <w:rPr>
          <w:rFonts w:ascii="Times New Roman" w:hAnsi="Times New Roman" w:cs="Times New Roman"/>
          <w:color w:val="000000" w:themeColor="text1"/>
          <w:sz w:val="24"/>
          <w:szCs w:val="24"/>
        </w:rPr>
        <w:t xml:space="preserve"> </w:t>
      </w:r>
      <w:r w:rsidRPr="00CD34D8">
        <w:rPr>
          <w:rFonts w:ascii="Times New Roman" w:hAnsi="Times New Roman" w:cs="Times New Roman"/>
          <w:color w:val="000000" w:themeColor="text1"/>
          <w:sz w:val="24"/>
          <w:szCs w:val="24"/>
        </w:rPr>
        <w:t xml:space="preserve">O sistema identificará em coluna própria </w:t>
      </w:r>
      <w:r w:rsidR="00705EF2" w:rsidRPr="00CD34D8">
        <w:rPr>
          <w:rFonts w:ascii="Times New Roman" w:hAnsi="Times New Roman" w:cs="Times New Roman"/>
          <w:color w:val="000000" w:themeColor="text1"/>
          <w:sz w:val="24"/>
          <w:szCs w:val="24"/>
        </w:rPr>
        <w:t>às</w:t>
      </w:r>
      <w:r w:rsidRPr="00CD34D8">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CD34D8">
        <w:rPr>
          <w:rFonts w:ascii="Times New Roman" w:hAnsi="Times New Roman" w:cs="Times New Roman"/>
          <w:color w:val="000000" w:themeColor="text1"/>
          <w:sz w:val="24"/>
          <w:szCs w:val="24"/>
        </w:rPr>
        <w:t>arts</w:t>
      </w:r>
      <w:proofErr w:type="spellEnd"/>
      <w:r w:rsidRPr="00CD34D8">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CD34D8">
        <w:rPr>
          <w:color w:val="000000" w:themeColor="text1"/>
          <w:sz w:val="24"/>
          <w:szCs w:val="24"/>
        </w:rPr>
        <w:t>0</w:t>
      </w:r>
      <w:r w:rsidRPr="00CD34D8">
        <w:rPr>
          <w:color w:val="000000" w:themeColor="text1"/>
          <w:sz w:val="24"/>
          <w:szCs w:val="24"/>
        </w:rPr>
        <w:t xml:space="preserve">5 (cinco) minutos controlados pelo sistema, contados após a comunicação automática para tanto. </w:t>
      </w:r>
    </w:p>
    <w:p w14:paraId="2C97F60A" w14:textId="6BF7B5D8"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CD34D8" w:rsidRDefault="00486DE1" w:rsidP="00CD34D8">
      <w:pPr>
        <w:autoSpaceDE w:val="0"/>
        <w:autoSpaceDN w:val="0"/>
        <w:adjustRightInd w:val="0"/>
        <w:spacing w:before="120" w:after="120"/>
        <w:jc w:val="both"/>
        <w:rPr>
          <w:color w:val="000000" w:themeColor="text1"/>
          <w:sz w:val="24"/>
          <w:szCs w:val="24"/>
        </w:rPr>
      </w:pPr>
      <w:r w:rsidRPr="00CD34D8">
        <w:rPr>
          <w:color w:val="000000" w:themeColor="text1"/>
          <w:sz w:val="24"/>
          <w:szCs w:val="24"/>
        </w:rPr>
        <w:t>9.1</w:t>
      </w:r>
      <w:r w:rsidR="00E050F9" w:rsidRPr="00CD34D8">
        <w:rPr>
          <w:color w:val="000000" w:themeColor="text1"/>
          <w:sz w:val="24"/>
          <w:szCs w:val="24"/>
        </w:rPr>
        <w:t>5</w:t>
      </w:r>
      <w:r w:rsidRPr="00CD34D8">
        <w:rPr>
          <w:color w:val="000000" w:themeColor="text1"/>
          <w:sz w:val="24"/>
          <w:szCs w:val="24"/>
        </w:rPr>
        <w:t>.</w:t>
      </w:r>
      <w:r w:rsidR="003B3411" w:rsidRPr="00CD34D8">
        <w:rPr>
          <w:color w:val="000000" w:themeColor="text1"/>
          <w:sz w:val="24"/>
          <w:szCs w:val="24"/>
        </w:rPr>
        <w:t>6</w:t>
      </w:r>
      <w:r w:rsidRPr="00CD34D8">
        <w:rPr>
          <w:color w:val="000000" w:themeColor="text1"/>
          <w:sz w:val="24"/>
          <w:szCs w:val="24"/>
        </w:rPr>
        <w:t xml:space="preserve"> </w:t>
      </w:r>
      <w:r w:rsidR="0037271D" w:rsidRPr="00CD34D8">
        <w:rPr>
          <w:color w:val="000000" w:themeColor="text1"/>
          <w:sz w:val="24"/>
          <w:szCs w:val="24"/>
        </w:rPr>
        <w:t xml:space="preserve">- </w:t>
      </w:r>
      <w:r w:rsidRPr="00CD34D8">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CD34D8" w:rsidRDefault="0037271D" w:rsidP="00CD34D8">
      <w:pPr>
        <w:widowControl w:val="0"/>
        <w:numPr>
          <w:ilvl w:val="1"/>
          <w:numId w:val="27"/>
        </w:numPr>
        <w:tabs>
          <w:tab w:val="left" w:pos="859"/>
        </w:tabs>
        <w:autoSpaceDE w:val="0"/>
        <w:autoSpaceDN w:val="0"/>
        <w:spacing w:before="120" w:after="120"/>
        <w:ind w:left="0" w:firstLine="0"/>
        <w:jc w:val="both"/>
        <w:rPr>
          <w:color w:val="000000" w:themeColor="text1"/>
          <w:sz w:val="24"/>
          <w:szCs w:val="24"/>
        </w:rPr>
      </w:pPr>
      <w:r w:rsidRPr="00CD34D8">
        <w:rPr>
          <w:color w:val="000000" w:themeColor="text1"/>
          <w:sz w:val="24"/>
          <w:szCs w:val="24"/>
        </w:rPr>
        <w:t>Havendo eventual empate entre propostas ou lances, o critério de desempate será aquele previsto no art. 60 da Lei nº 14.133, de 2021.</w:t>
      </w:r>
    </w:p>
    <w:p w14:paraId="6DC79349" w14:textId="2F5DA214" w:rsidR="00486DE1" w:rsidRPr="00CD34D8" w:rsidRDefault="00486DE1" w:rsidP="00CD34D8">
      <w:pPr>
        <w:widowControl w:val="0"/>
        <w:numPr>
          <w:ilvl w:val="1"/>
          <w:numId w:val="27"/>
        </w:numPr>
        <w:tabs>
          <w:tab w:val="left" w:pos="859"/>
        </w:tabs>
        <w:autoSpaceDE w:val="0"/>
        <w:autoSpaceDN w:val="0"/>
        <w:spacing w:before="120" w:after="120"/>
        <w:ind w:left="0" w:firstLine="0"/>
        <w:jc w:val="both"/>
        <w:rPr>
          <w:color w:val="000000" w:themeColor="text1"/>
          <w:sz w:val="24"/>
          <w:szCs w:val="24"/>
        </w:rPr>
      </w:pPr>
      <w:r w:rsidRPr="00CD34D8">
        <w:rPr>
          <w:color w:val="000000" w:themeColor="text1"/>
          <w:sz w:val="24"/>
          <w:szCs w:val="24"/>
        </w:rPr>
        <w:t>Após o encerramento da fase de lances e estando o valor da melhor proposta acima</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valor</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2"/>
          <w:sz w:val="24"/>
          <w:szCs w:val="24"/>
        </w:rPr>
        <w:t xml:space="preserve"> </w:t>
      </w:r>
      <w:r w:rsidRPr="00CD34D8">
        <w:rPr>
          <w:color w:val="000000" w:themeColor="text1"/>
          <w:sz w:val="24"/>
          <w:szCs w:val="24"/>
        </w:rPr>
        <w:t xml:space="preserve">referência, </w:t>
      </w:r>
      <w:r w:rsidR="00402A8B" w:rsidRPr="00CD34D8">
        <w:rPr>
          <w:color w:val="000000" w:themeColor="text1"/>
          <w:sz w:val="24"/>
          <w:szCs w:val="24"/>
        </w:rPr>
        <w:t xml:space="preserve">a </w:t>
      </w:r>
      <w:r w:rsidR="00137B66" w:rsidRPr="00CD34D8">
        <w:rPr>
          <w:color w:val="000000" w:themeColor="text1"/>
          <w:sz w:val="24"/>
          <w:szCs w:val="24"/>
        </w:rPr>
        <w:t>Pregoeir</w:t>
      </w:r>
      <w:r w:rsidR="00402A8B" w:rsidRPr="00CD34D8">
        <w:rPr>
          <w:color w:val="000000" w:themeColor="text1"/>
          <w:sz w:val="24"/>
          <w:szCs w:val="24"/>
        </w:rPr>
        <w:t xml:space="preserve">a </w:t>
      </w:r>
      <w:r w:rsidRPr="00CD34D8">
        <w:rPr>
          <w:color w:val="000000" w:themeColor="text1"/>
          <w:sz w:val="24"/>
          <w:szCs w:val="24"/>
        </w:rPr>
        <w:t>negociará</w:t>
      </w:r>
      <w:r w:rsidRPr="00CD34D8">
        <w:rPr>
          <w:color w:val="000000" w:themeColor="text1"/>
          <w:spacing w:val="-1"/>
          <w:sz w:val="24"/>
          <w:szCs w:val="24"/>
        </w:rPr>
        <w:t xml:space="preserve"> </w:t>
      </w:r>
      <w:r w:rsidRPr="00CD34D8">
        <w:rPr>
          <w:color w:val="000000" w:themeColor="text1"/>
          <w:sz w:val="24"/>
          <w:szCs w:val="24"/>
        </w:rPr>
        <w:t>a redução do</w:t>
      </w:r>
      <w:r w:rsidRPr="00CD34D8">
        <w:rPr>
          <w:color w:val="000000" w:themeColor="text1"/>
          <w:spacing w:val="-1"/>
          <w:sz w:val="24"/>
          <w:szCs w:val="24"/>
        </w:rPr>
        <w:t xml:space="preserve"> </w:t>
      </w:r>
      <w:r w:rsidRPr="00CD34D8">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019921F" w:rsidR="00486DE1" w:rsidRPr="00CD34D8" w:rsidRDefault="00486DE1" w:rsidP="00CD34D8">
      <w:pPr>
        <w:widowControl w:val="0"/>
        <w:numPr>
          <w:ilvl w:val="1"/>
          <w:numId w:val="27"/>
        </w:numPr>
        <w:tabs>
          <w:tab w:val="left" w:pos="905"/>
        </w:tabs>
        <w:autoSpaceDE w:val="0"/>
        <w:autoSpaceDN w:val="0"/>
        <w:spacing w:before="120" w:after="120"/>
        <w:ind w:left="0" w:firstLine="0"/>
        <w:jc w:val="both"/>
        <w:rPr>
          <w:color w:val="000000" w:themeColor="text1"/>
          <w:sz w:val="24"/>
          <w:szCs w:val="24"/>
        </w:rPr>
      </w:pPr>
      <w:r w:rsidRPr="00CD34D8">
        <w:rPr>
          <w:color w:val="000000" w:themeColor="text1"/>
          <w:sz w:val="24"/>
          <w:szCs w:val="24"/>
        </w:rPr>
        <w:t>Após a DISPUTA</w:t>
      </w:r>
      <w:r w:rsidR="00266C72" w:rsidRPr="00CD34D8">
        <w:rPr>
          <w:color w:val="000000" w:themeColor="text1"/>
          <w:sz w:val="24"/>
          <w:szCs w:val="24"/>
        </w:rPr>
        <w:t xml:space="preserve"> </w:t>
      </w:r>
      <w:r w:rsidRPr="00CD34D8">
        <w:rPr>
          <w:color w:val="000000" w:themeColor="text1"/>
          <w:sz w:val="24"/>
          <w:szCs w:val="24"/>
        </w:rPr>
        <w:t xml:space="preserve">do preço,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 xml:space="preserve">a </w:t>
      </w:r>
      <w:r w:rsidRPr="00CD34D8">
        <w:rPr>
          <w:color w:val="000000" w:themeColor="text1"/>
          <w:sz w:val="24"/>
          <w:szCs w:val="24"/>
        </w:rPr>
        <w:t>iniciará a fase de aceitação e julgamento da proposta pelo</w:t>
      </w:r>
      <w:r w:rsidRPr="00CD34D8">
        <w:rPr>
          <w:color w:val="000000" w:themeColor="text1"/>
          <w:spacing w:val="1"/>
          <w:sz w:val="24"/>
          <w:szCs w:val="24"/>
        </w:rPr>
        <w:t xml:space="preserve"> </w:t>
      </w:r>
      <w:r w:rsidRPr="00CD34D8">
        <w:rPr>
          <w:color w:val="000000" w:themeColor="text1"/>
          <w:sz w:val="24"/>
          <w:szCs w:val="24"/>
        </w:rPr>
        <w:t>critério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00266C72" w:rsidRPr="00CD34D8">
        <w:rPr>
          <w:color w:val="000000" w:themeColor="text1"/>
          <w:sz w:val="24"/>
          <w:szCs w:val="24"/>
        </w:rPr>
        <w:t>“menor preço por item”</w:t>
      </w:r>
      <w:r w:rsidRPr="00CD34D8">
        <w:rPr>
          <w:color w:val="000000" w:themeColor="text1"/>
          <w:sz w:val="24"/>
          <w:szCs w:val="24"/>
        </w:rPr>
        <w:t>,</w:t>
      </w:r>
      <w:r w:rsidRPr="00CD34D8">
        <w:rPr>
          <w:color w:val="000000" w:themeColor="text1"/>
          <w:spacing w:val="-57"/>
          <w:sz w:val="24"/>
          <w:szCs w:val="24"/>
        </w:rPr>
        <w:t xml:space="preserve"> </w:t>
      </w:r>
      <w:r w:rsidRPr="00CD34D8">
        <w:rPr>
          <w:color w:val="000000" w:themeColor="text1"/>
          <w:sz w:val="24"/>
          <w:szCs w:val="24"/>
        </w:rPr>
        <w:t>podendo negociar, pelo sistema eletrônico, encaminhando contraproposta diretamente ao licitante que</w:t>
      </w:r>
      <w:r w:rsidRPr="00CD34D8">
        <w:rPr>
          <w:color w:val="000000" w:themeColor="text1"/>
          <w:spacing w:val="1"/>
          <w:sz w:val="24"/>
          <w:szCs w:val="24"/>
        </w:rPr>
        <w:t xml:space="preserve"> </w:t>
      </w:r>
      <w:r w:rsidRPr="00CD34D8">
        <w:rPr>
          <w:color w:val="000000" w:themeColor="text1"/>
          <w:sz w:val="24"/>
          <w:szCs w:val="24"/>
        </w:rPr>
        <w:t xml:space="preserve">tenha apresentado o lance de menor valor por </w:t>
      </w:r>
      <w:r w:rsidR="00E050F9" w:rsidRPr="00CD34D8">
        <w:rPr>
          <w:color w:val="000000" w:themeColor="text1"/>
          <w:sz w:val="24"/>
          <w:szCs w:val="24"/>
        </w:rPr>
        <w:t>item</w:t>
      </w:r>
      <w:r w:rsidRPr="00CD34D8">
        <w:rPr>
          <w:color w:val="000000" w:themeColor="text1"/>
          <w:sz w:val="24"/>
          <w:szCs w:val="24"/>
        </w:rPr>
        <w:t>, para que seja obtido preço melhor, bem</w:t>
      </w:r>
      <w:r w:rsidRPr="00CD34D8">
        <w:rPr>
          <w:color w:val="000000" w:themeColor="text1"/>
          <w:spacing w:val="1"/>
          <w:sz w:val="24"/>
          <w:szCs w:val="24"/>
        </w:rPr>
        <w:t xml:space="preserve"> </w:t>
      </w:r>
      <w:r w:rsidRPr="00CD34D8">
        <w:rPr>
          <w:color w:val="000000" w:themeColor="text1"/>
          <w:sz w:val="24"/>
          <w:szCs w:val="24"/>
        </w:rPr>
        <w:t>assim decidir sobre sua aceitação, observados os prazos para fornecimento, as especificações</w:t>
      </w:r>
      <w:r w:rsidRPr="00CD34D8">
        <w:rPr>
          <w:color w:val="000000" w:themeColor="text1"/>
          <w:spacing w:val="1"/>
          <w:sz w:val="24"/>
          <w:szCs w:val="24"/>
        </w:rPr>
        <w:t xml:space="preserve"> </w:t>
      </w:r>
      <w:r w:rsidRPr="00CD34D8">
        <w:rPr>
          <w:color w:val="000000" w:themeColor="text1"/>
          <w:sz w:val="24"/>
          <w:szCs w:val="24"/>
        </w:rPr>
        <w:t>técnicas, parâmetros mínimos de desempenho e de qualidade e demais condições definidas</w:t>
      </w:r>
      <w:r w:rsidRPr="00CD34D8">
        <w:rPr>
          <w:color w:val="000000" w:themeColor="text1"/>
          <w:spacing w:val="1"/>
          <w:sz w:val="24"/>
          <w:szCs w:val="24"/>
        </w:rPr>
        <w:t xml:space="preserve"> </w:t>
      </w:r>
      <w:r w:rsidRPr="00CD34D8">
        <w:rPr>
          <w:color w:val="000000" w:themeColor="text1"/>
          <w:sz w:val="24"/>
          <w:szCs w:val="24"/>
        </w:rPr>
        <w:t>neste</w:t>
      </w:r>
      <w:r w:rsidRPr="00CD34D8">
        <w:rPr>
          <w:color w:val="000000" w:themeColor="text1"/>
          <w:spacing w:val="-1"/>
          <w:sz w:val="24"/>
          <w:szCs w:val="24"/>
        </w:rPr>
        <w:t xml:space="preserve"> </w:t>
      </w:r>
      <w:r w:rsidRPr="00CD34D8">
        <w:rPr>
          <w:color w:val="000000" w:themeColor="text1"/>
          <w:sz w:val="24"/>
          <w:szCs w:val="24"/>
        </w:rPr>
        <w:t>edital.</w:t>
      </w:r>
    </w:p>
    <w:p w14:paraId="321F5AB8" w14:textId="77777777" w:rsidR="00486DE1" w:rsidRPr="00CD34D8" w:rsidRDefault="00486DE1" w:rsidP="00CD34D8">
      <w:pPr>
        <w:pStyle w:val="PargrafodaLista"/>
        <w:numPr>
          <w:ilvl w:val="1"/>
          <w:numId w:val="27"/>
        </w:numPr>
        <w:spacing w:before="120" w:after="120"/>
        <w:ind w:left="0" w:firstLine="0"/>
        <w:jc w:val="both"/>
        <w:rPr>
          <w:color w:val="000000" w:themeColor="text1"/>
          <w:kern w:val="0"/>
          <w:lang w:eastAsia="pt-BR"/>
        </w:rPr>
      </w:pPr>
      <w:r w:rsidRPr="00CD34D8">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CD34D8" w:rsidRDefault="00486DE1" w:rsidP="00CD34D8">
      <w:pPr>
        <w:pStyle w:val="PargrafodaLista"/>
        <w:numPr>
          <w:ilvl w:val="1"/>
          <w:numId w:val="27"/>
        </w:numPr>
        <w:spacing w:before="120" w:after="120"/>
        <w:ind w:left="0" w:firstLine="0"/>
        <w:jc w:val="both"/>
        <w:rPr>
          <w:color w:val="000000" w:themeColor="text1"/>
          <w:kern w:val="0"/>
          <w:lang w:eastAsia="pt-BR"/>
        </w:rPr>
      </w:pPr>
      <w:r w:rsidRPr="00CD34D8">
        <w:rPr>
          <w:color w:val="000000" w:themeColor="text1"/>
          <w:kern w:val="0"/>
          <w:lang w:eastAsia="pt-BR"/>
        </w:rPr>
        <w:t>A negociação será realizada por meio do sistema, podendo ser acompanhada pelos demais licitantes.</w:t>
      </w:r>
    </w:p>
    <w:p w14:paraId="1EEB1161" w14:textId="77777777" w:rsidR="00486DE1" w:rsidRPr="00CD34D8" w:rsidRDefault="00486DE1" w:rsidP="00CD34D8">
      <w:pPr>
        <w:pStyle w:val="PargrafodaLista"/>
        <w:numPr>
          <w:ilvl w:val="1"/>
          <w:numId w:val="27"/>
        </w:numPr>
        <w:spacing w:before="120" w:after="120"/>
        <w:ind w:left="0" w:firstLine="0"/>
        <w:jc w:val="both"/>
        <w:rPr>
          <w:color w:val="000000" w:themeColor="text1"/>
          <w:kern w:val="0"/>
          <w:lang w:eastAsia="pt-BR"/>
        </w:rPr>
      </w:pPr>
      <w:r w:rsidRPr="00CD34D8">
        <w:rPr>
          <w:color w:val="000000" w:themeColor="text1"/>
          <w:kern w:val="0"/>
          <w:lang w:eastAsia="pt-BR"/>
        </w:rPr>
        <w:t>O resultado da negociação será divulgado a todos os licitantes e anexado aos autos do processo licitatório.</w:t>
      </w:r>
    </w:p>
    <w:p w14:paraId="3B066D76" w14:textId="6EFF39C0" w:rsidR="00486DE1" w:rsidRPr="00CD34D8" w:rsidRDefault="00745C77" w:rsidP="00CD34D8">
      <w:pPr>
        <w:pStyle w:val="Default"/>
        <w:numPr>
          <w:ilvl w:val="1"/>
          <w:numId w:val="27"/>
        </w:numPr>
        <w:tabs>
          <w:tab w:val="left" w:pos="709"/>
        </w:tabs>
        <w:spacing w:before="120" w:after="120"/>
        <w:ind w:left="0" w:firstLine="0"/>
        <w:jc w:val="both"/>
        <w:rPr>
          <w:color w:val="000000" w:themeColor="text1"/>
        </w:rPr>
      </w:pPr>
      <w:r w:rsidRPr="00CD34D8">
        <w:rPr>
          <w:color w:val="000000" w:themeColor="text1"/>
        </w:rPr>
        <w:t xml:space="preserve">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a</w:t>
      </w:r>
      <w:r w:rsidR="00137B66" w:rsidRPr="00CD34D8">
        <w:rPr>
          <w:color w:val="000000" w:themeColor="text1"/>
        </w:rPr>
        <w:t xml:space="preserve"> </w:t>
      </w:r>
      <w:r w:rsidR="00486DE1" w:rsidRPr="00CD34D8">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042F13A7" w:rsidR="00486DE1" w:rsidRPr="00CD34D8" w:rsidRDefault="00486DE1" w:rsidP="00CD34D8">
      <w:pPr>
        <w:pStyle w:val="Default"/>
        <w:numPr>
          <w:ilvl w:val="1"/>
          <w:numId w:val="27"/>
        </w:numPr>
        <w:tabs>
          <w:tab w:val="left" w:pos="709"/>
        </w:tabs>
        <w:spacing w:before="120" w:after="120"/>
        <w:ind w:left="0" w:firstLine="0"/>
        <w:jc w:val="both"/>
        <w:rPr>
          <w:color w:val="000000" w:themeColor="text1"/>
        </w:rPr>
      </w:pPr>
      <w:r w:rsidRPr="00CD34D8">
        <w:rPr>
          <w:color w:val="000000" w:themeColor="text1"/>
        </w:rPr>
        <w:t xml:space="preserve">É facultado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 xml:space="preserve">a </w:t>
      </w:r>
      <w:r w:rsidRPr="00CD34D8">
        <w:rPr>
          <w:color w:val="000000" w:themeColor="text1"/>
        </w:rPr>
        <w:t xml:space="preserve">prorrogar o prazo estabelecido, a partir de solicitação fundamentada feita no chat pelo licitante, antes de findo o prazo. </w:t>
      </w:r>
    </w:p>
    <w:p w14:paraId="66335717" w14:textId="025C4EF7" w:rsidR="00486DE1" w:rsidRPr="00CD34D8" w:rsidRDefault="00486DE1" w:rsidP="00CD34D8">
      <w:pPr>
        <w:widowControl w:val="0"/>
        <w:numPr>
          <w:ilvl w:val="1"/>
          <w:numId w:val="27"/>
        </w:numPr>
        <w:tabs>
          <w:tab w:val="left" w:pos="709"/>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Encerrada a disputa, </w:t>
      </w:r>
      <w:r w:rsidR="00402A8B" w:rsidRPr="00CD34D8">
        <w:rPr>
          <w:color w:val="000000" w:themeColor="text1"/>
          <w:sz w:val="24"/>
          <w:szCs w:val="24"/>
        </w:rPr>
        <w:t>a Pregoeira</w:t>
      </w:r>
      <w:r w:rsidR="00137B66" w:rsidRPr="00CD34D8">
        <w:rPr>
          <w:color w:val="000000" w:themeColor="text1"/>
          <w:sz w:val="24"/>
          <w:szCs w:val="24"/>
        </w:rPr>
        <w:t xml:space="preserve"> </w:t>
      </w:r>
      <w:r w:rsidRPr="00CD34D8">
        <w:rPr>
          <w:color w:val="000000" w:themeColor="text1"/>
          <w:sz w:val="24"/>
          <w:szCs w:val="24"/>
        </w:rPr>
        <w:t>comprovará a regularidade de situação do autor da melhor proposta, avaliada na forma da Lei</w:t>
      </w:r>
      <w:r w:rsidRPr="00CD34D8">
        <w:rPr>
          <w:color w:val="000000" w:themeColor="text1"/>
          <w:spacing w:val="1"/>
          <w:sz w:val="24"/>
          <w:szCs w:val="24"/>
        </w:rPr>
        <w:t xml:space="preserve"> </w:t>
      </w:r>
      <w:r w:rsidRPr="00CD34D8">
        <w:rPr>
          <w:color w:val="000000" w:themeColor="text1"/>
          <w:sz w:val="24"/>
          <w:szCs w:val="24"/>
        </w:rPr>
        <w:t xml:space="preserve">14.133/2021.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 xml:space="preserve">a </w:t>
      </w:r>
      <w:r w:rsidRPr="00CD34D8">
        <w:rPr>
          <w:color w:val="000000" w:themeColor="text1"/>
          <w:sz w:val="24"/>
          <w:szCs w:val="24"/>
        </w:rPr>
        <w:t>verificará, também, o cumprimento das demais exigências para</w:t>
      </w:r>
      <w:r w:rsidRPr="00CD34D8">
        <w:rPr>
          <w:color w:val="000000" w:themeColor="text1"/>
          <w:spacing w:val="1"/>
          <w:sz w:val="24"/>
          <w:szCs w:val="24"/>
        </w:rPr>
        <w:t xml:space="preserve"> </w:t>
      </w:r>
      <w:r w:rsidRPr="00CD34D8">
        <w:rPr>
          <w:color w:val="000000" w:themeColor="text1"/>
          <w:sz w:val="24"/>
          <w:szCs w:val="24"/>
        </w:rPr>
        <w:t>habilitação.</w:t>
      </w:r>
    </w:p>
    <w:p w14:paraId="5AA0EE50" w14:textId="11BD24A3" w:rsidR="00486DE1" w:rsidRPr="00CD34D8" w:rsidRDefault="00486DE1" w:rsidP="00CD34D8">
      <w:pPr>
        <w:pStyle w:val="PargrafodaLista"/>
        <w:widowControl w:val="0"/>
        <w:numPr>
          <w:ilvl w:val="1"/>
          <w:numId w:val="27"/>
        </w:numPr>
        <w:tabs>
          <w:tab w:val="left" w:pos="709"/>
          <w:tab w:val="left" w:pos="1041"/>
        </w:tabs>
        <w:autoSpaceDE w:val="0"/>
        <w:autoSpaceDN w:val="0"/>
        <w:spacing w:before="120" w:after="120"/>
        <w:ind w:left="0" w:firstLine="0"/>
        <w:jc w:val="both"/>
        <w:rPr>
          <w:color w:val="000000" w:themeColor="text1"/>
        </w:rPr>
      </w:pPr>
      <w:r w:rsidRPr="00CD34D8">
        <w:rPr>
          <w:color w:val="000000" w:themeColor="text1"/>
        </w:rPr>
        <w:t>A inobservância</w:t>
      </w:r>
      <w:r w:rsidRPr="00CD34D8">
        <w:rPr>
          <w:color w:val="000000" w:themeColor="text1"/>
          <w:spacing w:val="60"/>
        </w:rPr>
        <w:t xml:space="preserve"> </w:t>
      </w:r>
      <w:r w:rsidRPr="00CD34D8">
        <w:rPr>
          <w:color w:val="000000" w:themeColor="text1"/>
        </w:rPr>
        <w:t xml:space="preserve">aos prazos elencados </w:t>
      </w:r>
      <w:r w:rsidR="00B74675" w:rsidRPr="00CD34D8">
        <w:rPr>
          <w:color w:val="000000" w:themeColor="text1"/>
        </w:rPr>
        <w:t xml:space="preserve">neste edital, ou ainda o envio </w:t>
      </w:r>
      <w:r w:rsidRPr="00CD34D8">
        <w:rPr>
          <w:color w:val="000000" w:themeColor="text1"/>
        </w:rPr>
        <w:t>da proposta de preços em desconformidade com o disposto neste edital</w:t>
      </w:r>
      <w:r w:rsidRPr="00CD34D8">
        <w:rPr>
          <w:color w:val="000000" w:themeColor="text1"/>
          <w:spacing w:val="1"/>
        </w:rPr>
        <w:t xml:space="preserve"> </w:t>
      </w:r>
      <w:r w:rsidRPr="00CD34D8">
        <w:rPr>
          <w:color w:val="000000" w:themeColor="text1"/>
        </w:rPr>
        <w:t>ensejará a desclassificação no certame, salvo motivo</w:t>
      </w:r>
      <w:r w:rsidRPr="00CD34D8">
        <w:rPr>
          <w:color w:val="000000" w:themeColor="text1"/>
          <w:spacing w:val="1"/>
        </w:rPr>
        <w:t xml:space="preserve"> </w:t>
      </w:r>
      <w:r w:rsidRPr="00CD34D8">
        <w:rPr>
          <w:color w:val="000000" w:themeColor="text1"/>
        </w:rPr>
        <w:t>devidamente</w:t>
      </w:r>
      <w:r w:rsidRPr="00CD34D8">
        <w:rPr>
          <w:color w:val="000000" w:themeColor="text1"/>
          <w:spacing w:val="-2"/>
        </w:rPr>
        <w:t xml:space="preserve"> </w:t>
      </w:r>
      <w:r w:rsidRPr="00CD34D8">
        <w:rPr>
          <w:color w:val="000000" w:themeColor="text1"/>
        </w:rPr>
        <w:t>justificado</w:t>
      </w:r>
      <w:r w:rsidRPr="00CD34D8">
        <w:rPr>
          <w:color w:val="000000" w:themeColor="text1"/>
          <w:spacing w:val="2"/>
        </w:rPr>
        <w:t xml:space="preserve"> </w:t>
      </w:r>
      <w:r w:rsidRPr="00CD34D8">
        <w:rPr>
          <w:color w:val="000000" w:themeColor="text1"/>
        </w:rPr>
        <w:t>e</w:t>
      </w:r>
      <w:r w:rsidRPr="00CD34D8">
        <w:rPr>
          <w:color w:val="000000" w:themeColor="text1"/>
          <w:spacing w:val="-1"/>
        </w:rPr>
        <w:t xml:space="preserve"> </w:t>
      </w:r>
      <w:r w:rsidRPr="00CD34D8">
        <w:rPr>
          <w:color w:val="000000" w:themeColor="text1"/>
        </w:rPr>
        <w:t>aceito pel</w:t>
      </w:r>
      <w:r w:rsidR="00402A8B" w:rsidRPr="00CD34D8">
        <w:rPr>
          <w:color w:val="000000" w:themeColor="text1"/>
        </w:rPr>
        <w:t xml:space="preserve">a </w:t>
      </w:r>
      <w:r w:rsidR="00137B66" w:rsidRPr="00CD34D8">
        <w:rPr>
          <w:color w:val="000000" w:themeColor="text1"/>
        </w:rPr>
        <w:t>Pregoeir</w:t>
      </w:r>
      <w:r w:rsidR="00402A8B" w:rsidRPr="00CD34D8">
        <w:rPr>
          <w:color w:val="000000" w:themeColor="text1"/>
        </w:rPr>
        <w:t>a</w:t>
      </w:r>
      <w:r w:rsidRPr="00CD34D8">
        <w:rPr>
          <w:color w:val="000000" w:themeColor="text1"/>
        </w:rPr>
        <w:t xml:space="preserve">. </w:t>
      </w:r>
    </w:p>
    <w:p w14:paraId="6AE35A03" w14:textId="70722CB9" w:rsidR="00486DE1" w:rsidRPr="00CD34D8" w:rsidRDefault="00486DE1" w:rsidP="00CD34D8">
      <w:pPr>
        <w:pStyle w:val="PargrafodaLista"/>
        <w:widowControl w:val="0"/>
        <w:numPr>
          <w:ilvl w:val="1"/>
          <w:numId w:val="27"/>
        </w:numPr>
        <w:tabs>
          <w:tab w:val="left" w:pos="709"/>
          <w:tab w:val="left" w:pos="1041"/>
        </w:tabs>
        <w:autoSpaceDE w:val="0"/>
        <w:autoSpaceDN w:val="0"/>
        <w:spacing w:before="120" w:after="120"/>
        <w:ind w:left="0" w:firstLine="0"/>
        <w:jc w:val="both"/>
        <w:rPr>
          <w:color w:val="000000" w:themeColor="text1"/>
        </w:rPr>
      </w:pPr>
      <w:r w:rsidRPr="00CD34D8">
        <w:rPr>
          <w:color w:val="000000" w:themeColor="text1"/>
        </w:rPr>
        <w:t>Caso o licitante provisoriamente classificado em primeiro lugar tenha se utilizado de algum tratamento favorecido às ME/</w:t>
      </w:r>
      <w:proofErr w:type="spellStart"/>
      <w:r w:rsidRPr="00CD34D8">
        <w:rPr>
          <w:color w:val="000000" w:themeColor="text1"/>
        </w:rPr>
        <w:t>EPPs</w:t>
      </w:r>
      <w:proofErr w:type="spellEnd"/>
      <w:r w:rsidRPr="00CD34D8">
        <w:rPr>
          <w:color w:val="000000" w:themeColor="text1"/>
        </w:rPr>
        <w:t xml:space="preserve">,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a</w:t>
      </w:r>
      <w:r w:rsidR="00137B66" w:rsidRPr="00CD34D8">
        <w:rPr>
          <w:color w:val="000000" w:themeColor="text1"/>
        </w:rPr>
        <w:t xml:space="preserve"> </w:t>
      </w:r>
      <w:r w:rsidRPr="00CD34D8">
        <w:rPr>
          <w:color w:val="000000" w:themeColor="text1"/>
        </w:rPr>
        <w:t>verificará se faz jus ao benefício</w:t>
      </w:r>
      <w:r w:rsidR="008B65A4" w:rsidRPr="00CD34D8">
        <w:rPr>
          <w:color w:val="000000" w:themeColor="text1"/>
        </w:rPr>
        <w:t xml:space="preserve">, em conformidade com os itens </w:t>
      </w:r>
      <w:r w:rsidRPr="00CD34D8">
        <w:rPr>
          <w:color w:val="000000" w:themeColor="text1"/>
        </w:rPr>
        <w:t xml:space="preserve">deste </w:t>
      </w:r>
      <w:r w:rsidR="00266C72" w:rsidRPr="00CD34D8">
        <w:rPr>
          <w:color w:val="000000" w:themeColor="text1"/>
        </w:rPr>
        <w:t>edital.</w:t>
      </w:r>
    </w:p>
    <w:p w14:paraId="2F0114F6" w14:textId="30310563" w:rsidR="00486DE1" w:rsidRPr="00CD34D8" w:rsidRDefault="00486DE1" w:rsidP="00CD34D8">
      <w:pPr>
        <w:widowControl w:val="0"/>
        <w:numPr>
          <w:ilvl w:val="1"/>
          <w:numId w:val="27"/>
        </w:numPr>
        <w:tabs>
          <w:tab w:val="left" w:pos="709"/>
          <w:tab w:val="left" w:pos="854"/>
        </w:tabs>
        <w:autoSpaceDE w:val="0"/>
        <w:autoSpaceDN w:val="0"/>
        <w:spacing w:before="120" w:after="120"/>
        <w:ind w:left="0" w:firstLine="0"/>
        <w:jc w:val="both"/>
        <w:rPr>
          <w:color w:val="000000" w:themeColor="text1"/>
          <w:sz w:val="24"/>
          <w:szCs w:val="24"/>
        </w:rPr>
      </w:pPr>
      <w:r w:rsidRPr="00CD34D8">
        <w:rPr>
          <w:color w:val="000000" w:themeColor="text1"/>
          <w:sz w:val="24"/>
          <w:szCs w:val="24"/>
        </w:rPr>
        <w:t>Se a proposta ou lance de menor valor não for aceitável, ou se o licitante desatender às</w:t>
      </w:r>
      <w:r w:rsidRPr="00CD34D8">
        <w:rPr>
          <w:color w:val="000000" w:themeColor="text1"/>
          <w:spacing w:val="1"/>
          <w:sz w:val="24"/>
          <w:szCs w:val="24"/>
        </w:rPr>
        <w:t xml:space="preserve"> </w:t>
      </w:r>
      <w:r w:rsidRPr="00CD34D8">
        <w:rPr>
          <w:color w:val="000000" w:themeColor="text1"/>
          <w:sz w:val="24"/>
          <w:szCs w:val="24"/>
        </w:rPr>
        <w:t>exigências</w:t>
      </w:r>
      <w:r w:rsidRPr="00CD34D8">
        <w:rPr>
          <w:color w:val="000000" w:themeColor="text1"/>
          <w:spacing w:val="1"/>
          <w:sz w:val="24"/>
          <w:szCs w:val="24"/>
        </w:rPr>
        <w:t xml:space="preserve"> </w:t>
      </w:r>
      <w:proofErr w:type="spellStart"/>
      <w:r w:rsidRPr="00CD34D8">
        <w:rPr>
          <w:color w:val="000000" w:themeColor="text1"/>
          <w:sz w:val="24"/>
          <w:szCs w:val="24"/>
        </w:rPr>
        <w:t>habilitatórias</w:t>
      </w:r>
      <w:proofErr w:type="spellEnd"/>
      <w:r w:rsidRPr="00CD34D8">
        <w:rPr>
          <w:color w:val="000000" w:themeColor="text1"/>
          <w:sz w:val="24"/>
          <w:szCs w:val="24"/>
        </w:rPr>
        <w:t>,</w:t>
      </w:r>
      <w:r w:rsidRPr="00CD34D8">
        <w:rPr>
          <w:color w:val="000000" w:themeColor="text1"/>
          <w:spacing w:val="1"/>
          <w:sz w:val="24"/>
          <w:szCs w:val="24"/>
        </w:rPr>
        <w:t xml:space="preserve"> </w:t>
      </w:r>
      <w:r w:rsidR="00402A8B" w:rsidRPr="00CD34D8">
        <w:rPr>
          <w:color w:val="000000" w:themeColor="text1"/>
          <w:sz w:val="24"/>
          <w:szCs w:val="24"/>
        </w:rPr>
        <w:t>a</w:t>
      </w:r>
      <w:r w:rsidR="00137B66" w:rsidRPr="00CD34D8">
        <w:rPr>
          <w:color w:val="000000" w:themeColor="text1"/>
          <w:sz w:val="24"/>
          <w:szCs w:val="24"/>
        </w:rPr>
        <w:t xml:space="preserve"> Pregoeir</w:t>
      </w:r>
      <w:r w:rsidR="00402A8B" w:rsidRPr="00CD34D8">
        <w:rPr>
          <w:color w:val="000000" w:themeColor="text1"/>
          <w:sz w:val="24"/>
          <w:szCs w:val="24"/>
        </w:rPr>
        <w:t xml:space="preserve">a </w:t>
      </w:r>
      <w:r w:rsidRPr="00CD34D8">
        <w:rPr>
          <w:color w:val="000000" w:themeColor="text1"/>
          <w:sz w:val="24"/>
          <w:szCs w:val="24"/>
        </w:rPr>
        <w:t>examinará</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lance</w:t>
      </w:r>
      <w:r w:rsidRPr="00CD34D8">
        <w:rPr>
          <w:color w:val="000000" w:themeColor="text1"/>
          <w:spacing w:val="1"/>
          <w:sz w:val="24"/>
          <w:szCs w:val="24"/>
        </w:rPr>
        <w:t xml:space="preserve"> </w:t>
      </w:r>
      <w:r w:rsidRPr="00CD34D8">
        <w:rPr>
          <w:color w:val="000000" w:themeColor="text1"/>
          <w:sz w:val="24"/>
          <w:szCs w:val="24"/>
        </w:rPr>
        <w:t>subsequente,</w:t>
      </w:r>
      <w:r w:rsidRPr="00CD34D8">
        <w:rPr>
          <w:color w:val="000000" w:themeColor="text1"/>
          <w:spacing w:val="1"/>
          <w:sz w:val="24"/>
          <w:szCs w:val="24"/>
        </w:rPr>
        <w:t xml:space="preserve"> </w:t>
      </w:r>
      <w:r w:rsidRPr="00CD34D8">
        <w:rPr>
          <w:color w:val="000000" w:themeColor="text1"/>
          <w:sz w:val="24"/>
          <w:szCs w:val="24"/>
        </w:rPr>
        <w:t>verificando a sua aceitabilidade e procedendo à sua habilitação, na ordem de classificação e</w:t>
      </w:r>
      <w:r w:rsidRPr="00CD34D8">
        <w:rPr>
          <w:color w:val="000000" w:themeColor="text1"/>
          <w:spacing w:val="1"/>
          <w:sz w:val="24"/>
          <w:szCs w:val="24"/>
        </w:rPr>
        <w:t xml:space="preserve"> </w:t>
      </w:r>
      <w:r w:rsidRPr="00CD34D8">
        <w:rPr>
          <w:color w:val="000000" w:themeColor="text1"/>
          <w:sz w:val="24"/>
          <w:szCs w:val="24"/>
        </w:rPr>
        <w:t>assim</w:t>
      </w:r>
      <w:r w:rsidRPr="00CD34D8">
        <w:rPr>
          <w:color w:val="000000" w:themeColor="text1"/>
          <w:spacing w:val="-1"/>
          <w:sz w:val="24"/>
          <w:szCs w:val="24"/>
        </w:rPr>
        <w:t xml:space="preserve"> </w:t>
      </w:r>
      <w:r w:rsidRPr="00CD34D8">
        <w:rPr>
          <w:color w:val="000000" w:themeColor="text1"/>
          <w:sz w:val="24"/>
          <w:szCs w:val="24"/>
        </w:rPr>
        <w:t>sucessivamente, até</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2"/>
          <w:sz w:val="24"/>
          <w:szCs w:val="24"/>
        </w:rPr>
        <w:t xml:space="preserve"> </w:t>
      </w:r>
      <w:r w:rsidRPr="00CD34D8">
        <w:rPr>
          <w:color w:val="000000" w:themeColor="text1"/>
          <w:sz w:val="24"/>
          <w:szCs w:val="24"/>
        </w:rPr>
        <w:t>apuração de</w:t>
      </w:r>
      <w:r w:rsidRPr="00CD34D8">
        <w:rPr>
          <w:color w:val="000000" w:themeColor="text1"/>
          <w:spacing w:val="-1"/>
          <w:sz w:val="24"/>
          <w:szCs w:val="24"/>
        </w:rPr>
        <w:t xml:space="preserve"> </w:t>
      </w:r>
      <w:r w:rsidRPr="00CD34D8">
        <w:rPr>
          <w:color w:val="000000" w:themeColor="text1"/>
          <w:sz w:val="24"/>
          <w:szCs w:val="24"/>
        </w:rPr>
        <w:t>uma proposta</w:t>
      </w:r>
      <w:r w:rsidRPr="00CD34D8">
        <w:rPr>
          <w:color w:val="000000" w:themeColor="text1"/>
          <w:spacing w:val="-2"/>
          <w:sz w:val="24"/>
          <w:szCs w:val="24"/>
        </w:rPr>
        <w:t xml:space="preserve"> </w:t>
      </w:r>
      <w:r w:rsidRPr="00CD34D8">
        <w:rPr>
          <w:color w:val="000000" w:themeColor="text1"/>
          <w:sz w:val="24"/>
          <w:szCs w:val="24"/>
        </w:rPr>
        <w:t>ou lance</w:t>
      </w:r>
      <w:r w:rsidRPr="00CD34D8">
        <w:rPr>
          <w:color w:val="000000" w:themeColor="text1"/>
          <w:spacing w:val="-1"/>
          <w:sz w:val="24"/>
          <w:szCs w:val="24"/>
        </w:rPr>
        <w:t xml:space="preserve"> </w:t>
      </w:r>
      <w:r w:rsidRPr="00CD34D8">
        <w:rPr>
          <w:color w:val="000000" w:themeColor="text1"/>
          <w:sz w:val="24"/>
          <w:szCs w:val="24"/>
        </w:rPr>
        <w:t>que atenda</w:t>
      </w:r>
      <w:r w:rsidRPr="00CD34D8">
        <w:rPr>
          <w:color w:val="000000" w:themeColor="text1"/>
          <w:spacing w:val="-1"/>
          <w:sz w:val="24"/>
          <w:szCs w:val="24"/>
        </w:rPr>
        <w:t xml:space="preserve"> </w:t>
      </w:r>
      <w:r w:rsidRPr="00CD34D8">
        <w:rPr>
          <w:color w:val="000000" w:themeColor="text1"/>
          <w:sz w:val="24"/>
          <w:szCs w:val="24"/>
        </w:rPr>
        <w:t>ao edital.</w:t>
      </w:r>
    </w:p>
    <w:p w14:paraId="578DDC2F" w14:textId="77777777" w:rsidR="00486DE1" w:rsidRPr="00CD34D8" w:rsidRDefault="00486DE1" w:rsidP="00CD34D8">
      <w:pPr>
        <w:widowControl w:val="0"/>
        <w:numPr>
          <w:ilvl w:val="1"/>
          <w:numId w:val="27"/>
        </w:numPr>
        <w:tabs>
          <w:tab w:val="left" w:pos="709"/>
          <w:tab w:val="left" w:pos="972"/>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Considera-se inaceitável, para todos os fins aqui dispostos, a proposta que não atender</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exigências</w:t>
      </w:r>
      <w:r w:rsidRPr="00CD34D8">
        <w:rPr>
          <w:color w:val="000000" w:themeColor="text1"/>
          <w:spacing w:val="1"/>
          <w:sz w:val="24"/>
          <w:szCs w:val="24"/>
        </w:rPr>
        <w:t xml:space="preserve"> </w:t>
      </w:r>
      <w:r w:rsidRPr="00CD34D8">
        <w:rPr>
          <w:color w:val="000000" w:themeColor="text1"/>
          <w:sz w:val="24"/>
          <w:szCs w:val="24"/>
        </w:rPr>
        <w:t>fixadas neste</w:t>
      </w:r>
      <w:r w:rsidRPr="00CD34D8">
        <w:rPr>
          <w:color w:val="000000" w:themeColor="text1"/>
          <w:spacing w:val="-1"/>
          <w:sz w:val="24"/>
          <w:szCs w:val="24"/>
        </w:rPr>
        <w:t xml:space="preserve"> </w:t>
      </w:r>
      <w:r w:rsidRPr="00CD34D8">
        <w:rPr>
          <w:color w:val="000000" w:themeColor="text1"/>
          <w:sz w:val="24"/>
          <w:szCs w:val="24"/>
        </w:rPr>
        <w:t>Edital.</w:t>
      </w:r>
    </w:p>
    <w:p w14:paraId="7844E777" w14:textId="77777777" w:rsidR="00486DE1" w:rsidRPr="00CD34D8" w:rsidRDefault="00486DE1" w:rsidP="00CD34D8">
      <w:pPr>
        <w:widowControl w:val="0"/>
        <w:numPr>
          <w:ilvl w:val="1"/>
          <w:numId w:val="27"/>
        </w:numPr>
        <w:tabs>
          <w:tab w:val="left" w:pos="709"/>
          <w:tab w:val="left" w:pos="981"/>
        </w:tabs>
        <w:autoSpaceDE w:val="0"/>
        <w:autoSpaceDN w:val="0"/>
        <w:spacing w:before="120" w:after="120"/>
        <w:ind w:left="0" w:firstLine="0"/>
        <w:jc w:val="both"/>
        <w:rPr>
          <w:color w:val="000000" w:themeColor="text1"/>
          <w:sz w:val="24"/>
          <w:szCs w:val="24"/>
        </w:rPr>
      </w:pPr>
      <w:r w:rsidRPr="00CD34D8">
        <w:rPr>
          <w:color w:val="000000" w:themeColor="text1"/>
          <w:sz w:val="24"/>
          <w:szCs w:val="24"/>
        </w:rPr>
        <w:t>Havendo lances no tempo de disputa da sessão pública, a proposta final de preços do</w:t>
      </w:r>
      <w:r w:rsidRPr="00CD34D8">
        <w:rPr>
          <w:color w:val="000000" w:themeColor="text1"/>
          <w:spacing w:val="1"/>
          <w:sz w:val="24"/>
          <w:szCs w:val="24"/>
        </w:rPr>
        <w:t xml:space="preserve"> </w:t>
      </w:r>
      <w:r w:rsidRPr="00CD34D8">
        <w:rPr>
          <w:color w:val="000000" w:themeColor="text1"/>
          <w:sz w:val="24"/>
          <w:szCs w:val="24"/>
        </w:rPr>
        <w:t xml:space="preserve">licitante detentor da melhor oferta deverá ter seus valores unitários e totais ajustados de </w:t>
      </w:r>
      <w:proofErr w:type="gramStart"/>
      <w:r w:rsidRPr="00CD34D8">
        <w:rPr>
          <w:color w:val="000000" w:themeColor="text1"/>
          <w:sz w:val="24"/>
          <w:szCs w:val="24"/>
        </w:rPr>
        <w:t xml:space="preserve">forma </w:t>
      </w:r>
      <w:r w:rsidRPr="00CD34D8">
        <w:rPr>
          <w:color w:val="000000" w:themeColor="text1"/>
          <w:spacing w:val="-57"/>
          <w:sz w:val="24"/>
          <w:szCs w:val="24"/>
        </w:rPr>
        <w:t xml:space="preserve"> </w:t>
      </w:r>
      <w:r w:rsidRPr="00CD34D8">
        <w:rPr>
          <w:color w:val="000000" w:themeColor="text1"/>
          <w:sz w:val="24"/>
          <w:szCs w:val="24"/>
        </w:rPr>
        <w:t>que</w:t>
      </w:r>
      <w:proofErr w:type="gramEnd"/>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preços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cada</w:t>
      </w:r>
      <w:r w:rsidRPr="00CD34D8">
        <w:rPr>
          <w:color w:val="000000" w:themeColor="text1"/>
          <w:spacing w:val="1"/>
          <w:sz w:val="24"/>
          <w:szCs w:val="24"/>
        </w:rPr>
        <w:t xml:space="preserve"> </w:t>
      </w:r>
      <w:r w:rsidRPr="00CD34D8">
        <w:rPr>
          <w:color w:val="000000" w:themeColor="text1"/>
          <w:sz w:val="24"/>
          <w:szCs w:val="24"/>
        </w:rPr>
        <w:t>um</w:t>
      </w:r>
      <w:r w:rsidRPr="00CD34D8">
        <w:rPr>
          <w:color w:val="000000" w:themeColor="text1"/>
          <w:spacing w:val="1"/>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itens</w:t>
      </w:r>
      <w:r w:rsidRPr="00CD34D8">
        <w:rPr>
          <w:color w:val="000000" w:themeColor="text1"/>
          <w:spacing w:val="1"/>
          <w:sz w:val="24"/>
          <w:szCs w:val="24"/>
        </w:rPr>
        <w:t xml:space="preserve"> </w:t>
      </w:r>
      <w:r w:rsidRPr="00CD34D8">
        <w:rPr>
          <w:color w:val="000000" w:themeColor="text1"/>
          <w:sz w:val="24"/>
          <w:szCs w:val="24"/>
        </w:rPr>
        <w:t>não</w:t>
      </w:r>
      <w:r w:rsidRPr="00CD34D8">
        <w:rPr>
          <w:color w:val="000000" w:themeColor="text1"/>
          <w:spacing w:val="1"/>
          <w:sz w:val="24"/>
          <w:szCs w:val="24"/>
        </w:rPr>
        <w:t xml:space="preserve"> </w:t>
      </w:r>
      <w:r w:rsidRPr="00CD34D8">
        <w:rPr>
          <w:color w:val="000000" w:themeColor="text1"/>
          <w:sz w:val="24"/>
          <w:szCs w:val="24"/>
        </w:rPr>
        <w:t>resultem,</w:t>
      </w:r>
      <w:r w:rsidRPr="00CD34D8">
        <w:rPr>
          <w:color w:val="000000" w:themeColor="text1"/>
          <w:spacing w:val="1"/>
          <w:sz w:val="24"/>
          <w:szCs w:val="24"/>
        </w:rPr>
        <w:t xml:space="preserve"> </w:t>
      </w:r>
      <w:r w:rsidRPr="00CD34D8">
        <w:rPr>
          <w:color w:val="000000" w:themeColor="text1"/>
          <w:sz w:val="24"/>
          <w:szCs w:val="24"/>
        </w:rPr>
        <w:t>após</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ajustes,</w:t>
      </w:r>
      <w:r w:rsidRPr="00CD34D8">
        <w:rPr>
          <w:color w:val="000000" w:themeColor="text1"/>
          <w:spacing w:val="1"/>
          <w:sz w:val="24"/>
          <w:szCs w:val="24"/>
        </w:rPr>
        <w:t xml:space="preserve"> </w:t>
      </w:r>
      <w:r w:rsidRPr="00CD34D8">
        <w:rPr>
          <w:color w:val="000000" w:themeColor="text1"/>
          <w:sz w:val="24"/>
          <w:szCs w:val="24"/>
        </w:rPr>
        <w:t>inexequíveis</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superfaturados.</w:t>
      </w:r>
    </w:p>
    <w:p w14:paraId="07678972" w14:textId="77777777" w:rsidR="00EE3B71" w:rsidRPr="00CD34D8" w:rsidRDefault="00EE3B71" w:rsidP="00CD34D8">
      <w:pPr>
        <w:widowControl w:val="0"/>
        <w:numPr>
          <w:ilvl w:val="1"/>
          <w:numId w:val="27"/>
        </w:numPr>
        <w:tabs>
          <w:tab w:val="left" w:pos="709"/>
          <w:tab w:val="left" w:pos="981"/>
        </w:tabs>
        <w:autoSpaceDE w:val="0"/>
        <w:autoSpaceDN w:val="0"/>
        <w:spacing w:before="120" w:after="120"/>
        <w:ind w:left="0" w:firstLine="0"/>
        <w:jc w:val="both"/>
        <w:rPr>
          <w:color w:val="000000" w:themeColor="text1"/>
          <w:sz w:val="24"/>
          <w:szCs w:val="24"/>
        </w:rPr>
      </w:pPr>
      <w:r w:rsidRPr="00CD34D8">
        <w:rPr>
          <w:color w:val="000000" w:themeColor="text1"/>
          <w:sz w:val="24"/>
          <w:szCs w:val="24"/>
        </w:rPr>
        <w:t>No caso de bens e serviços em geral, é indício de inexequibilidade das propostas valores inferiores a 50% (cinquenta por cento) do valor orçado pela Administração.</w:t>
      </w:r>
    </w:p>
    <w:p w14:paraId="5E95CD50" w14:textId="4D52FB23" w:rsidR="00EE3B71"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9.30.1- A inexequibilidade, na hipótese de que trata o caput, só será considerada após diligência d</w:t>
      </w:r>
      <w:r w:rsidR="00137B66" w:rsidRPr="00CD34D8">
        <w:rPr>
          <w:color w:val="000000" w:themeColor="text1"/>
          <w:sz w:val="24"/>
          <w:szCs w:val="24"/>
        </w:rPr>
        <w:t>o (a) Pregoeiro (a)</w:t>
      </w:r>
      <w:r w:rsidRPr="00CD34D8">
        <w:rPr>
          <w:color w:val="000000" w:themeColor="text1"/>
          <w:sz w:val="24"/>
          <w:szCs w:val="24"/>
        </w:rPr>
        <w:t>, que comprove:</w:t>
      </w:r>
    </w:p>
    <w:p w14:paraId="33F27152" w14:textId="0D897FFD" w:rsidR="00EE3B71"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9.30.1.1- que o custo do licitante ultrapassa o valor da proposta; e</w:t>
      </w:r>
    </w:p>
    <w:p w14:paraId="2767A84E" w14:textId="3FFAA49A" w:rsidR="00EE3B71"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9.30.1.2- inexistirem custos de oportunidade capazes de justificar o vulto da oferta.</w:t>
      </w:r>
    </w:p>
    <w:p w14:paraId="1CE997CD" w14:textId="5EBC5ECE" w:rsidR="005D6B06" w:rsidRPr="00CD34D8" w:rsidRDefault="005D6B06" w:rsidP="00CD34D8">
      <w:pPr>
        <w:pStyle w:val="PargrafodaLista"/>
        <w:widowControl w:val="0"/>
        <w:numPr>
          <w:ilvl w:val="1"/>
          <w:numId w:val="43"/>
        </w:numPr>
        <w:tabs>
          <w:tab w:val="left" w:pos="709"/>
          <w:tab w:val="left" w:pos="981"/>
        </w:tabs>
        <w:autoSpaceDE w:val="0"/>
        <w:autoSpaceDN w:val="0"/>
        <w:spacing w:before="120" w:after="120"/>
        <w:ind w:left="0" w:firstLine="0"/>
        <w:jc w:val="both"/>
        <w:rPr>
          <w:color w:val="000000" w:themeColor="text1"/>
        </w:rPr>
      </w:pPr>
      <w:r w:rsidRPr="00CD34D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CD34D8" w:rsidRDefault="00EE3B71"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lastRenderedPageBreak/>
        <w:t>9.3</w:t>
      </w:r>
      <w:r w:rsidR="0020722B" w:rsidRPr="00CD34D8">
        <w:rPr>
          <w:color w:val="000000" w:themeColor="text1"/>
          <w:sz w:val="24"/>
          <w:szCs w:val="24"/>
        </w:rPr>
        <w:t>1</w:t>
      </w:r>
      <w:r w:rsidR="005D6B06" w:rsidRPr="00CD34D8">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CD34D8" w:rsidRDefault="005D6B06" w:rsidP="00CD34D8">
      <w:pPr>
        <w:widowControl w:val="0"/>
        <w:tabs>
          <w:tab w:val="left" w:pos="709"/>
          <w:tab w:val="left" w:pos="981"/>
        </w:tabs>
        <w:autoSpaceDE w:val="0"/>
        <w:autoSpaceDN w:val="0"/>
        <w:spacing w:before="120" w:after="120"/>
        <w:jc w:val="both"/>
        <w:rPr>
          <w:color w:val="000000" w:themeColor="text1"/>
          <w:sz w:val="24"/>
          <w:szCs w:val="24"/>
        </w:rPr>
      </w:pPr>
      <w:r w:rsidRPr="00CD34D8">
        <w:rPr>
          <w:color w:val="000000" w:themeColor="text1"/>
          <w:sz w:val="24"/>
          <w:szCs w:val="24"/>
        </w:rPr>
        <w:t>9.3</w:t>
      </w:r>
      <w:r w:rsidR="0020722B" w:rsidRPr="00CD34D8">
        <w:rPr>
          <w:color w:val="000000" w:themeColor="text1"/>
          <w:sz w:val="24"/>
          <w:szCs w:val="24"/>
        </w:rPr>
        <w:t>1</w:t>
      </w:r>
      <w:r w:rsidRPr="00CD34D8">
        <w:rPr>
          <w:color w:val="000000" w:themeColor="text1"/>
          <w:sz w:val="24"/>
          <w:szCs w:val="24"/>
        </w:rPr>
        <w:t xml:space="preserve">.1- </w:t>
      </w:r>
      <w:r w:rsidR="00D03027" w:rsidRPr="00CD34D8">
        <w:rPr>
          <w:color w:val="000000" w:themeColor="text1"/>
          <w:sz w:val="24"/>
          <w:szCs w:val="24"/>
        </w:rPr>
        <w:t>O</w:t>
      </w:r>
      <w:r w:rsidR="00766166" w:rsidRPr="00CD34D8">
        <w:rPr>
          <w:color w:val="000000" w:themeColor="text1"/>
          <w:sz w:val="24"/>
          <w:szCs w:val="24"/>
        </w:rPr>
        <w:t>s</w:t>
      </w:r>
      <w:r w:rsidR="00D03027" w:rsidRPr="00CD34D8">
        <w:rPr>
          <w:color w:val="000000" w:themeColor="text1"/>
          <w:sz w:val="24"/>
          <w:szCs w:val="24"/>
        </w:rPr>
        <w:t xml:space="preserve"> referidos custos poderão ser comprovados</w:t>
      </w:r>
      <w:r w:rsidR="00E050F9" w:rsidRPr="00CD34D8">
        <w:rPr>
          <w:color w:val="000000" w:themeColor="text1"/>
          <w:sz w:val="24"/>
          <w:szCs w:val="24"/>
        </w:rPr>
        <w:t>, por exemplo,</w:t>
      </w:r>
      <w:r w:rsidR="00D03027" w:rsidRPr="00CD34D8">
        <w:rPr>
          <w:color w:val="000000" w:themeColor="text1"/>
          <w:sz w:val="24"/>
          <w:szCs w:val="24"/>
        </w:rPr>
        <w:t xml:space="preserve"> pela apresentação de Notas Fiscais ou por contrato</w:t>
      </w:r>
      <w:r w:rsidR="00766166" w:rsidRPr="00CD34D8">
        <w:rPr>
          <w:color w:val="000000" w:themeColor="text1"/>
          <w:sz w:val="24"/>
          <w:szCs w:val="24"/>
        </w:rPr>
        <w:t>, acompanhado da</w:t>
      </w:r>
      <w:r w:rsidR="00D03027" w:rsidRPr="00CD34D8">
        <w:rPr>
          <w:color w:val="000000" w:themeColor="text1"/>
          <w:sz w:val="24"/>
          <w:szCs w:val="24"/>
        </w:rPr>
        <w:t xml:space="preserve"> planilha de custos e notas fiscais.</w:t>
      </w:r>
    </w:p>
    <w:p w14:paraId="4C3DE85E" w14:textId="5E6F8D28" w:rsidR="00486DE1" w:rsidRPr="00CD34D8" w:rsidRDefault="00486DE1" w:rsidP="00CD34D8">
      <w:pPr>
        <w:pStyle w:val="Default"/>
        <w:numPr>
          <w:ilvl w:val="1"/>
          <w:numId w:val="43"/>
        </w:numPr>
        <w:tabs>
          <w:tab w:val="left" w:pos="709"/>
        </w:tabs>
        <w:spacing w:before="120" w:after="120"/>
        <w:ind w:left="0" w:firstLine="0"/>
        <w:jc w:val="both"/>
        <w:rPr>
          <w:color w:val="000000" w:themeColor="text1"/>
        </w:rPr>
      </w:pPr>
      <w:r w:rsidRPr="00CD34D8">
        <w:rPr>
          <w:color w:val="000000" w:themeColor="text1"/>
        </w:rPr>
        <w:t xml:space="preserve">O preço proposto deverá ser expresso em moeda corrente nacional (Real), com até </w:t>
      </w:r>
      <w:r w:rsidR="005230EB" w:rsidRPr="00CD34D8">
        <w:rPr>
          <w:color w:val="000000" w:themeColor="text1"/>
        </w:rPr>
        <w:t>duas</w:t>
      </w:r>
      <w:r w:rsidRPr="00CD34D8">
        <w:rPr>
          <w:color w:val="000000" w:themeColor="text1"/>
        </w:rPr>
        <w:t xml:space="preserve"> casas decimais (0,</w:t>
      </w:r>
      <w:r w:rsidR="000C3C65" w:rsidRPr="00CD34D8">
        <w:rPr>
          <w:color w:val="000000" w:themeColor="text1"/>
        </w:rPr>
        <w:t>0</w:t>
      </w:r>
      <w:r w:rsidRPr="00CD34D8">
        <w:rPr>
          <w:color w:val="000000" w:themeColor="text1"/>
        </w:rPr>
        <w:t xml:space="preserve">0). </w:t>
      </w:r>
    </w:p>
    <w:p w14:paraId="7E082C4C" w14:textId="0A072CF4" w:rsidR="00486DE1" w:rsidRPr="00CD34D8" w:rsidRDefault="00486DE1" w:rsidP="00CD34D8">
      <w:pPr>
        <w:widowControl w:val="0"/>
        <w:numPr>
          <w:ilvl w:val="1"/>
          <w:numId w:val="43"/>
        </w:numPr>
        <w:tabs>
          <w:tab w:val="left" w:pos="709"/>
          <w:tab w:val="left" w:pos="979"/>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Constatado o atendimento das exigências fixadas no edital, inclusive as exigências de</w:t>
      </w:r>
      <w:r w:rsidRPr="00CD34D8">
        <w:rPr>
          <w:color w:val="000000" w:themeColor="text1"/>
          <w:spacing w:val="1"/>
          <w:sz w:val="24"/>
          <w:szCs w:val="24"/>
        </w:rPr>
        <w:t xml:space="preserve">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o licitante será</w:t>
      </w:r>
      <w:r w:rsidRPr="00CD34D8">
        <w:rPr>
          <w:color w:val="000000" w:themeColor="text1"/>
          <w:spacing w:val="-3"/>
          <w:sz w:val="24"/>
          <w:szCs w:val="24"/>
        </w:rPr>
        <w:t xml:space="preserve"> </w:t>
      </w:r>
      <w:r w:rsidRPr="00CD34D8">
        <w:rPr>
          <w:color w:val="000000" w:themeColor="text1"/>
          <w:sz w:val="24"/>
          <w:szCs w:val="24"/>
        </w:rPr>
        <w:t>declarado vencedor do</w:t>
      </w:r>
      <w:r w:rsidRPr="00CD34D8">
        <w:rPr>
          <w:color w:val="000000" w:themeColor="text1"/>
          <w:spacing w:val="2"/>
          <w:sz w:val="24"/>
          <w:szCs w:val="24"/>
        </w:rPr>
        <w:t xml:space="preserve"> </w:t>
      </w:r>
      <w:r w:rsidRPr="00CD34D8">
        <w:rPr>
          <w:color w:val="000000" w:themeColor="text1"/>
          <w:sz w:val="24"/>
          <w:szCs w:val="24"/>
        </w:rPr>
        <w:t>certame</w:t>
      </w:r>
      <w:r w:rsidRPr="00CD34D8">
        <w:rPr>
          <w:color w:val="000000" w:themeColor="text1"/>
          <w:spacing w:val="-1"/>
          <w:sz w:val="24"/>
          <w:szCs w:val="24"/>
        </w:rPr>
        <w:t xml:space="preserve"> </w:t>
      </w:r>
      <w:r w:rsidRPr="00CD34D8">
        <w:rPr>
          <w:color w:val="000000" w:themeColor="text1"/>
          <w:sz w:val="24"/>
          <w:szCs w:val="24"/>
        </w:rPr>
        <w:t>pel</w:t>
      </w:r>
      <w:r w:rsidR="00137B66" w:rsidRPr="00CD34D8">
        <w:rPr>
          <w:color w:val="000000" w:themeColor="text1"/>
          <w:sz w:val="24"/>
          <w:szCs w:val="24"/>
        </w:rPr>
        <w:t>o (a) Pregoeiro (a)</w:t>
      </w:r>
      <w:r w:rsidRPr="00CD34D8">
        <w:rPr>
          <w:color w:val="000000" w:themeColor="text1"/>
          <w:sz w:val="24"/>
          <w:szCs w:val="24"/>
        </w:rPr>
        <w:t>.</w:t>
      </w:r>
    </w:p>
    <w:p w14:paraId="01F288EE" w14:textId="0AD53629" w:rsidR="00C23E10" w:rsidRPr="00CD34D8" w:rsidRDefault="00C23E10" w:rsidP="00CD34D8">
      <w:pPr>
        <w:pStyle w:val="PargrafodaLista"/>
        <w:widowControl w:val="0"/>
        <w:numPr>
          <w:ilvl w:val="1"/>
          <w:numId w:val="43"/>
        </w:numPr>
        <w:tabs>
          <w:tab w:val="left" w:pos="709"/>
          <w:tab w:val="left" w:pos="751"/>
        </w:tabs>
        <w:autoSpaceDE w:val="0"/>
        <w:autoSpaceDN w:val="0"/>
        <w:spacing w:before="120" w:after="120"/>
        <w:ind w:left="0" w:firstLine="0"/>
        <w:jc w:val="both"/>
        <w:rPr>
          <w:color w:val="000000" w:themeColor="text1"/>
        </w:rPr>
      </w:pPr>
      <w:r w:rsidRPr="00CD34D8">
        <w:rPr>
          <w:color w:val="000000" w:themeColor="text1"/>
        </w:rPr>
        <w:t>Caberá ao fornecedor acompanhar as operações no sistema eletrônico durante a sessão</w:t>
      </w:r>
      <w:r w:rsidRPr="00CD34D8">
        <w:rPr>
          <w:color w:val="000000" w:themeColor="text1"/>
          <w:spacing w:val="1"/>
        </w:rPr>
        <w:t xml:space="preserve"> </w:t>
      </w:r>
      <w:r w:rsidRPr="00CD34D8">
        <w:rPr>
          <w:color w:val="000000" w:themeColor="text1"/>
        </w:rPr>
        <w:t>pública do pregão, ficando responsável pelo ônus decorrente da perda de negócios diante da</w:t>
      </w:r>
      <w:r w:rsidRPr="00CD34D8">
        <w:rPr>
          <w:color w:val="000000" w:themeColor="text1"/>
          <w:spacing w:val="1"/>
        </w:rPr>
        <w:t xml:space="preserve"> </w:t>
      </w:r>
      <w:r w:rsidRPr="00CD34D8">
        <w:rPr>
          <w:color w:val="000000" w:themeColor="text1"/>
        </w:rPr>
        <w:t>inobservância</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quaisquer mensagens</w:t>
      </w:r>
      <w:r w:rsidRPr="00CD34D8">
        <w:rPr>
          <w:color w:val="000000" w:themeColor="text1"/>
          <w:spacing w:val="-1"/>
        </w:rPr>
        <w:t xml:space="preserve"> </w:t>
      </w:r>
      <w:r w:rsidRPr="00CD34D8">
        <w:rPr>
          <w:color w:val="000000" w:themeColor="text1"/>
        </w:rPr>
        <w:t>emitidas pelo sistema</w:t>
      </w:r>
      <w:r w:rsidRPr="00CD34D8">
        <w:rPr>
          <w:color w:val="000000" w:themeColor="text1"/>
          <w:spacing w:val="-2"/>
        </w:rPr>
        <w:t xml:space="preserve"> </w:t>
      </w:r>
      <w:r w:rsidRPr="00CD34D8">
        <w:rPr>
          <w:color w:val="000000" w:themeColor="text1"/>
        </w:rPr>
        <w:t>ou de</w:t>
      </w:r>
      <w:r w:rsidRPr="00CD34D8">
        <w:rPr>
          <w:color w:val="000000" w:themeColor="text1"/>
          <w:spacing w:val="-1"/>
        </w:rPr>
        <w:t xml:space="preserve"> </w:t>
      </w:r>
      <w:r w:rsidRPr="00CD34D8">
        <w:rPr>
          <w:color w:val="000000" w:themeColor="text1"/>
        </w:rPr>
        <w:t>sua</w:t>
      </w:r>
      <w:r w:rsidRPr="00CD34D8">
        <w:rPr>
          <w:color w:val="000000" w:themeColor="text1"/>
          <w:spacing w:val="-1"/>
        </w:rPr>
        <w:t xml:space="preserve"> </w:t>
      </w:r>
      <w:r w:rsidRPr="00CD34D8">
        <w:rPr>
          <w:color w:val="000000" w:themeColor="text1"/>
        </w:rPr>
        <w:t>desconexão.</w:t>
      </w:r>
    </w:p>
    <w:p w14:paraId="758DF836" w14:textId="4C0706BE" w:rsidR="00486DE1" w:rsidRPr="00CD34D8" w:rsidRDefault="00486DE1" w:rsidP="00CD34D8">
      <w:pPr>
        <w:pStyle w:val="Default"/>
        <w:tabs>
          <w:tab w:val="left" w:pos="709"/>
        </w:tabs>
        <w:spacing w:before="120" w:after="120"/>
        <w:jc w:val="both"/>
        <w:rPr>
          <w:color w:val="000000" w:themeColor="text1"/>
        </w:rPr>
      </w:pPr>
      <w:r w:rsidRPr="00CD34D8">
        <w:rPr>
          <w:color w:val="000000" w:themeColor="text1"/>
        </w:rPr>
        <w:t>9.</w:t>
      </w:r>
      <w:r w:rsidR="00F43AC7" w:rsidRPr="00CD34D8">
        <w:rPr>
          <w:color w:val="000000" w:themeColor="text1"/>
        </w:rPr>
        <w:t>3</w:t>
      </w:r>
      <w:r w:rsidR="0020722B" w:rsidRPr="00CD34D8">
        <w:rPr>
          <w:color w:val="000000" w:themeColor="text1"/>
        </w:rPr>
        <w:t>5</w:t>
      </w:r>
      <w:r w:rsidRPr="00CD34D8">
        <w:rPr>
          <w:color w:val="000000" w:themeColor="text1"/>
        </w:rPr>
        <w:t xml:space="preserve">- No julgamento da habilitação e das propostas, </w:t>
      </w:r>
      <w:r w:rsidR="00137B66" w:rsidRPr="00CD34D8">
        <w:rPr>
          <w:color w:val="000000" w:themeColor="text1"/>
        </w:rPr>
        <w:t xml:space="preserve">o (a) Pregoeiro (a) </w:t>
      </w:r>
      <w:r w:rsidRPr="00CD34D8">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CD34D8" w:rsidRDefault="00CA36FD" w:rsidP="00CD34D8">
      <w:pPr>
        <w:pStyle w:val="PargrafodaLista"/>
        <w:spacing w:before="120" w:after="120"/>
        <w:ind w:left="0"/>
        <w:jc w:val="both"/>
        <w:rPr>
          <w:b/>
          <w:color w:val="000000" w:themeColor="text1"/>
        </w:rPr>
      </w:pPr>
      <w:r w:rsidRPr="00CD34D8">
        <w:rPr>
          <w:b/>
          <w:color w:val="000000" w:themeColor="text1"/>
        </w:rPr>
        <w:t>1</w:t>
      </w:r>
      <w:r w:rsidR="005A427B" w:rsidRPr="00CD34D8">
        <w:rPr>
          <w:b/>
          <w:color w:val="000000" w:themeColor="text1"/>
        </w:rPr>
        <w:t>0</w:t>
      </w:r>
      <w:r w:rsidRPr="00CD34D8">
        <w:rPr>
          <w:b/>
          <w:color w:val="000000" w:themeColor="text1"/>
        </w:rPr>
        <w:t>.</w:t>
      </w:r>
      <w:r w:rsidRPr="00CD34D8">
        <w:rPr>
          <w:b/>
          <w:color w:val="000000" w:themeColor="text1"/>
          <w:spacing w:val="-2"/>
        </w:rPr>
        <w:t xml:space="preserve"> </w:t>
      </w:r>
      <w:r w:rsidRPr="00CD34D8">
        <w:rPr>
          <w:b/>
          <w:color w:val="000000" w:themeColor="text1"/>
        </w:rPr>
        <w:t>DA</w:t>
      </w:r>
      <w:r w:rsidRPr="00CD34D8">
        <w:rPr>
          <w:b/>
          <w:color w:val="000000" w:themeColor="text1"/>
          <w:spacing w:val="-1"/>
        </w:rPr>
        <w:t xml:space="preserve"> </w:t>
      </w:r>
      <w:r w:rsidRPr="00CD34D8">
        <w:rPr>
          <w:b/>
          <w:color w:val="000000" w:themeColor="text1"/>
        </w:rPr>
        <w:t>HABILITAÇÃO</w:t>
      </w:r>
    </w:p>
    <w:p w14:paraId="0A272365" w14:textId="5ED77329" w:rsidR="00B55A9F" w:rsidRPr="00CD34D8" w:rsidRDefault="00095BD4"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 xml:space="preserve">Após a fase final de lances e negociação e declarado vencedor do item, o licitante deverá enviar os documentos relativos à Habilitação no prazo de 02 (duas) horas. </w:t>
      </w:r>
    </w:p>
    <w:p w14:paraId="1F7BE22E" w14:textId="2BD9DE91" w:rsidR="005C1670" w:rsidRPr="00CD34D8" w:rsidRDefault="005C1670"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 xml:space="preserve">Encerrada a etapa de lances da sessão pública e ordenadas as ofertas, </w:t>
      </w:r>
      <w:r w:rsidR="00137B66" w:rsidRPr="00CD34D8">
        <w:rPr>
          <w:color w:val="000000" w:themeColor="text1"/>
        </w:rPr>
        <w:t xml:space="preserve">o (a) Pregoeiro (a) </w:t>
      </w:r>
      <w:r w:rsidRPr="00CD34D8">
        <w:rPr>
          <w:color w:val="000000" w:themeColor="text1"/>
        </w:rPr>
        <w:t>comprovará a regularidade de situação do autor da melhor proposta, avaliada na forma da Lei</w:t>
      </w:r>
      <w:r w:rsidRPr="00CD34D8">
        <w:rPr>
          <w:color w:val="000000" w:themeColor="text1"/>
          <w:spacing w:val="1"/>
        </w:rPr>
        <w:t xml:space="preserve"> </w:t>
      </w:r>
      <w:r w:rsidRPr="00CD34D8">
        <w:rPr>
          <w:color w:val="000000" w:themeColor="text1"/>
        </w:rPr>
        <w:t xml:space="preserve">14.133/2021. </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 xml:space="preserve">a </w:t>
      </w:r>
      <w:r w:rsidRPr="00CD34D8">
        <w:rPr>
          <w:color w:val="000000" w:themeColor="text1"/>
        </w:rPr>
        <w:t>verificará, também, o cumprimento das demais exigências para</w:t>
      </w:r>
      <w:r w:rsidRPr="00CD34D8">
        <w:rPr>
          <w:color w:val="000000" w:themeColor="text1"/>
          <w:spacing w:val="1"/>
        </w:rPr>
        <w:t xml:space="preserve"> </w:t>
      </w:r>
      <w:r w:rsidRPr="00CD34D8">
        <w:rPr>
          <w:color w:val="000000" w:themeColor="text1"/>
        </w:rPr>
        <w:t>habilitação.</w:t>
      </w:r>
    </w:p>
    <w:p w14:paraId="77489012" w14:textId="79903252" w:rsidR="005C1670" w:rsidRPr="00CD34D8" w:rsidRDefault="005C1670"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No</w:t>
      </w:r>
      <w:r w:rsidRPr="00CD34D8">
        <w:rPr>
          <w:color w:val="000000" w:themeColor="text1"/>
          <w:spacing w:val="55"/>
        </w:rPr>
        <w:t xml:space="preserve"> </w:t>
      </w:r>
      <w:r w:rsidRPr="00CD34D8">
        <w:rPr>
          <w:color w:val="000000" w:themeColor="text1"/>
        </w:rPr>
        <w:t>caso</w:t>
      </w:r>
      <w:r w:rsidRPr="00CD34D8">
        <w:rPr>
          <w:color w:val="000000" w:themeColor="text1"/>
          <w:spacing w:val="57"/>
        </w:rPr>
        <w:t xml:space="preserve"> </w:t>
      </w:r>
      <w:r w:rsidRPr="00CD34D8">
        <w:rPr>
          <w:color w:val="000000" w:themeColor="text1"/>
        </w:rPr>
        <w:t>de</w:t>
      </w:r>
      <w:r w:rsidRPr="00CD34D8">
        <w:rPr>
          <w:color w:val="000000" w:themeColor="text1"/>
          <w:spacing w:val="56"/>
        </w:rPr>
        <w:t xml:space="preserve"> </w:t>
      </w:r>
      <w:r w:rsidRPr="00CD34D8">
        <w:rPr>
          <w:color w:val="000000" w:themeColor="text1"/>
        </w:rPr>
        <w:t>desclassificação</w:t>
      </w:r>
      <w:r w:rsidRPr="00CD34D8">
        <w:rPr>
          <w:color w:val="000000" w:themeColor="text1"/>
          <w:spacing w:val="57"/>
        </w:rPr>
        <w:t xml:space="preserve"> </w:t>
      </w:r>
      <w:r w:rsidRPr="00CD34D8">
        <w:rPr>
          <w:color w:val="000000" w:themeColor="text1"/>
        </w:rPr>
        <w:t>do</w:t>
      </w:r>
      <w:r w:rsidRPr="00CD34D8">
        <w:rPr>
          <w:color w:val="000000" w:themeColor="text1"/>
          <w:spacing w:val="57"/>
        </w:rPr>
        <w:t xml:space="preserve"> </w:t>
      </w:r>
      <w:r w:rsidRPr="00CD34D8">
        <w:rPr>
          <w:color w:val="000000" w:themeColor="text1"/>
        </w:rPr>
        <w:t>licitante</w:t>
      </w:r>
      <w:r w:rsidRPr="00CD34D8">
        <w:rPr>
          <w:color w:val="000000" w:themeColor="text1"/>
          <w:spacing w:val="56"/>
        </w:rPr>
        <w:t xml:space="preserve"> </w:t>
      </w:r>
      <w:r w:rsidRPr="00CD34D8">
        <w:rPr>
          <w:color w:val="000000" w:themeColor="text1"/>
        </w:rPr>
        <w:t>arrematante,</w:t>
      </w:r>
      <w:r w:rsidRPr="00CD34D8">
        <w:rPr>
          <w:color w:val="000000" w:themeColor="text1"/>
          <w:spacing w:val="57"/>
        </w:rPr>
        <w:t xml:space="preserve"> </w:t>
      </w:r>
      <w:r w:rsidRPr="00CD34D8">
        <w:rPr>
          <w:color w:val="000000" w:themeColor="text1"/>
        </w:rPr>
        <w:t>o</w:t>
      </w:r>
      <w:r w:rsidRPr="00CD34D8">
        <w:rPr>
          <w:color w:val="000000" w:themeColor="text1"/>
          <w:spacing w:val="57"/>
        </w:rPr>
        <w:t xml:space="preserve"> </w:t>
      </w:r>
      <w:r w:rsidRPr="00CD34D8">
        <w:rPr>
          <w:color w:val="000000" w:themeColor="text1"/>
        </w:rPr>
        <w:t>novo</w:t>
      </w:r>
      <w:r w:rsidRPr="00CD34D8">
        <w:rPr>
          <w:color w:val="000000" w:themeColor="text1"/>
          <w:spacing w:val="56"/>
        </w:rPr>
        <w:t xml:space="preserve"> </w:t>
      </w:r>
      <w:r w:rsidRPr="00CD34D8">
        <w:rPr>
          <w:color w:val="000000" w:themeColor="text1"/>
        </w:rPr>
        <w:t>licitante</w:t>
      </w:r>
      <w:r w:rsidRPr="00CD34D8">
        <w:rPr>
          <w:color w:val="000000" w:themeColor="text1"/>
          <w:spacing w:val="56"/>
        </w:rPr>
        <w:t xml:space="preserve"> </w:t>
      </w:r>
      <w:r w:rsidRPr="00CD34D8">
        <w:rPr>
          <w:color w:val="000000" w:themeColor="text1"/>
        </w:rPr>
        <w:t>convocado</w:t>
      </w:r>
      <w:r w:rsidRPr="00CD34D8">
        <w:rPr>
          <w:color w:val="000000" w:themeColor="text1"/>
          <w:spacing w:val="-57"/>
        </w:rPr>
        <w:t xml:space="preserve"> </w:t>
      </w:r>
      <w:r w:rsidRPr="00CD34D8">
        <w:rPr>
          <w:color w:val="000000" w:themeColor="text1"/>
        </w:rPr>
        <w:t>deverá apresentar documentação e proposta nos mesmos prazos previstos neste edital a contar</w:t>
      </w:r>
      <w:r w:rsidRPr="00CD34D8">
        <w:rPr>
          <w:color w:val="000000" w:themeColor="text1"/>
          <w:spacing w:val="1"/>
        </w:rPr>
        <w:t xml:space="preserve"> </w:t>
      </w:r>
      <w:r w:rsidRPr="00CD34D8">
        <w:rPr>
          <w:color w:val="000000" w:themeColor="text1"/>
        </w:rPr>
        <w:t>da</w:t>
      </w:r>
      <w:r w:rsidRPr="00CD34D8">
        <w:rPr>
          <w:color w:val="000000" w:themeColor="text1"/>
          <w:spacing w:val="-2"/>
        </w:rPr>
        <w:t xml:space="preserve"> </w:t>
      </w:r>
      <w:r w:rsidRPr="00CD34D8">
        <w:rPr>
          <w:color w:val="000000" w:themeColor="text1"/>
        </w:rPr>
        <w:t>convocação pel</w:t>
      </w:r>
      <w:r w:rsidR="00402A8B" w:rsidRPr="00CD34D8">
        <w:rPr>
          <w:color w:val="000000" w:themeColor="text1"/>
        </w:rPr>
        <w:t>a</w:t>
      </w:r>
      <w:r w:rsidR="00137B66" w:rsidRPr="00CD34D8">
        <w:rPr>
          <w:color w:val="000000" w:themeColor="text1"/>
        </w:rPr>
        <w:t xml:space="preserve"> Pregoeir</w:t>
      </w:r>
      <w:r w:rsidR="00402A8B" w:rsidRPr="00CD34D8">
        <w:rPr>
          <w:color w:val="000000" w:themeColor="text1"/>
        </w:rPr>
        <w:t>a</w:t>
      </w:r>
      <w:r w:rsidR="00137B66" w:rsidRPr="00CD34D8">
        <w:rPr>
          <w:color w:val="000000" w:themeColor="text1"/>
        </w:rPr>
        <w:t xml:space="preserve"> </w:t>
      </w:r>
      <w:r w:rsidRPr="00CD34D8">
        <w:rPr>
          <w:color w:val="000000" w:themeColor="text1"/>
        </w:rPr>
        <w:t xml:space="preserve">através do </w:t>
      </w:r>
      <w:r w:rsidRPr="00CD34D8">
        <w:rPr>
          <w:i/>
          <w:color w:val="000000" w:themeColor="text1"/>
        </w:rPr>
        <w:t>chat</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mensagens.</w:t>
      </w:r>
    </w:p>
    <w:p w14:paraId="1C1870C8" w14:textId="1ED1738F" w:rsidR="005C1670" w:rsidRPr="00CD34D8" w:rsidRDefault="005C1670" w:rsidP="00CD34D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CD34D8">
        <w:rPr>
          <w:color w:val="000000" w:themeColor="text1"/>
        </w:rPr>
        <w:t>A inobservância</w:t>
      </w:r>
      <w:r w:rsidRPr="00CD34D8">
        <w:rPr>
          <w:color w:val="000000" w:themeColor="text1"/>
          <w:spacing w:val="60"/>
        </w:rPr>
        <w:t xml:space="preserve"> </w:t>
      </w:r>
      <w:r w:rsidRPr="00CD34D8">
        <w:rPr>
          <w:color w:val="000000" w:themeColor="text1"/>
        </w:rPr>
        <w:t>aos prazos elencados neste edital, ou ainda o envio dos documentos</w:t>
      </w:r>
      <w:r w:rsidRPr="00CD34D8">
        <w:rPr>
          <w:color w:val="000000" w:themeColor="text1"/>
          <w:spacing w:val="1"/>
        </w:rPr>
        <w:t xml:space="preserve"> </w:t>
      </w:r>
      <w:r w:rsidRPr="00CD34D8">
        <w:rPr>
          <w:color w:val="000000" w:themeColor="text1"/>
        </w:rPr>
        <w:t xml:space="preserve">de </w:t>
      </w:r>
      <w:r w:rsidR="00FB6C9A" w:rsidRPr="00CD34D8">
        <w:rPr>
          <w:color w:val="000000" w:themeColor="text1"/>
        </w:rPr>
        <w:t>habilitação com</w:t>
      </w:r>
      <w:r w:rsidRPr="00CD34D8">
        <w:rPr>
          <w:color w:val="000000" w:themeColor="text1"/>
        </w:rPr>
        <w:t xml:space="preserve"> o disposto neste edital</w:t>
      </w:r>
      <w:r w:rsidRPr="00CD34D8">
        <w:rPr>
          <w:color w:val="000000" w:themeColor="text1"/>
          <w:spacing w:val="1"/>
        </w:rPr>
        <w:t xml:space="preserve"> </w:t>
      </w:r>
      <w:r w:rsidRPr="00CD34D8">
        <w:rPr>
          <w:color w:val="000000" w:themeColor="text1"/>
        </w:rPr>
        <w:t xml:space="preserve">ensejará a inabilitação do licitante. </w:t>
      </w:r>
    </w:p>
    <w:p w14:paraId="2C914BE7" w14:textId="2C87377B" w:rsidR="000E17A2" w:rsidRPr="00CD34D8" w:rsidRDefault="000E17A2" w:rsidP="00CD34D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CD34D8">
        <w:rPr>
          <w:color w:val="000000" w:themeColor="text1"/>
        </w:rPr>
        <w:t xml:space="preserve">A documentação exigida para a habilitação poderá ser apresentada em original, por </w:t>
      </w:r>
      <w:r w:rsidR="0084411F" w:rsidRPr="00CD34D8">
        <w:rPr>
          <w:color w:val="000000" w:themeColor="text1"/>
        </w:rPr>
        <w:t>cópia ou</w:t>
      </w:r>
      <w:r w:rsidRPr="00CD34D8">
        <w:rPr>
          <w:color w:val="000000" w:themeColor="text1"/>
        </w:rPr>
        <w:t xml:space="preserve"> publicação em órgão da </w:t>
      </w:r>
      <w:r w:rsidR="0084411F" w:rsidRPr="00CD34D8">
        <w:rPr>
          <w:color w:val="000000" w:themeColor="text1"/>
        </w:rPr>
        <w:t>imprensa</w:t>
      </w:r>
      <w:r w:rsidRPr="00CD34D8">
        <w:rPr>
          <w:color w:val="000000" w:themeColor="text1"/>
        </w:rPr>
        <w:t xml:space="preserve"> oficial</w:t>
      </w:r>
      <w:r w:rsidR="0084411F" w:rsidRPr="00CD34D8">
        <w:rPr>
          <w:color w:val="000000" w:themeColor="text1"/>
        </w:rPr>
        <w:t xml:space="preserve">. </w:t>
      </w:r>
      <w:r w:rsidRPr="00CD34D8">
        <w:rPr>
          <w:color w:val="000000" w:themeColor="text1"/>
        </w:rPr>
        <w:t>Em caso de dúvidas quanto a veracidade/aut</w:t>
      </w:r>
      <w:r w:rsidR="00237589" w:rsidRPr="00CD34D8">
        <w:rPr>
          <w:color w:val="000000" w:themeColor="text1"/>
        </w:rPr>
        <w:t xml:space="preserve">enticidade do documento poderá </w:t>
      </w:r>
      <w:r w:rsidRPr="00CD34D8">
        <w:rPr>
          <w:color w:val="000000" w:themeColor="text1"/>
        </w:rPr>
        <w:t>ser verificada pela Equipe de Apoio, através de consulta via Internet aos “sites” dos órgãos emitentes dos documentos, conforme Acórdão</w:t>
      </w:r>
      <w:r w:rsidR="00705EF2" w:rsidRPr="00CD34D8">
        <w:rPr>
          <w:color w:val="000000" w:themeColor="text1"/>
        </w:rPr>
        <w:t xml:space="preserve"> </w:t>
      </w:r>
      <w:r w:rsidRPr="00CD34D8">
        <w:rPr>
          <w:color w:val="000000" w:themeColor="text1"/>
        </w:rPr>
        <w:t>2036/2022 – Plenário do TCU.</w:t>
      </w:r>
    </w:p>
    <w:p w14:paraId="78F99855" w14:textId="7E1F76A2" w:rsidR="00DB1FD4" w:rsidRPr="00CD34D8" w:rsidRDefault="00DB1FD4" w:rsidP="00CD34D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CD34D8">
        <w:rPr>
          <w:color w:val="000000" w:themeColor="text1"/>
          <w:sz w:val="24"/>
          <w:szCs w:val="24"/>
        </w:rPr>
        <w:t xml:space="preserve">Franqueada vista aos interessados e decorrido o prazo de </w:t>
      </w:r>
      <w:r w:rsidR="003867EC" w:rsidRPr="00CD34D8">
        <w:rPr>
          <w:color w:val="000000" w:themeColor="text1"/>
          <w:sz w:val="24"/>
          <w:szCs w:val="24"/>
        </w:rPr>
        <w:t>1</w:t>
      </w:r>
      <w:r w:rsidRPr="00CD34D8">
        <w:rPr>
          <w:color w:val="000000" w:themeColor="text1"/>
          <w:sz w:val="24"/>
          <w:szCs w:val="24"/>
        </w:rPr>
        <w:t>0 (</w:t>
      </w:r>
      <w:r w:rsidR="003867EC" w:rsidRPr="00CD34D8">
        <w:rPr>
          <w:color w:val="000000" w:themeColor="text1"/>
          <w:sz w:val="24"/>
          <w:szCs w:val="24"/>
        </w:rPr>
        <w:t>dez</w:t>
      </w:r>
      <w:r w:rsidRPr="00CD34D8">
        <w:rPr>
          <w:color w:val="000000" w:themeColor="text1"/>
          <w:sz w:val="24"/>
          <w:szCs w:val="24"/>
        </w:rPr>
        <w:t xml:space="preserve">) minutos, será </w:t>
      </w:r>
      <w:r w:rsidR="00237589" w:rsidRPr="00CD34D8">
        <w:rPr>
          <w:color w:val="000000" w:themeColor="text1"/>
          <w:sz w:val="24"/>
          <w:szCs w:val="24"/>
        </w:rPr>
        <w:t xml:space="preserve">aberto </w:t>
      </w:r>
      <w:r w:rsidR="00237589" w:rsidRPr="00CD34D8">
        <w:rPr>
          <w:color w:val="000000" w:themeColor="text1"/>
          <w:spacing w:val="-57"/>
          <w:sz w:val="24"/>
          <w:szCs w:val="24"/>
        </w:rPr>
        <w:t>o</w:t>
      </w:r>
      <w:r w:rsidRPr="00CD34D8">
        <w:rPr>
          <w:color w:val="000000" w:themeColor="text1"/>
          <w:spacing w:val="-1"/>
          <w:sz w:val="24"/>
          <w:szCs w:val="24"/>
        </w:rPr>
        <w:t xml:space="preserve"> </w:t>
      </w:r>
      <w:r w:rsidRPr="00CD34D8">
        <w:rPr>
          <w:color w:val="000000" w:themeColor="text1"/>
          <w:sz w:val="24"/>
          <w:szCs w:val="24"/>
        </w:rPr>
        <w:t>prazo para</w:t>
      </w:r>
      <w:r w:rsidRPr="00CD34D8">
        <w:rPr>
          <w:color w:val="000000" w:themeColor="text1"/>
          <w:spacing w:val="-2"/>
          <w:sz w:val="24"/>
          <w:szCs w:val="24"/>
        </w:rPr>
        <w:t xml:space="preserve"> </w:t>
      </w:r>
      <w:r w:rsidRPr="00CD34D8">
        <w:rPr>
          <w:color w:val="000000" w:themeColor="text1"/>
          <w:sz w:val="24"/>
          <w:szCs w:val="24"/>
        </w:rPr>
        <w:t>manifestação da intenção de</w:t>
      </w:r>
      <w:r w:rsidRPr="00CD34D8">
        <w:rPr>
          <w:color w:val="000000" w:themeColor="text1"/>
          <w:spacing w:val="-1"/>
          <w:sz w:val="24"/>
          <w:szCs w:val="24"/>
        </w:rPr>
        <w:t xml:space="preserve"> </w:t>
      </w:r>
      <w:r w:rsidRPr="00CD34D8">
        <w:rPr>
          <w:color w:val="000000" w:themeColor="text1"/>
          <w:sz w:val="24"/>
          <w:szCs w:val="24"/>
        </w:rPr>
        <w:t>interposição de</w:t>
      </w:r>
      <w:r w:rsidRPr="00CD34D8">
        <w:rPr>
          <w:color w:val="000000" w:themeColor="text1"/>
          <w:spacing w:val="-1"/>
          <w:sz w:val="24"/>
          <w:szCs w:val="24"/>
        </w:rPr>
        <w:t xml:space="preserve"> </w:t>
      </w:r>
      <w:r w:rsidRPr="00CD34D8">
        <w:rPr>
          <w:color w:val="000000" w:themeColor="text1"/>
          <w:sz w:val="24"/>
          <w:szCs w:val="24"/>
        </w:rPr>
        <w:t>recurso.</w:t>
      </w:r>
    </w:p>
    <w:p w14:paraId="1A55DD08" w14:textId="67687171" w:rsidR="00DB1FD4" w:rsidRPr="00CD34D8" w:rsidRDefault="00DB1FD4" w:rsidP="00CD34D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não</w:t>
      </w:r>
      <w:r w:rsidRPr="00CD34D8">
        <w:rPr>
          <w:color w:val="000000" w:themeColor="text1"/>
          <w:spacing w:val="1"/>
          <w:sz w:val="24"/>
          <w:szCs w:val="24"/>
        </w:rPr>
        <w:t xml:space="preserve"> </w:t>
      </w:r>
      <w:r w:rsidRPr="00CD34D8">
        <w:rPr>
          <w:color w:val="000000" w:themeColor="text1"/>
          <w:sz w:val="24"/>
          <w:szCs w:val="24"/>
        </w:rPr>
        <w:t>cumprimento</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envio</w:t>
      </w:r>
      <w:r w:rsidRPr="00CD34D8">
        <w:rPr>
          <w:color w:val="000000" w:themeColor="text1"/>
          <w:spacing w:val="1"/>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documentos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habilitação</w:t>
      </w:r>
      <w:r w:rsidRPr="00CD34D8">
        <w:rPr>
          <w:color w:val="000000" w:themeColor="text1"/>
          <w:spacing w:val="1"/>
          <w:sz w:val="24"/>
          <w:szCs w:val="24"/>
        </w:rPr>
        <w:t xml:space="preserve"> </w:t>
      </w:r>
      <w:r w:rsidRPr="00CD34D8">
        <w:rPr>
          <w:color w:val="000000" w:themeColor="text1"/>
          <w:sz w:val="24"/>
          <w:szCs w:val="24"/>
        </w:rPr>
        <w:t>dentro</w:t>
      </w:r>
      <w:r w:rsidRPr="00CD34D8">
        <w:rPr>
          <w:color w:val="000000" w:themeColor="text1"/>
          <w:spacing w:val="1"/>
          <w:sz w:val="24"/>
          <w:szCs w:val="24"/>
        </w:rPr>
        <w:t xml:space="preserve"> </w:t>
      </w:r>
      <w:r w:rsidRPr="00CD34D8">
        <w:rPr>
          <w:color w:val="000000" w:themeColor="text1"/>
          <w:sz w:val="24"/>
          <w:szCs w:val="24"/>
        </w:rPr>
        <w:t>dos</w:t>
      </w:r>
      <w:r w:rsidRPr="00CD34D8">
        <w:rPr>
          <w:color w:val="000000" w:themeColor="text1"/>
          <w:spacing w:val="1"/>
          <w:sz w:val="24"/>
          <w:szCs w:val="24"/>
        </w:rPr>
        <w:t xml:space="preserve"> </w:t>
      </w:r>
      <w:r w:rsidRPr="00CD34D8">
        <w:rPr>
          <w:color w:val="000000" w:themeColor="text1"/>
          <w:sz w:val="24"/>
          <w:szCs w:val="24"/>
        </w:rPr>
        <w:t>prazos</w:t>
      </w:r>
      <w:r w:rsidRPr="00CD34D8">
        <w:rPr>
          <w:color w:val="000000" w:themeColor="text1"/>
          <w:spacing w:val="1"/>
          <w:sz w:val="24"/>
          <w:szCs w:val="24"/>
        </w:rPr>
        <w:t xml:space="preserve"> </w:t>
      </w:r>
      <w:r w:rsidRPr="00CD34D8">
        <w:rPr>
          <w:color w:val="000000" w:themeColor="text1"/>
          <w:sz w:val="24"/>
          <w:szCs w:val="24"/>
        </w:rPr>
        <w:t>estabelecidos</w:t>
      </w:r>
      <w:r w:rsidRPr="00CD34D8">
        <w:rPr>
          <w:color w:val="000000" w:themeColor="text1"/>
          <w:spacing w:val="3"/>
          <w:sz w:val="24"/>
          <w:szCs w:val="24"/>
        </w:rPr>
        <w:t xml:space="preserve"> </w:t>
      </w:r>
      <w:r w:rsidRPr="00CD34D8">
        <w:rPr>
          <w:color w:val="000000" w:themeColor="text1"/>
          <w:sz w:val="24"/>
          <w:szCs w:val="24"/>
        </w:rPr>
        <w:t>acarretará</w:t>
      </w:r>
      <w:r w:rsidRPr="00CD34D8">
        <w:rPr>
          <w:color w:val="000000" w:themeColor="text1"/>
          <w:spacing w:val="5"/>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desclassificação</w:t>
      </w:r>
      <w:r w:rsidRPr="00CD34D8">
        <w:rPr>
          <w:color w:val="000000" w:themeColor="text1"/>
          <w:spacing w:val="4"/>
          <w:sz w:val="24"/>
          <w:szCs w:val="24"/>
        </w:rPr>
        <w:t xml:space="preserve"> </w:t>
      </w:r>
      <w:r w:rsidRPr="00CD34D8">
        <w:rPr>
          <w:color w:val="000000" w:themeColor="text1"/>
          <w:sz w:val="24"/>
          <w:szCs w:val="24"/>
        </w:rPr>
        <w:t>e/ou</w:t>
      </w:r>
      <w:r w:rsidRPr="00CD34D8">
        <w:rPr>
          <w:color w:val="000000" w:themeColor="text1"/>
          <w:spacing w:val="3"/>
          <w:sz w:val="24"/>
          <w:szCs w:val="24"/>
        </w:rPr>
        <w:t xml:space="preserve"> </w:t>
      </w:r>
      <w:r w:rsidRPr="00CD34D8">
        <w:rPr>
          <w:color w:val="000000" w:themeColor="text1"/>
          <w:sz w:val="24"/>
          <w:szCs w:val="24"/>
        </w:rPr>
        <w:t>inabilitação</w:t>
      </w:r>
      <w:r w:rsidRPr="00CD34D8">
        <w:rPr>
          <w:color w:val="000000" w:themeColor="text1"/>
          <w:spacing w:val="3"/>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licitante,</w:t>
      </w:r>
      <w:r w:rsidRPr="00CD34D8">
        <w:rPr>
          <w:color w:val="000000" w:themeColor="text1"/>
          <w:spacing w:val="2"/>
          <w:sz w:val="24"/>
          <w:szCs w:val="24"/>
        </w:rPr>
        <w:t xml:space="preserve"> </w:t>
      </w:r>
      <w:r w:rsidRPr="00CD34D8">
        <w:rPr>
          <w:color w:val="000000" w:themeColor="text1"/>
          <w:sz w:val="24"/>
          <w:szCs w:val="24"/>
        </w:rPr>
        <w:t>bem</w:t>
      </w:r>
      <w:r w:rsidRPr="00CD34D8">
        <w:rPr>
          <w:color w:val="000000" w:themeColor="text1"/>
          <w:spacing w:val="3"/>
          <w:sz w:val="24"/>
          <w:szCs w:val="24"/>
        </w:rPr>
        <w:t xml:space="preserve"> </w:t>
      </w:r>
      <w:r w:rsidRPr="00CD34D8">
        <w:rPr>
          <w:color w:val="000000" w:themeColor="text1"/>
          <w:sz w:val="24"/>
          <w:szCs w:val="24"/>
        </w:rPr>
        <w:t>como</w:t>
      </w:r>
      <w:r w:rsidRPr="00CD34D8">
        <w:rPr>
          <w:color w:val="000000" w:themeColor="text1"/>
          <w:spacing w:val="4"/>
          <w:sz w:val="24"/>
          <w:szCs w:val="24"/>
        </w:rPr>
        <w:t xml:space="preserve"> </w:t>
      </w:r>
      <w:r w:rsidRPr="00CD34D8">
        <w:rPr>
          <w:color w:val="000000" w:themeColor="text1"/>
          <w:sz w:val="24"/>
          <w:szCs w:val="24"/>
        </w:rPr>
        <w:t>as</w:t>
      </w:r>
      <w:r w:rsidRPr="00CD34D8">
        <w:rPr>
          <w:color w:val="000000" w:themeColor="text1"/>
          <w:spacing w:val="2"/>
          <w:sz w:val="24"/>
          <w:szCs w:val="24"/>
        </w:rPr>
        <w:t xml:space="preserve"> </w:t>
      </w:r>
      <w:r w:rsidRPr="00CD34D8">
        <w:rPr>
          <w:color w:val="000000" w:themeColor="text1"/>
          <w:sz w:val="24"/>
          <w:szCs w:val="24"/>
        </w:rPr>
        <w:t>sanções</w:t>
      </w:r>
      <w:r w:rsidR="000A56CF" w:rsidRPr="00CD34D8">
        <w:rPr>
          <w:color w:val="000000" w:themeColor="text1"/>
          <w:sz w:val="24"/>
          <w:szCs w:val="24"/>
        </w:rPr>
        <w:t xml:space="preserve"> </w:t>
      </w:r>
      <w:r w:rsidRPr="00CD34D8">
        <w:rPr>
          <w:color w:val="000000" w:themeColor="text1"/>
          <w:sz w:val="24"/>
          <w:szCs w:val="24"/>
        </w:rPr>
        <w:t>previstas</w:t>
      </w:r>
      <w:r w:rsidRPr="00CD34D8">
        <w:rPr>
          <w:color w:val="000000" w:themeColor="text1"/>
          <w:spacing w:val="6"/>
          <w:sz w:val="24"/>
          <w:szCs w:val="24"/>
        </w:rPr>
        <w:t xml:space="preserve"> </w:t>
      </w:r>
      <w:r w:rsidRPr="00CD34D8">
        <w:rPr>
          <w:color w:val="000000" w:themeColor="text1"/>
          <w:sz w:val="24"/>
          <w:szCs w:val="24"/>
        </w:rPr>
        <w:t>neste</w:t>
      </w:r>
      <w:r w:rsidRPr="00CD34D8">
        <w:rPr>
          <w:color w:val="000000" w:themeColor="text1"/>
          <w:spacing w:val="9"/>
          <w:sz w:val="24"/>
          <w:szCs w:val="24"/>
        </w:rPr>
        <w:t xml:space="preserve"> </w:t>
      </w:r>
      <w:r w:rsidRPr="00CD34D8">
        <w:rPr>
          <w:color w:val="000000" w:themeColor="text1"/>
          <w:sz w:val="24"/>
          <w:szCs w:val="24"/>
        </w:rPr>
        <w:t>Edital,</w:t>
      </w:r>
      <w:r w:rsidRPr="00CD34D8">
        <w:rPr>
          <w:color w:val="000000" w:themeColor="text1"/>
          <w:spacing w:val="6"/>
          <w:sz w:val="24"/>
          <w:szCs w:val="24"/>
        </w:rPr>
        <w:t xml:space="preserve"> </w:t>
      </w:r>
      <w:r w:rsidRPr="00CD34D8">
        <w:rPr>
          <w:color w:val="000000" w:themeColor="text1"/>
          <w:sz w:val="24"/>
          <w:szCs w:val="24"/>
        </w:rPr>
        <w:t>podendo</w:t>
      </w:r>
      <w:r w:rsidRPr="00CD34D8">
        <w:rPr>
          <w:color w:val="000000" w:themeColor="text1"/>
          <w:spacing w:val="9"/>
          <w:sz w:val="24"/>
          <w:szCs w:val="24"/>
        </w:rPr>
        <w:t xml:space="preserve"> </w:t>
      </w:r>
      <w:r w:rsidR="009A3108" w:rsidRPr="00CD34D8">
        <w:rPr>
          <w:color w:val="000000" w:themeColor="text1"/>
          <w:sz w:val="24"/>
          <w:szCs w:val="24"/>
        </w:rPr>
        <w:t xml:space="preserve">a </w:t>
      </w:r>
      <w:r w:rsidR="00137B66" w:rsidRPr="00CD34D8">
        <w:rPr>
          <w:color w:val="000000" w:themeColor="text1"/>
          <w:sz w:val="24"/>
          <w:szCs w:val="24"/>
        </w:rPr>
        <w:t>Pregoeir</w:t>
      </w:r>
      <w:r w:rsidR="009A3108"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convocar</w:t>
      </w:r>
      <w:r w:rsidRPr="00CD34D8">
        <w:rPr>
          <w:color w:val="000000" w:themeColor="text1"/>
          <w:spacing w:val="7"/>
          <w:sz w:val="24"/>
          <w:szCs w:val="24"/>
        </w:rPr>
        <w:t xml:space="preserve"> </w:t>
      </w:r>
      <w:r w:rsidRPr="00CD34D8">
        <w:rPr>
          <w:color w:val="000000" w:themeColor="text1"/>
          <w:sz w:val="24"/>
          <w:szCs w:val="24"/>
        </w:rPr>
        <w:t>a</w:t>
      </w:r>
      <w:r w:rsidRPr="00CD34D8">
        <w:rPr>
          <w:color w:val="000000" w:themeColor="text1"/>
          <w:spacing w:val="6"/>
          <w:sz w:val="24"/>
          <w:szCs w:val="24"/>
        </w:rPr>
        <w:t xml:space="preserve"> </w:t>
      </w:r>
      <w:r w:rsidRPr="00CD34D8">
        <w:rPr>
          <w:color w:val="000000" w:themeColor="text1"/>
          <w:sz w:val="24"/>
          <w:szCs w:val="24"/>
        </w:rPr>
        <w:t>empresa</w:t>
      </w:r>
      <w:r w:rsidRPr="00CD34D8">
        <w:rPr>
          <w:color w:val="000000" w:themeColor="text1"/>
          <w:spacing w:val="5"/>
          <w:sz w:val="24"/>
          <w:szCs w:val="24"/>
        </w:rPr>
        <w:t xml:space="preserve"> </w:t>
      </w:r>
      <w:r w:rsidRPr="00CD34D8">
        <w:rPr>
          <w:color w:val="000000" w:themeColor="text1"/>
          <w:sz w:val="24"/>
          <w:szCs w:val="24"/>
        </w:rPr>
        <w:t>que</w:t>
      </w:r>
      <w:r w:rsidRPr="00CD34D8">
        <w:rPr>
          <w:color w:val="000000" w:themeColor="text1"/>
          <w:spacing w:val="6"/>
          <w:sz w:val="24"/>
          <w:szCs w:val="24"/>
        </w:rPr>
        <w:t xml:space="preserve"> </w:t>
      </w:r>
      <w:r w:rsidRPr="00CD34D8">
        <w:rPr>
          <w:color w:val="000000" w:themeColor="text1"/>
          <w:sz w:val="24"/>
          <w:szCs w:val="24"/>
        </w:rPr>
        <w:t>apresentou</w:t>
      </w:r>
      <w:r w:rsidRPr="00CD34D8">
        <w:rPr>
          <w:color w:val="000000" w:themeColor="text1"/>
          <w:spacing w:val="6"/>
          <w:sz w:val="24"/>
          <w:szCs w:val="24"/>
        </w:rPr>
        <w:t xml:space="preserve"> </w:t>
      </w:r>
      <w:r w:rsidRPr="00CD34D8">
        <w:rPr>
          <w:color w:val="000000" w:themeColor="text1"/>
          <w:sz w:val="24"/>
          <w:szCs w:val="24"/>
        </w:rPr>
        <w:t>a</w:t>
      </w:r>
      <w:r w:rsidRPr="00CD34D8">
        <w:rPr>
          <w:color w:val="000000" w:themeColor="text1"/>
          <w:spacing w:val="6"/>
          <w:sz w:val="24"/>
          <w:szCs w:val="24"/>
        </w:rPr>
        <w:t xml:space="preserve"> </w:t>
      </w:r>
      <w:r w:rsidRPr="00CD34D8">
        <w:rPr>
          <w:color w:val="000000" w:themeColor="text1"/>
          <w:sz w:val="24"/>
          <w:szCs w:val="24"/>
        </w:rPr>
        <w:t>proposta</w:t>
      </w:r>
      <w:r w:rsidRPr="00CD34D8">
        <w:rPr>
          <w:color w:val="000000" w:themeColor="text1"/>
          <w:spacing w:val="5"/>
          <w:sz w:val="24"/>
          <w:szCs w:val="24"/>
        </w:rPr>
        <w:t xml:space="preserve"> </w:t>
      </w:r>
      <w:r w:rsidRPr="00CD34D8">
        <w:rPr>
          <w:color w:val="000000" w:themeColor="text1"/>
          <w:sz w:val="24"/>
          <w:szCs w:val="24"/>
        </w:rPr>
        <w:t>ou</w:t>
      </w:r>
      <w:r w:rsidRPr="00CD34D8">
        <w:rPr>
          <w:color w:val="000000" w:themeColor="text1"/>
          <w:spacing w:val="-57"/>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lance</w:t>
      </w:r>
      <w:r w:rsidRPr="00CD34D8">
        <w:rPr>
          <w:color w:val="000000" w:themeColor="text1"/>
          <w:spacing w:val="-1"/>
          <w:sz w:val="24"/>
          <w:szCs w:val="24"/>
        </w:rPr>
        <w:t xml:space="preserve"> </w:t>
      </w:r>
      <w:r w:rsidRPr="00CD34D8">
        <w:rPr>
          <w:color w:val="000000" w:themeColor="text1"/>
          <w:sz w:val="24"/>
          <w:szCs w:val="24"/>
        </w:rPr>
        <w:t>subsequente.</w:t>
      </w:r>
    </w:p>
    <w:p w14:paraId="76A87433" w14:textId="12DFC025" w:rsidR="00DB1FD4" w:rsidRPr="00CD34D8" w:rsidRDefault="00DB1FD4" w:rsidP="00CD34D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CD34D8">
        <w:rPr>
          <w:color w:val="000000" w:themeColor="text1"/>
          <w:sz w:val="24"/>
          <w:szCs w:val="24"/>
        </w:rPr>
        <w:t>A empresa participante e seu representante legal são responsáveis pela autenticidade e</w:t>
      </w:r>
      <w:r w:rsidRPr="00CD34D8">
        <w:rPr>
          <w:color w:val="000000" w:themeColor="text1"/>
          <w:spacing w:val="1"/>
          <w:sz w:val="24"/>
          <w:szCs w:val="24"/>
        </w:rPr>
        <w:t xml:space="preserve"> </w:t>
      </w:r>
      <w:r w:rsidRPr="00CD34D8">
        <w:rPr>
          <w:color w:val="000000" w:themeColor="text1"/>
          <w:sz w:val="24"/>
          <w:szCs w:val="24"/>
        </w:rPr>
        <w:t>veracidade</w:t>
      </w:r>
      <w:r w:rsidRPr="00CD34D8">
        <w:rPr>
          <w:color w:val="000000" w:themeColor="text1"/>
          <w:spacing w:val="-2"/>
          <w:sz w:val="24"/>
          <w:szCs w:val="24"/>
        </w:rPr>
        <w:t xml:space="preserve"> </w:t>
      </w:r>
      <w:r w:rsidRPr="00CD34D8">
        <w:rPr>
          <w:color w:val="000000" w:themeColor="text1"/>
          <w:sz w:val="24"/>
          <w:szCs w:val="24"/>
        </w:rPr>
        <w:t>dos documentos enviados eletronicamente.</w:t>
      </w:r>
    </w:p>
    <w:p w14:paraId="1F437C0E" w14:textId="0A865CAA" w:rsidR="00C21455" w:rsidRPr="00CD34D8" w:rsidRDefault="00C21455" w:rsidP="00CD34D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CD34D8">
        <w:rPr>
          <w:rFonts w:ascii="Times New Roman" w:hAnsi="Times New Roman" w:cs="Times New Roman"/>
          <w:color w:val="000000" w:themeColor="text1"/>
          <w:sz w:val="24"/>
          <w:szCs w:val="24"/>
        </w:rPr>
        <w:t>arts</w:t>
      </w:r>
      <w:proofErr w:type="spellEnd"/>
      <w:r w:rsidRPr="00CD34D8">
        <w:rPr>
          <w:rFonts w:ascii="Times New Roman" w:hAnsi="Times New Roman" w:cs="Times New Roman"/>
          <w:color w:val="000000" w:themeColor="text1"/>
          <w:sz w:val="24"/>
          <w:szCs w:val="24"/>
        </w:rPr>
        <w:t>. 62 a 70 da Lei nº 14.133, de 2021.</w:t>
      </w:r>
      <w:r w:rsidR="005A6B7A" w:rsidRPr="00CD34D8">
        <w:rPr>
          <w:rFonts w:ascii="Times New Roman" w:hAnsi="Times New Roman" w:cs="Times New Roman"/>
          <w:color w:val="000000" w:themeColor="text1"/>
          <w:sz w:val="24"/>
          <w:szCs w:val="24"/>
        </w:rPr>
        <w:t xml:space="preserve"> </w:t>
      </w:r>
    </w:p>
    <w:p w14:paraId="15AA520B" w14:textId="21BB0E1F" w:rsidR="003D70B4" w:rsidRPr="00CD34D8" w:rsidRDefault="003D70B4"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CD34D8" w:rsidRDefault="003D70B4"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CD34D8" w:rsidRDefault="003D70B4"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CD34D8" w:rsidRDefault="00422E7F" w:rsidP="00CD34D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CD34D8">
        <w:rPr>
          <w:rFonts w:ascii="Times New Roman" w:hAnsi="Times New Roman" w:cs="Times New Roman"/>
          <w:sz w:val="24"/>
          <w:szCs w:val="24"/>
        </w:rPr>
        <w:t>Lei 14.133/21, art. 64</w:t>
      </w:r>
      <w:r w:rsidRPr="00CD34D8">
        <w:rPr>
          <w:rFonts w:ascii="Times New Roman" w:hAnsi="Times New Roman" w:cs="Times New Roman"/>
          <w:color w:val="000000" w:themeColor="text1"/>
          <w:sz w:val="24"/>
          <w:szCs w:val="24"/>
        </w:rPr>
        <w:t xml:space="preserve">, e </w:t>
      </w:r>
      <w:r w:rsidRPr="00CD34D8">
        <w:rPr>
          <w:rFonts w:ascii="Times New Roman" w:hAnsi="Times New Roman" w:cs="Times New Roman"/>
          <w:sz w:val="24"/>
          <w:szCs w:val="24"/>
        </w:rPr>
        <w:t>IN 73/2022, art. 39, §4º</w:t>
      </w:r>
      <w:r w:rsidRPr="00CD34D8">
        <w:rPr>
          <w:rFonts w:ascii="Times New Roman" w:hAnsi="Times New Roman" w:cs="Times New Roman"/>
          <w:color w:val="000000" w:themeColor="text1"/>
          <w:sz w:val="24"/>
          <w:szCs w:val="24"/>
        </w:rPr>
        <w:t>):</w:t>
      </w:r>
    </w:p>
    <w:p w14:paraId="6FCE30BE" w14:textId="4EBD1A98" w:rsidR="00422E7F" w:rsidRPr="00CD34D8" w:rsidRDefault="00F43378" w:rsidP="00CD34D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Complementação</w:t>
      </w:r>
      <w:r w:rsidR="00422E7F" w:rsidRPr="00CD34D8">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CD34D8" w:rsidRDefault="00F43378" w:rsidP="00CD34D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Atualização</w:t>
      </w:r>
      <w:r w:rsidR="00422E7F" w:rsidRPr="00CD34D8">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CD34D8" w:rsidRDefault="00136798"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CD34D8">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CD34D8">
        <w:rPr>
          <w:rFonts w:ascii="Times New Roman" w:hAnsi="Times New Roman" w:cs="Times New Roman"/>
          <w:color w:val="000000" w:themeColor="text1"/>
          <w:sz w:val="24"/>
          <w:szCs w:val="24"/>
        </w:rPr>
        <w:t>eﬁcácia</w:t>
      </w:r>
      <w:proofErr w:type="spellEnd"/>
      <w:r w:rsidRPr="00CD34D8">
        <w:rPr>
          <w:rFonts w:ascii="Times New Roman" w:hAnsi="Times New Roman" w:cs="Times New Roman"/>
          <w:color w:val="000000" w:themeColor="text1"/>
          <w:sz w:val="24"/>
          <w:szCs w:val="24"/>
        </w:rPr>
        <w:t xml:space="preserve"> para fins de habilitação e classificação.</w:t>
      </w:r>
      <w:bookmarkEnd w:id="14"/>
    </w:p>
    <w:p w14:paraId="405A666F" w14:textId="71DA1C7E" w:rsidR="00136798" w:rsidRPr="00CD34D8" w:rsidRDefault="00136798"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CD34D8">
        <w:rPr>
          <w:rFonts w:ascii="Times New Roman" w:hAnsi="Times New Roman" w:cs="Times New Roman"/>
          <w:color w:val="000000" w:themeColor="text1"/>
          <w:sz w:val="24"/>
          <w:szCs w:val="24"/>
        </w:rPr>
        <w:t xml:space="preserve">Na hipótese de o licitante não atender às exigências para habilitação, </w:t>
      </w:r>
      <w:r w:rsidR="00137B66" w:rsidRPr="00CD34D8">
        <w:rPr>
          <w:rFonts w:ascii="Times New Roman" w:hAnsi="Times New Roman" w:cs="Times New Roman"/>
          <w:color w:val="000000" w:themeColor="text1"/>
          <w:sz w:val="24"/>
          <w:szCs w:val="24"/>
        </w:rPr>
        <w:t xml:space="preserve">o (a) Pregoeiro (a) </w:t>
      </w:r>
      <w:r w:rsidRPr="00CD34D8">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5"/>
      <w:r w:rsidR="00415C96" w:rsidRPr="00CD34D8">
        <w:rPr>
          <w:rFonts w:ascii="Times New Roman" w:hAnsi="Times New Roman" w:cs="Times New Roman"/>
          <w:color w:val="000000" w:themeColor="text1"/>
          <w:sz w:val="24"/>
          <w:szCs w:val="24"/>
        </w:rPr>
        <w:t>.</w:t>
      </w:r>
    </w:p>
    <w:p w14:paraId="67187BA0" w14:textId="77777777" w:rsidR="00136798" w:rsidRPr="00CD34D8" w:rsidRDefault="00136798" w:rsidP="00CD34D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CD34D8">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CD34D8">
        <w:rPr>
          <w:rFonts w:ascii="Times New Roman" w:hAnsi="Times New Roman" w:cs="Times New Roman"/>
          <w:color w:val="000000" w:themeColor="text1"/>
          <w:sz w:val="24"/>
          <w:szCs w:val="24"/>
        </w:rPr>
        <w:t>.</w:t>
      </w:r>
    </w:p>
    <w:p w14:paraId="122D2A9F" w14:textId="4CA634C6" w:rsidR="00DB1FD4" w:rsidRPr="00CD34D8" w:rsidRDefault="00DB1FD4" w:rsidP="00CD34D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empresa</w:t>
      </w:r>
      <w:r w:rsidRPr="00CD34D8">
        <w:rPr>
          <w:color w:val="000000" w:themeColor="text1"/>
          <w:spacing w:val="1"/>
          <w:sz w:val="24"/>
          <w:szCs w:val="24"/>
        </w:rPr>
        <w:t xml:space="preserve"> </w:t>
      </w:r>
      <w:r w:rsidRPr="00CD34D8">
        <w:rPr>
          <w:color w:val="000000" w:themeColor="text1"/>
          <w:sz w:val="24"/>
          <w:szCs w:val="24"/>
        </w:rPr>
        <w:t>detentora</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menor</w:t>
      </w:r>
      <w:r w:rsidRPr="00CD34D8">
        <w:rPr>
          <w:color w:val="000000" w:themeColor="text1"/>
          <w:spacing w:val="1"/>
          <w:sz w:val="24"/>
          <w:szCs w:val="24"/>
        </w:rPr>
        <w:t xml:space="preserve"> </w:t>
      </w:r>
      <w:r w:rsidRPr="00CD34D8">
        <w:rPr>
          <w:color w:val="000000" w:themeColor="text1"/>
          <w:sz w:val="24"/>
          <w:szCs w:val="24"/>
        </w:rPr>
        <w:t>preço</w:t>
      </w:r>
      <w:r w:rsidRPr="00CD34D8">
        <w:rPr>
          <w:color w:val="000000" w:themeColor="text1"/>
          <w:spacing w:val="1"/>
          <w:sz w:val="24"/>
          <w:szCs w:val="24"/>
        </w:rPr>
        <w:t xml:space="preserve"> </w:t>
      </w:r>
      <w:r w:rsidR="000A56CF" w:rsidRPr="00CD34D8">
        <w:rPr>
          <w:color w:val="000000" w:themeColor="text1"/>
          <w:spacing w:val="1"/>
          <w:sz w:val="24"/>
          <w:szCs w:val="24"/>
        </w:rPr>
        <w:t xml:space="preserve">por lote </w:t>
      </w:r>
      <w:r w:rsidRPr="00CD34D8">
        <w:rPr>
          <w:color w:val="000000" w:themeColor="text1"/>
          <w:sz w:val="24"/>
          <w:szCs w:val="24"/>
        </w:rPr>
        <w:t>deverá</w:t>
      </w:r>
      <w:r w:rsidRPr="00CD34D8">
        <w:rPr>
          <w:color w:val="000000" w:themeColor="text1"/>
          <w:spacing w:val="1"/>
          <w:sz w:val="24"/>
          <w:szCs w:val="24"/>
        </w:rPr>
        <w:t xml:space="preserve"> </w:t>
      </w:r>
      <w:r w:rsidRPr="00CD34D8">
        <w:rPr>
          <w:color w:val="000000" w:themeColor="text1"/>
          <w:sz w:val="24"/>
          <w:szCs w:val="24"/>
        </w:rPr>
        <w:t>apresentar</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seguintes</w:t>
      </w:r>
      <w:r w:rsidRPr="00CD34D8">
        <w:rPr>
          <w:color w:val="000000" w:themeColor="text1"/>
          <w:spacing w:val="1"/>
          <w:sz w:val="24"/>
          <w:szCs w:val="24"/>
        </w:rPr>
        <w:t xml:space="preserve"> </w:t>
      </w:r>
      <w:r w:rsidRPr="00CD34D8">
        <w:rPr>
          <w:color w:val="000000" w:themeColor="text1"/>
          <w:sz w:val="24"/>
          <w:szCs w:val="24"/>
        </w:rPr>
        <w:t>documentos</w:t>
      </w:r>
      <w:r w:rsidRPr="00CD34D8">
        <w:rPr>
          <w:color w:val="000000" w:themeColor="text1"/>
          <w:spacing w:val="-1"/>
          <w:sz w:val="24"/>
          <w:szCs w:val="24"/>
        </w:rPr>
        <w:t xml:space="preserve"> </w:t>
      </w:r>
      <w:r w:rsidRPr="00CD34D8">
        <w:rPr>
          <w:color w:val="000000" w:themeColor="text1"/>
          <w:sz w:val="24"/>
          <w:szCs w:val="24"/>
        </w:rPr>
        <w:t>comprobatórios de habilitação e</w:t>
      </w:r>
      <w:r w:rsidRPr="00CD34D8">
        <w:rPr>
          <w:color w:val="000000" w:themeColor="text1"/>
          <w:spacing w:val="-1"/>
          <w:sz w:val="24"/>
          <w:szCs w:val="24"/>
        </w:rPr>
        <w:t xml:space="preserve"> </w:t>
      </w:r>
      <w:r w:rsidRPr="00CD34D8">
        <w:rPr>
          <w:color w:val="000000" w:themeColor="text1"/>
          <w:sz w:val="24"/>
          <w:szCs w:val="24"/>
        </w:rPr>
        <w:t>qualificação:</w:t>
      </w:r>
    </w:p>
    <w:p w14:paraId="55E8A5D3" w14:textId="255FD049" w:rsidR="009C34D0" w:rsidRPr="00CD34D8" w:rsidRDefault="00016850" w:rsidP="00CD34D8">
      <w:pPr>
        <w:pStyle w:val="Nvel1-SemNum"/>
        <w:tabs>
          <w:tab w:val="clear" w:pos="567"/>
          <w:tab w:val="left" w:pos="851"/>
        </w:tabs>
        <w:spacing w:before="120" w:after="120"/>
        <w:ind w:left="0"/>
        <w:rPr>
          <w:rFonts w:ascii="Times New Roman" w:hAnsi="Times New Roman" w:cs="Times New Roman"/>
          <w:color w:val="FF0066"/>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0.1</w:t>
      </w:r>
      <w:r w:rsidR="00EB1935" w:rsidRPr="00CD34D8">
        <w:rPr>
          <w:rFonts w:ascii="Times New Roman" w:hAnsi="Times New Roman" w:cs="Times New Roman"/>
          <w:color w:val="000000" w:themeColor="text1"/>
          <w:sz w:val="24"/>
          <w:szCs w:val="24"/>
        </w:rPr>
        <w:t>8</w:t>
      </w:r>
      <w:r w:rsidRPr="00CD34D8">
        <w:rPr>
          <w:rFonts w:ascii="Times New Roman" w:hAnsi="Times New Roman" w:cs="Times New Roman"/>
          <w:color w:val="000000" w:themeColor="text1"/>
          <w:sz w:val="24"/>
          <w:szCs w:val="24"/>
        </w:rPr>
        <w:t xml:space="preserve"> - </w:t>
      </w:r>
      <w:r w:rsidR="009C34D0" w:rsidRPr="00CD34D8">
        <w:rPr>
          <w:rFonts w:ascii="Times New Roman" w:hAnsi="Times New Roman" w:cs="Times New Roman"/>
          <w:color w:val="000000" w:themeColor="text1"/>
          <w:sz w:val="24"/>
          <w:szCs w:val="24"/>
        </w:rPr>
        <w:t>Habilitação jurídica</w:t>
      </w:r>
    </w:p>
    <w:p w14:paraId="592E6E10" w14:textId="68A5E736"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bookmarkStart w:id="17" w:name="_Ref115800561"/>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016850" w:rsidRPr="00CD34D8">
        <w:rPr>
          <w:rFonts w:ascii="Times New Roman" w:hAnsi="Times New Roman" w:cs="Times New Roman"/>
          <w:bCs/>
          <w:color w:val="000000" w:themeColor="text1"/>
          <w:sz w:val="24"/>
          <w:szCs w:val="24"/>
        </w:rPr>
        <w:t>1</w:t>
      </w:r>
      <w:r w:rsidRPr="00CD34D8">
        <w:rPr>
          <w:rFonts w:ascii="Times New Roman" w:hAnsi="Times New Roman" w:cs="Times New Roman"/>
          <w:b/>
          <w:bCs/>
          <w:color w:val="000000" w:themeColor="text1"/>
          <w:sz w:val="24"/>
          <w:szCs w:val="24"/>
        </w:rPr>
        <w:t xml:space="preserve"> - Pessoa física:</w:t>
      </w:r>
      <w:r w:rsidRPr="00CD34D8">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12354227"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2</w:t>
      </w:r>
      <w:r w:rsidRPr="00CD34D8">
        <w:rPr>
          <w:rFonts w:ascii="Times New Roman" w:hAnsi="Times New Roman" w:cs="Times New Roman"/>
          <w:b/>
          <w:bCs/>
          <w:color w:val="000000" w:themeColor="text1"/>
          <w:sz w:val="24"/>
          <w:szCs w:val="24"/>
        </w:rPr>
        <w:t xml:space="preserve"> - Empresário individual</w:t>
      </w:r>
      <w:r w:rsidRPr="00CD34D8">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3</w:t>
      </w:r>
      <w:r w:rsidRPr="00CD34D8">
        <w:rPr>
          <w:rFonts w:ascii="Times New Roman" w:hAnsi="Times New Roman" w:cs="Times New Roman"/>
          <w:b/>
          <w:bCs/>
          <w:color w:val="000000" w:themeColor="text1"/>
          <w:sz w:val="24"/>
          <w:szCs w:val="24"/>
        </w:rPr>
        <w:t xml:space="preserve"> - Microempreendedor Individual - MEI</w:t>
      </w:r>
      <w:r w:rsidRPr="00CD34D8">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4</w:t>
      </w:r>
      <w:r w:rsidRPr="00CD34D8">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CD34D8">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CD34D8" w:rsidRDefault="009C34D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lastRenderedPageBreak/>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Pr="00CD34D8">
        <w:rPr>
          <w:rFonts w:ascii="Times New Roman" w:hAnsi="Times New Roman" w:cs="Times New Roman"/>
          <w:bCs/>
          <w:color w:val="000000" w:themeColor="text1"/>
          <w:sz w:val="24"/>
          <w:szCs w:val="24"/>
        </w:rPr>
        <w:t>.</w:t>
      </w:r>
      <w:r w:rsidR="00625DE0" w:rsidRPr="00CD34D8">
        <w:rPr>
          <w:rFonts w:ascii="Times New Roman" w:hAnsi="Times New Roman" w:cs="Times New Roman"/>
          <w:bCs/>
          <w:color w:val="000000" w:themeColor="text1"/>
          <w:sz w:val="24"/>
          <w:szCs w:val="24"/>
        </w:rPr>
        <w:t>5</w:t>
      </w:r>
      <w:r w:rsidRPr="00CD34D8">
        <w:rPr>
          <w:rFonts w:ascii="Times New Roman" w:hAnsi="Times New Roman" w:cs="Times New Roman"/>
          <w:bCs/>
          <w:color w:val="000000" w:themeColor="text1"/>
          <w:sz w:val="24"/>
          <w:szCs w:val="24"/>
        </w:rPr>
        <w:t>-</w:t>
      </w:r>
      <w:r w:rsidRPr="00CD34D8">
        <w:rPr>
          <w:rFonts w:ascii="Times New Roman" w:hAnsi="Times New Roman" w:cs="Times New Roman"/>
          <w:b/>
          <w:bCs/>
          <w:color w:val="000000" w:themeColor="text1"/>
          <w:sz w:val="24"/>
          <w:szCs w:val="24"/>
        </w:rPr>
        <w:t xml:space="preserve"> Sociedade empresária estrangeira</w:t>
      </w:r>
      <w:r w:rsidRPr="00CD34D8">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CD34D8">
        <w:rPr>
          <w:rFonts w:ascii="Times New Roman" w:hAnsi="Times New Roman" w:cs="Times New Roman"/>
          <w:sz w:val="24"/>
          <w:szCs w:val="24"/>
        </w:rPr>
        <w:t>Normativa DREI/ME nº 77, de 18 de março de 2020</w:t>
      </w:r>
      <w:r w:rsidRPr="00CD34D8">
        <w:rPr>
          <w:rFonts w:ascii="Times New Roman" w:hAnsi="Times New Roman" w:cs="Times New Roman"/>
          <w:color w:val="000000" w:themeColor="text1"/>
          <w:sz w:val="24"/>
          <w:szCs w:val="24"/>
        </w:rPr>
        <w:t>.</w:t>
      </w:r>
    </w:p>
    <w:p w14:paraId="74CE17F1" w14:textId="05B1FDC4"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00625DE0" w:rsidRPr="00CD34D8">
        <w:rPr>
          <w:rFonts w:ascii="Times New Roman" w:hAnsi="Times New Roman" w:cs="Times New Roman"/>
          <w:bCs/>
          <w:color w:val="000000" w:themeColor="text1"/>
          <w:sz w:val="24"/>
          <w:szCs w:val="24"/>
        </w:rPr>
        <w:t>.6</w:t>
      </w:r>
      <w:r w:rsidR="009C34D0" w:rsidRPr="00CD34D8">
        <w:rPr>
          <w:rFonts w:ascii="Times New Roman" w:hAnsi="Times New Roman" w:cs="Times New Roman"/>
          <w:b/>
          <w:bCs/>
          <w:color w:val="000000" w:themeColor="text1"/>
          <w:sz w:val="24"/>
          <w:szCs w:val="24"/>
        </w:rPr>
        <w:t xml:space="preserve"> - Sociedade simples</w:t>
      </w:r>
      <w:r w:rsidR="009C34D0" w:rsidRPr="00CD34D8">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bCs/>
          <w:color w:val="000000" w:themeColor="text1"/>
          <w:sz w:val="24"/>
          <w:szCs w:val="24"/>
        </w:rPr>
        <w:t>1</w:t>
      </w:r>
      <w:r w:rsidR="00E050F9" w:rsidRPr="00CD34D8">
        <w:rPr>
          <w:rFonts w:ascii="Times New Roman" w:hAnsi="Times New Roman" w:cs="Times New Roman"/>
          <w:bCs/>
          <w:color w:val="000000" w:themeColor="text1"/>
          <w:sz w:val="24"/>
          <w:szCs w:val="24"/>
        </w:rPr>
        <w:t>0.1</w:t>
      </w:r>
      <w:r w:rsidR="00EB1935" w:rsidRPr="00CD34D8">
        <w:rPr>
          <w:rFonts w:ascii="Times New Roman" w:hAnsi="Times New Roman" w:cs="Times New Roman"/>
          <w:bCs/>
          <w:color w:val="000000" w:themeColor="text1"/>
          <w:sz w:val="24"/>
          <w:szCs w:val="24"/>
        </w:rPr>
        <w:t>8</w:t>
      </w:r>
      <w:r w:rsidR="00625DE0" w:rsidRPr="00CD34D8">
        <w:rPr>
          <w:rFonts w:ascii="Times New Roman" w:hAnsi="Times New Roman" w:cs="Times New Roman"/>
          <w:bCs/>
          <w:color w:val="000000" w:themeColor="text1"/>
          <w:sz w:val="24"/>
          <w:szCs w:val="24"/>
        </w:rPr>
        <w:t>.7</w:t>
      </w:r>
      <w:r w:rsidR="009C34D0" w:rsidRPr="00CD34D8">
        <w:rPr>
          <w:rFonts w:ascii="Times New Roman" w:hAnsi="Times New Roman" w:cs="Times New Roman"/>
          <w:bCs/>
          <w:color w:val="000000" w:themeColor="text1"/>
          <w:sz w:val="24"/>
          <w:szCs w:val="24"/>
        </w:rPr>
        <w:t xml:space="preserve"> -</w:t>
      </w:r>
      <w:r w:rsidR="009C34D0" w:rsidRPr="00CD34D8">
        <w:rPr>
          <w:rFonts w:ascii="Times New Roman" w:hAnsi="Times New Roman" w:cs="Times New Roman"/>
          <w:b/>
          <w:bCs/>
          <w:color w:val="000000" w:themeColor="text1"/>
          <w:sz w:val="24"/>
          <w:szCs w:val="24"/>
        </w:rPr>
        <w:t xml:space="preserve"> Filial, sucursal ou agência de sociedade simples ou empresária</w:t>
      </w:r>
      <w:r w:rsidR="009C34D0" w:rsidRPr="00CD34D8">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CD34D8">
        <w:rPr>
          <w:rFonts w:ascii="Times New Roman" w:hAnsi="Times New Roman" w:cs="Times New Roman"/>
          <w:color w:val="000000" w:themeColor="text1"/>
          <w:sz w:val="24"/>
          <w:szCs w:val="24"/>
        </w:rPr>
        <w:t>Mercantis onde</w:t>
      </w:r>
      <w:bookmarkEnd w:id="18"/>
      <w:r w:rsidR="009C34D0" w:rsidRPr="00CD34D8">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0.1</w:t>
      </w:r>
      <w:r w:rsidR="00EB1935" w:rsidRPr="00CD34D8">
        <w:rPr>
          <w:rFonts w:ascii="Times New Roman" w:hAnsi="Times New Roman" w:cs="Times New Roman"/>
          <w:color w:val="000000" w:themeColor="text1"/>
          <w:sz w:val="24"/>
          <w:szCs w:val="24"/>
        </w:rPr>
        <w:t>8</w:t>
      </w:r>
      <w:r w:rsidR="00625DE0" w:rsidRPr="00CD34D8">
        <w:rPr>
          <w:rFonts w:ascii="Times New Roman" w:hAnsi="Times New Roman" w:cs="Times New Roman"/>
          <w:color w:val="000000" w:themeColor="text1"/>
          <w:sz w:val="24"/>
          <w:szCs w:val="24"/>
        </w:rPr>
        <w:t>.8</w:t>
      </w:r>
      <w:r w:rsidR="009C34D0" w:rsidRPr="00CD34D8">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CD34D8" w:rsidRDefault="00016850" w:rsidP="00CD34D8">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w:t>
      </w:r>
      <w:r w:rsidR="00EB1935" w:rsidRPr="00CD34D8">
        <w:rPr>
          <w:rFonts w:ascii="Times New Roman" w:hAnsi="Times New Roman" w:cs="Times New Roman"/>
          <w:color w:val="000000" w:themeColor="text1"/>
          <w:sz w:val="24"/>
          <w:szCs w:val="24"/>
        </w:rPr>
        <w:t>19</w:t>
      </w:r>
      <w:r w:rsidRPr="00CD34D8">
        <w:rPr>
          <w:rFonts w:ascii="Times New Roman" w:hAnsi="Times New Roman" w:cs="Times New Roman"/>
          <w:color w:val="000000" w:themeColor="text1"/>
          <w:sz w:val="24"/>
          <w:szCs w:val="24"/>
        </w:rPr>
        <w:t xml:space="preserve"> - </w:t>
      </w:r>
      <w:r w:rsidR="009C34D0" w:rsidRPr="00CD34D8">
        <w:rPr>
          <w:rFonts w:ascii="Times New Roman" w:hAnsi="Times New Roman" w:cs="Times New Roman"/>
          <w:color w:val="000000" w:themeColor="text1"/>
          <w:sz w:val="24"/>
          <w:szCs w:val="24"/>
        </w:rPr>
        <w:t>Habilitação fiscal, social e trabalhista</w:t>
      </w:r>
    </w:p>
    <w:p w14:paraId="7A471A4A" w14:textId="33CB2BD8"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w:t>
      </w:r>
      <w:r w:rsidR="00EB1935" w:rsidRPr="00CD34D8">
        <w:rPr>
          <w:rFonts w:ascii="Times New Roman" w:hAnsi="Times New Roman" w:cs="Times New Roman"/>
          <w:color w:val="000000" w:themeColor="text1"/>
          <w:sz w:val="24"/>
          <w:szCs w:val="24"/>
        </w:rPr>
        <w:t>19</w:t>
      </w:r>
      <w:r w:rsidRPr="00CD34D8">
        <w:rPr>
          <w:rFonts w:ascii="Times New Roman" w:hAnsi="Times New Roman" w:cs="Times New Roman"/>
          <w:color w:val="000000" w:themeColor="text1"/>
          <w:sz w:val="24"/>
          <w:szCs w:val="24"/>
        </w:rPr>
        <w:t>.1</w:t>
      </w:r>
      <w:r w:rsidR="009C34D0" w:rsidRPr="00CD34D8">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CD34D8" w:rsidRDefault="00016850"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E050F9" w:rsidRPr="00CD34D8">
        <w:rPr>
          <w:rFonts w:ascii="Times New Roman" w:hAnsi="Times New Roman" w:cs="Times New Roman"/>
          <w:color w:val="000000" w:themeColor="text1"/>
          <w:sz w:val="24"/>
          <w:szCs w:val="24"/>
        </w:rPr>
        <w:t>0.</w:t>
      </w:r>
      <w:r w:rsidR="00EB1935" w:rsidRPr="00CD34D8">
        <w:rPr>
          <w:rFonts w:ascii="Times New Roman" w:hAnsi="Times New Roman" w:cs="Times New Roman"/>
          <w:color w:val="000000" w:themeColor="text1"/>
          <w:sz w:val="24"/>
          <w:szCs w:val="24"/>
        </w:rPr>
        <w:t>19</w:t>
      </w:r>
      <w:r w:rsidRPr="00CD34D8">
        <w:rPr>
          <w:rFonts w:ascii="Times New Roman" w:hAnsi="Times New Roman" w:cs="Times New Roman"/>
          <w:color w:val="000000" w:themeColor="text1"/>
          <w:sz w:val="24"/>
          <w:szCs w:val="24"/>
        </w:rPr>
        <w:t>.2</w:t>
      </w:r>
      <w:r w:rsidR="009C34D0" w:rsidRPr="00CD34D8">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CD34D8" w:rsidRDefault="00E050F9"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hAnsi="Times New Roman" w:cs="Times New Roman"/>
          <w:color w:val="000000" w:themeColor="text1"/>
          <w:sz w:val="24"/>
          <w:szCs w:val="24"/>
        </w:rPr>
        <w:t>.3</w:t>
      </w:r>
      <w:r w:rsidR="009C34D0" w:rsidRPr="00CD34D8">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CD34D8" w:rsidRDefault="00E050F9"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hAnsi="Times New Roman" w:cs="Times New Roman"/>
          <w:color w:val="000000" w:themeColor="text1"/>
          <w:sz w:val="24"/>
          <w:szCs w:val="24"/>
        </w:rPr>
        <w:t xml:space="preserve">.4 </w:t>
      </w:r>
      <w:r w:rsidR="009C34D0" w:rsidRPr="00CD34D8">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CD34D8">
        <w:rPr>
          <w:rFonts w:ascii="Times New Roman" w:hAnsi="Times New Roman" w:cs="Times New Roman"/>
          <w:sz w:val="24"/>
          <w:szCs w:val="24"/>
        </w:rPr>
        <w:t>Decreto-Lei nº 5.452, de 1º de maio de 1943</w:t>
      </w:r>
      <w:r w:rsidR="009C34D0" w:rsidRPr="00CD34D8">
        <w:rPr>
          <w:rFonts w:ascii="Times New Roman" w:hAnsi="Times New Roman" w:cs="Times New Roman"/>
          <w:color w:val="000000" w:themeColor="text1"/>
          <w:sz w:val="24"/>
          <w:szCs w:val="24"/>
        </w:rPr>
        <w:t>;</w:t>
      </w:r>
    </w:p>
    <w:p w14:paraId="7AE42214" w14:textId="6A1786F1" w:rsidR="009C34D0"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eastAsia="Arial" w:hAnsi="Times New Roman" w:cs="Times New Roman"/>
          <w:color w:val="000000" w:themeColor="text1"/>
          <w:sz w:val="24"/>
          <w:szCs w:val="24"/>
        </w:rPr>
        <w:t>.5</w:t>
      </w:r>
      <w:r w:rsidR="009C34D0" w:rsidRPr="00CD34D8">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eastAsia="Arial" w:hAnsi="Times New Roman" w:cs="Times New Roman"/>
          <w:color w:val="000000" w:themeColor="text1"/>
          <w:sz w:val="24"/>
          <w:szCs w:val="24"/>
        </w:rPr>
        <w:t>.6</w:t>
      </w:r>
      <w:r w:rsidR="009C34D0" w:rsidRPr="00CD34D8">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CB3A18" w:rsidRPr="00CD34D8">
        <w:rPr>
          <w:rFonts w:ascii="Times New Roman" w:eastAsia="Arial" w:hAnsi="Times New Roman" w:cs="Times New Roman"/>
          <w:color w:val="000000" w:themeColor="text1"/>
          <w:sz w:val="24"/>
          <w:szCs w:val="24"/>
        </w:rPr>
        <w:t>.7 – Certidão de Regularidade para com a F</w:t>
      </w:r>
      <w:r w:rsidR="004679C7" w:rsidRPr="00CD34D8">
        <w:rPr>
          <w:rFonts w:ascii="Times New Roman" w:eastAsia="Arial" w:hAnsi="Times New Roman" w:cs="Times New Roman"/>
          <w:color w:val="000000" w:themeColor="text1"/>
          <w:sz w:val="24"/>
          <w:szCs w:val="24"/>
        </w:rPr>
        <w:t>a</w:t>
      </w:r>
      <w:r w:rsidR="00CB3A18" w:rsidRPr="00CD34D8">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CB3A18" w:rsidRPr="00CD34D8">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CD34D8" w:rsidRDefault="00E050F9" w:rsidP="00CD34D8">
      <w:pPr>
        <w:pStyle w:val="Nivel2"/>
        <w:spacing w:line="240" w:lineRule="auto"/>
        <w:ind w:left="0" w:firstLine="0"/>
        <w:rPr>
          <w:rFonts w:ascii="Times New Roman" w:eastAsia="Arial" w:hAnsi="Times New Roman" w:cs="Times New Roman"/>
          <w:color w:val="000000" w:themeColor="text1"/>
          <w:sz w:val="24"/>
          <w:szCs w:val="24"/>
        </w:rPr>
      </w:pPr>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CB3A18" w:rsidRPr="00CD34D8">
        <w:rPr>
          <w:rFonts w:ascii="Times New Roman" w:eastAsia="Arial" w:hAnsi="Times New Roman" w:cs="Times New Roman"/>
          <w:color w:val="000000" w:themeColor="text1"/>
          <w:sz w:val="24"/>
          <w:szCs w:val="24"/>
        </w:rPr>
        <w:t>.9</w:t>
      </w:r>
      <w:r w:rsidR="009C34D0" w:rsidRPr="00CD34D8">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Default="00E050F9" w:rsidP="00CD34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CD34D8">
        <w:rPr>
          <w:rFonts w:ascii="Times New Roman" w:hAnsi="Times New Roman" w:cs="Times New Roman"/>
          <w:color w:val="000000" w:themeColor="text1"/>
          <w:sz w:val="24"/>
          <w:szCs w:val="24"/>
        </w:rPr>
        <w:t>10.</w:t>
      </w:r>
      <w:r w:rsidR="00EB1935" w:rsidRPr="00CD34D8">
        <w:rPr>
          <w:rFonts w:ascii="Times New Roman" w:hAnsi="Times New Roman" w:cs="Times New Roman"/>
          <w:color w:val="000000" w:themeColor="text1"/>
          <w:sz w:val="24"/>
          <w:szCs w:val="24"/>
        </w:rPr>
        <w:t>19</w:t>
      </w:r>
      <w:r w:rsidR="00016850" w:rsidRPr="00CD34D8">
        <w:rPr>
          <w:rFonts w:ascii="Times New Roman" w:hAnsi="Times New Roman" w:cs="Times New Roman"/>
          <w:color w:val="000000" w:themeColor="text1"/>
          <w:sz w:val="24"/>
          <w:szCs w:val="24"/>
        </w:rPr>
        <w:t>.</w:t>
      </w:r>
      <w:r w:rsidR="00CB3A18" w:rsidRPr="00CD34D8">
        <w:rPr>
          <w:rFonts w:ascii="Times New Roman" w:hAnsi="Times New Roman" w:cs="Times New Roman"/>
          <w:color w:val="000000" w:themeColor="text1"/>
          <w:sz w:val="24"/>
          <w:szCs w:val="24"/>
        </w:rPr>
        <w:t>10</w:t>
      </w:r>
      <w:r w:rsidR="009C34D0" w:rsidRPr="00CD34D8">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CD34D8">
        <w:rPr>
          <w:rFonts w:ascii="Times New Roman" w:hAnsi="Times New Roman" w:cs="Times New Roman"/>
          <w:sz w:val="24"/>
          <w:szCs w:val="24"/>
        </w:rPr>
        <w:t>Lei Complementar n. 123, de 2006</w:t>
      </w:r>
      <w:r w:rsidR="009C34D0" w:rsidRPr="00CD34D8">
        <w:rPr>
          <w:rFonts w:ascii="Times New Roman" w:hAnsi="Times New Roman" w:cs="Times New Roman"/>
          <w:color w:val="000000" w:themeColor="text1"/>
          <w:sz w:val="24"/>
          <w:szCs w:val="24"/>
        </w:rPr>
        <w:t>, estará dispensado da prova de inscrição nos cadastros de contribuintes estadual e municipal.</w:t>
      </w:r>
      <w:bookmarkEnd w:id="19"/>
    </w:p>
    <w:p w14:paraId="02B1DE3F" w14:textId="77777777" w:rsidR="007A3E14" w:rsidRPr="00CD34D8" w:rsidRDefault="007A3E14" w:rsidP="00CD34D8">
      <w:pPr>
        <w:pStyle w:val="Nivel2"/>
        <w:spacing w:line="240" w:lineRule="auto"/>
        <w:ind w:left="0" w:firstLine="0"/>
        <w:rPr>
          <w:rFonts w:ascii="Times New Roman" w:hAnsi="Times New Roman" w:cs="Times New Roman"/>
          <w:color w:val="000000" w:themeColor="text1"/>
          <w:sz w:val="24"/>
          <w:szCs w:val="24"/>
        </w:rPr>
      </w:pPr>
    </w:p>
    <w:p w14:paraId="3548CF2F" w14:textId="2001C4D2" w:rsidR="00A84ED8" w:rsidRPr="00CD34D8" w:rsidRDefault="00016850" w:rsidP="00CD34D8">
      <w:pPr>
        <w:pStyle w:val="Nivel2"/>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lastRenderedPageBreak/>
        <w:t>1</w:t>
      </w:r>
      <w:r w:rsidR="00A84ED8" w:rsidRPr="00CD34D8">
        <w:rPr>
          <w:rFonts w:ascii="Times New Roman" w:hAnsi="Times New Roman" w:cs="Times New Roman"/>
          <w:b/>
          <w:color w:val="000000" w:themeColor="text1"/>
          <w:sz w:val="24"/>
          <w:szCs w:val="24"/>
        </w:rPr>
        <w:t>0.</w:t>
      </w:r>
      <w:r w:rsidR="00EB1935" w:rsidRPr="00CD34D8">
        <w:rPr>
          <w:rFonts w:ascii="Times New Roman" w:hAnsi="Times New Roman" w:cs="Times New Roman"/>
          <w:b/>
          <w:color w:val="000000" w:themeColor="text1"/>
          <w:sz w:val="24"/>
          <w:szCs w:val="24"/>
        </w:rPr>
        <w:t>20</w:t>
      </w:r>
      <w:r w:rsidRPr="00CD34D8">
        <w:rPr>
          <w:rFonts w:ascii="Times New Roman" w:hAnsi="Times New Roman" w:cs="Times New Roman"/>
          <w:b/>
          <w:color w:val="000000" w:themeColor="text1"/>
          <w:sz w:val="24"/>
          <w:szCs w:val="24"/>
        </w:rPr>
        <w:t xml:space="preserve"> - </w:t>
      </w:r>
      <w:r w:rsidR="009C34D0" w:rsidRPr="00CD34D8">
        <w:rPr>
          <w:rFonts w:ascii="Times New Roman" w:hAnsi="Times New Roman" w:cs="Times New Roman"/>
          <w:b/>
          <w:color w:val="000000" w:themeColor="text1"/>
          <w:sz w:val="24"/>
          <w:szCs w:val="24"/>
        </w:rPr>
        <w:t>Qualificação Econômico-Financeira</w:t>
      </w:r>
      <w:r w:rsidR="001549D4" w:rsidRPr="00CD34D8">
        <w:rPr>
          <w:rFonts w:ascii="Times New Roman" w:hAnsi="Times New Roman" w:cs="Times New Roman"/>
          <w:color w:val="000000" w:themeColor="text1"/>
          <w:sz w:val="24"/>
          <w:szCs w:val="24"/>
        </w:rPr>
        <w:t xml:space="preserve"> </w:t>
      </w:r>
    </w:p>
    <w:p w14:paraId="2854F65B" w14:textId="08EF5859" w:rsidR="00A84ED8" w:rsidRPr="00CD34D8" w:rsidRDefault="00E050F9" w:rsidP="00CD34D8">
      <w:pPr>
        <w:pStyle w:val="Nivel2"/>
        <w:spacing w:line="240" w:lineRule="auto"/>
        <w:ind w:left="0" w:firstLine="0"/>
        <w:rPr>
          <w:rFonts w:ascii="Times New Roman" w:hAnsi="Times New Roman" w:cs="Times New Roman"/>
          <w:bCs/>
          <w:color w:val="000000" w:themeColor="text1"/>
          <w:sz w:val="24"/>
          <w:szCs w:val="24"/>
        </w:rPr>
      </w:pPr>
      <w:r w:rsidRPr="00CD34D8">
        <w:rPr>
          <w:rFonts w:ascii="Times New Roman" w:hAnsi="Times New Roman" w:cs="Times New Roman"/>
          <w:bCs/>
          <w:color w:val="000000" w:themeColor="text1"/>
          <w:sz w:val="24"/>
          <w:szCs w:val="24"/>
        </w:rPr>
        <w:t>1</w:t>
      </w:r>
      <w:r w:rsidR="00A84ED8" w:rsidRPr="00CD34D8">
        <w:rPr>
          <w:rFonts w:ascii="Times New Roman" w:hAnsi="Times New Roman" w:cs="Times New Roman"/>
          <w:bCs/>
          <w:color w:val="000000" w:themeColor="text1"/>
          <w:sz w:val="24"/>
          <w:szCs w:val="24"/>
        </w:rPr>
        <w:t>0.2</w:t>
      </w:r>
      <w:r w:rsidR="00EB1935" w:rsidRPr="00CD34D8">
        <w:rPr>
          <w:rFonts w:ascii="Times New Roman" w:hAnsi="Times New Roman" w:cs="Times New Roman"/>
          <w:bCs/>
          <w:color w:val="000000" w:themeColor="text1"/>
          <w:sz w:val="24"/>
          <w:szCs w:val="24"/>
        </w:rPr>
        <w:t>0</w:t>
      </w:r>
      <w:r w:rsidRPr="00CD34D8">
        <w:rPr>
          <w:rFonts w:ascii="Times New Roman" w:hAnsi="Times New Roman" w:cs="Times New Roman"/>
          <w:bCs/>
          <w:color w:val="000000" w:themeColor="text1"/>
          <w:sz w:val="24"/>
          <w:szCs w:val="24"/>
        </w:rPr>
        <w:t>.</w:t>
      </w:r>
      <w:r w:rsidR="00A84ED8" w:rsidRPr="00CD34D8">
        <w:rPr>
          <w:rFonts w:ascii="Times New Roman" w:hAnsi="Times New Roman" w:cs="Times New Roman"/>
          <w:bCs/>
          <w:color w:val="000000" w:themeColor="text1"/>
          <w:sz w:val="24"/>
          <w:szCs w:val="24"/>
        </w:rPr>
        <w:t>1</w:t>
      </w:r>
      <w:r w:rsidRPr="00CD34D8">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CD34D8" w:rsidRDefault="00A84ED8" w:rsidP="00CD34D8">
      <w:pPr>
        <w:pStyle w:val="Nivel2"/>
        <w:spacing w:line="240" w:lineRule="auto"/>
        <w:ind w:left="0" w:firstLine="0"/>
        <w:rPr>
          <w:rFonts w:ascii="Times New Roman" w:hAnsi="Times New Roman" w:cs="Times New Roman"/>
          <w:bCs/>
          <w:color w:val="000000" w:themeColor="text1"/>
          <w:sz w:val="24"/>
          <w:szCs w:val="24"/>
        </w:rPr>
      </w:pPr>
      <w:r w:rsidRPr="00CD34D8">
        <w:rPr>
          <w:rFonts w:ascii="Times New Roman" w:hAnsi="Times New Roman" w:cs="Times New Roman"/>
          <w:bCs/>
          <w:color w:val="000000" w:themeColor="text1"/>
          <w:sz w:val="24"/>
          <w:szCs w:val="24"/>
        </w:rPr>
        <w:t>10.2</w:t>
      </w:r>
      <w:r w:rsidR="00EB1935" w:rsidRPr="00CD34D8">
        <w:rPr>
          <w:rFonts w:ascii="Times New Roman" w:hAnsi="Times New Roman" w:cs="Times New Roman"/>
          <w:bCs/>
          <w:color w:val="000000" w:themeColor="text1"/>
          <w:sz w:val="24"/>
          <w:szCs w:val="24"/>
        </w:rPr>
        <w:t>0</w:t>
      </w:r>
      <w:r w:rsidR="00E050F9" w:rsidRPr="00CD34D8">
        <w:rPr>
          <w:rFonts w:ascii="Times New Roman" w:hAnsi="Times New Roman" w:cs="Times New Roman"/>
          <w:bCs/>
          <w:color w:val="000000" w:themeColor="text1"/>
          <w:sz w:val="24"/>
          <w:szCs w:val="24"/>
        </w:rPr>
        <w:t>.</w:t>
      </w:r>
      <w:r w:rsidRPr="00CD34D8">
        <w:rPr>
          <w:rFonts w:ascii="Times New Roman" w:hAnsi="Times New Roman" w:cs="Times New Roman"/>
          <w:bCs/>
          <w:color w:val="000000" w:themeColor="text1"/>
          <w:sz w:val="24"/>
          <w:szCs w:val="24"/>
        </w:rPr>
        <w:t>2</w:t>
      </w:r>
      <w:r w:rsidR="00E050F9" w:rsidRPr="00CD34D8">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00E050F9" w:rsidRPr="00CD34D8">
        <w:rPr>
          <w:rFonts w:ascii="Times New Roman" w:hAnsi="Times New Roman" w:cs="Times New Roman"/>
          <w:color w:val="000000" w:themeColor="text1"/>
          <w:sz w:val="24"/>
          <w:szCs w:val="24"/>
        </w:rPr>
        <w:t>.</w:t>
      </w:r>
      <w:r w:rsidRPr="00CD34D8">
        <w:rPr>
          <w:rFonts w:ascii="Times New Roman" w:hAnsi="Times New Roman" w:cs="Times New Roman"/>
          <w:color w:val="000000" w:themeColor="text1"/>
          <w:sz w:val="24"/>
          <w:szCs w:val="24"/>
        </w:rPr>
        <w:t>3</w:t>
      </w:r>
      <w:r w:rsidR="00E050F9" w:rsidRPr="00CD34D8">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.4</w:t>
      </w:r>
      <w:r w:rsidR="00E050F9" w:rsidRPr="00CD34D8">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.5</w:t>
      </w:r>
      <w:r w:rsidR="00E050F9" w:rsidRPr="00CD34D8">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.6</w:t>
      </w:r>
      <w:r w:rsidR="00E050F9" w:rsidRPr="00CD34D8">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CD34D8">
        <w:rPr>
          <w:rFonts w:ascii="Times New Roman" w:hAnsi="Times New Roman" w:cs="Times New Roman"/>
          <w:color w:val="000000" w:themeColor="text1"/>
          <w:sz w:val="24"/>
          <w:szCs w:val="24"/>
        </w:rPr>
        <w:t>Sped</w:t>
      </w:r>
      <w:proofErr w:type="spellEnd"/>
      <w:r w:rsidR="00E050F9" w:rsidRPr="00CD34D8">
        <w:rPr>
          <w:rFonts w:ascii="Times New Roman" w:hAnsi="Times New Roman" w:cs="Times New Roman"/>
          <w:color w:val="000000" w:themeColor="text1"/>
          <w:sz w:val="24"/>
          <w:szCs w:val="24"/>
        </w:rPr>
        <w:t>.</w:t>
      </w:r>
    </w:p>
    <w:p w14:paraId="7EF80170" w14:textId="77777777" w:rsidR="0005270A"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.7</w:t>
      </w:r>
      <w:r w:rsidR="00E050F9" w:rsidRPr="00CD34D8">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770F8487" w14:textId="77777777" w:rsidR="0005270A" w:rsidRPr="00CD34D8" w:rsidRDefault="00A84ED8" w:rsidP="00CD34D8">
      <w:pPr>
        <w:pStyle w:val="Nivel2"/>
        <w:spacing w:line="240" w:lineRule="auto"/>
        <w:ind w:left="0" w:firstLine="0"/>
        <w:rPr>
          <w:rFonts w:ascii="Times New Roman" w:hAnsi="Times New Roman" w:cs="Times New Roman"/>
          <w:bCs/>
          <w:color w:val="000000" w:themeColor="text1"/>
          <w:sz w:val="24"/>
          <w:szCs w:val="24"/>
        </w:rPr>
      </w:pPr>
      <w:r w:rsidRPr="00CD34D8">
        <w:rPr>
          <w:rFonts w:ascii="Times New Roman" w:hAnsi="Times New Roman" w:cs="Times New Roman"/>
          <w:bCs/>
          <w:color w:val="000000" w:themeColor="text1"/>
          <w:sz w:val="24"/>
          <w:szCs w:val="24"/>
        </w:rPr>
        <w:t>10.2</w:t>
      </w:r>
      <w:r w:rsidR="00EB1935" w:rsidRPr="00CD34D8">
        <w:rPr>
          <w:rFonts w:ascii="Times New Roman" w:hAnsi="Times New Roman" w:cs="Times New Roman"/>
          <w:bCs/>
          <w:color w:val="000000" w:themeColor="text1"/>
          <w:sz w:val="24"/>
          <w:szCs w:val="24"/>
        </w:rPr>
        <w:t>0</w:t>
      </w:r>
      <w:r w:rsidRPr="00CD34D8">
        <w:rPr>
          <w:rFonts w:ascii="Times New Roman" w:hAnsi="Times New Roman" w:cs="Times New Roman"/>
          <w:bCs/>
          <w:color w:val="000000" w:themeColor="text1"/>
          <w:sz w:val="24"/>
          <w:szCs w:val="24"/>
        </w:rPr>
        <w:t>.8</w:t>
      </w:r>
      <w:r w:rsidR="00E050F9" w:rsidRPr="00CD34D8">
        <w:rPr>
          <w:rFonts w:ascii="Times New Roman" w:hAnsi="Times New Roman" w:cs="Times New Roman"/>
          <w:bCs/>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r w:rsidR="0005270A" w:rsidRPr="00CD34D8">
        <w:rPr>
          <w:rFonts w:ascii="Times New Roman" w:hAnsi="Times New Roman" w:cs="Times New Roman"/>
          <w:bCs/>
          <w:color w:val="000000" w:themeColor="text1"/>
          <w:sz w:val="24"/>
          <w:szCs w:val="24"/>
        </w:rPr>
        <w:t>.</w:t>
      </w:r>
    </w:p>
    <w:p w14:paraId="4E238A17" w14:textId="295C18B2" w:rsidR="009C34D0" w:rsidRPr="00CD34D8" w:rsidRDefault="00A84ED8" w:rsidP="00CD34D8">
      <w:pPr>
        <w:pStyle w:val="Nivel2"/>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10.2</w:t>
      </w:r>
      <w:r w:rsidR="00EB1935" w:rsidRPr="00CD34D8">
        <w:rPr>
          <w:rFonts w:ascii="Times New Roman" w:hAnsi="Times New Roman" w:cs="Times New Roman"/>
          <w:b/>
          <w:color w:val="000000" w:themeColor="text1"/>
          <w:sz w:val="24"/>
          <w:szCs w:val="24"/>
        </w:rPr>
        <w:t>1</w:t>
      </w:r>
      <w:r w:rsidR="00016850" w:rsidRPr="00CD34D8">
        <w:rPr>
          <w:rFonts w:ascii="Times New Roman" w:hAnsi="Times New Roman" w:cs="Times New Roman"/>
          <w:b/>
          <w:color w:val="000000" w:themeColor="text1"/>
          <w:sz w:val="24"/>
          <w:szCs w:val="24"/>
        </w:rPr>
        <w:t xml:space="preserve"> - </w:t>
      </w:r>
      <w:r w:rsidR="009C34D0" w:rsidRPr="00CD34D8">
        <w:rPr>
          <w:rFonts w:ascii="Times New Roman" w:hAnsi="Times New Roman" w:cs="Times New Roman"/>
          <w:b/>
          <w:color w:val="000000" w:themeColor="text1"/>
          <w:sz w:val="24"/>
          <w:szCs w:val="24"/>
        </w:rPr>
        <w:t>Qualificação Técnica</w:t>
      </w:r>
    </w:p>
    <w:p w14:paraId="638B761A" w14:textId="2FAB9456" w:rsidR="00613BC0" w:rsidRPr="00CD34D8" w:rsidRDefault="00A84ED8"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10.2</w:t>
      </w:r>
      <w:r w:rsidR="00EB1935" w:rsidRPr="00CD34D8">
        <w:rPr>
          <w:rFonts w:ascii="Times New Roman" w:hAnsi="Times New Roman" w:cs="Times New Roman"/>
          <w:color w:val="000000" w:themeColor="text1"/>
          <w:sz w:val="24"/>
          <w:szCs w:val="24"/>
        </w:rPr>
        <w:t>1</w:t>
      </w:r>
      <w:r w:rsidR="00016850" w:rsidRPr="00CD34D8">
        <w:rPr>
          <w:rFonts w:ascii="Times New Roman" w:hAnsi="Times New Roman" w:cs="Times New Roman"/>
          <w:color w:val="000000" w:themeColor="text1"/>
          <w:sz w:val="24"/>
          <w:szCs w:val="24"/>
        </w:rPr>
        <w:t>.1</w:t>
      </w:r>
      <w:r w:rsidR="009C34D0" w:rsidRPr="00CD34D8">
        <w:rPr>
          <w:rFonts w:ascii="Times New Roman" w:hAnsi="Times New Roman" w:cs="Times New Roman"/>
          <w:color w:val="000000" w:themeColor="text1"/>
          <w:sz w:val="24"/>
          <w:szCs w:val="24"/>
        </w:rPr>
        <w:t xml:space="preserve"> - </w:t>
      </w:r>
      <w:r w:rsidR="00215E38" w:rsidRPr="00CD34D8">
        <w:rPr>
          <w:rFonts w:ascii="Times New Roman" w:hAnsi="Times New Roman" w:cs="Times New Roman"/>
          <w:color w:val="000000" w:themeColor="text1"/>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w:t>
      </w:r>
      <w:r w:rsidR="009A3108" w:rsidRPr="00CD34D8">
        <w:rPr>
          <w:rFonts w:ascii="Times New Roman" w:hAnsi="Times New Roman" w:cs="Times New Roman"/>
          <w:color w:val="000000" w:themeColor="text1"/>
          <w:sz w:val="24"/>
          <w:szCs w:val="24"/>
        </w:rPr>
        <w:t>insumos</w:t>
      </w:r>
      <w:r w:rsidR="00215E38" w:rsidRPr="00CD34D8">
        <w:rPr>
          <w:rFonts w:ascii="Times New Roman" w:hAnsi="Times New Roman" w:cs="Times New Roman"/>
          <w:color w:val="000000" w:themeColor="text1"/>
          <w:sz w:val="24"/>
          <w:szCs w:val="24"/>
        </w:rPr>
        <w:t xml:space="preserve"> em prazo, características e quantidades compatíveis </w:t>
      </w:r>
      <w:r w:rsidR="009A3108" w:rsidRPr="00CD34D8">
        <w:rPr>
          <w:rFonts w:ascii="Times New Roman" w:hAnsi="Times New Roman" w:cs="Times New Roman"/>
          <w:color w:val="000000" w:themeColor="text1"/>
          <w:sz w:val="24"/>
          <w:szCs w:val="24"/>
        </w:rPr>
        <w:t xml:space="preserve">com </w:t>
      </w:r>
      <w:r w:rsidR="00215E38" w:rsidRPr="00CD34D8">
        <w:rPr>
          <w:rFonts w:ascii="Times New Roman" w:hAnsi="Times New Roman" w:cs="Times New Roman"/>
          <w:color w:val="000000" w:themeColor="text1"/>
          <w:sz w:val="24"/>
          <w:szCs w:val="24"/>
        </w:rPr>
        <w:t>os descritos no instrumento convocatório e seus anexos</w:t>
      </w:r>
      <w:r w:rsidR="00BB106E" w:rsidRPr="00CD34D8">
        <w:rPr>
          <w:rFonts w:ascii="Times New Roman" w:hAnsi="Times New Roman" w:cs="Times New Roman"/>
          <w:color w:val="000000" w:themeColor="text1"/>
          <w:sz w:val="24"/>
          <w:szCs w:val="24"/>
        </w:rPr>
        <w:t>.</w:t>
      </w:r>
    </w:p>
    <w:p w14:paraId="1ED700A8" w14:textId="77777777" w:rsidR="00A84ED8" w:rsidRPr="00CD34D8" w:rsidRDefault="00016850" w:rsidP="00CD34D8">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CD34D8">
        <w:rPr>
          <w:b/>
          <w:bCs/>
          <w:color w:val="000000" w:themeColor="text1"/>
        </w:rPr>
        <w:t xml:space="preserve">- </w:t>
      </w:r>
      <w:r w:rsidR="00DB1FD4" w:rsidRPr="00CD34D8">
        <w:rPr>
          <w:b/>
          <w:bCs/>
          <w:color w:val="000000" w:themeColor="text1"/>
        </w:rPr>
        <w:t>DEMAIS</w:t>
      </w:r>
      <w:r w:rsidR="00DB1FD4" w:rsidRPr="00CD34D8">
        <w:rPr>
          <w:b/>
          <w:bCs/>
          <w:color w:val="000000" w:themeColor="text1"/>
          <w:spacing w:val="-1"/>
        </w:rPr>
        <w:t xml:space="preserve"> </w:t>
      </w:r>
      <w:r w:rsidR="00DB1FD4" w:rsidRPr="00CD34D8">
        <w:rPr>
          <w:b/>
          <w:bCs/>
          <w:color w:val="000000" w:themeColor="text1"/>
        </w:rPr>
        <w:t>DOCUMENTOS</w:t>
      </w:r>
    </w:p>
    <w:p w14:paraId="73C40B50" w14:textId="1524BB86" w:rsidR="000830E4" w:rsidRPr="00CD34D8" w:rsidRDefault="000830E4" w:rsidP="00CD34D8">
      <w:pPr>
        <w:tabs>
          <w:tab w:val="left" w:pos="557"/>
          <w:tab w:val="left" w:pos="9923"/>
        </w:tabs>
        <w:spacing w:before="120" w:after="120"/>
        <w:jc w:val="both"/>
        <w:rPr>
          <w:color w:val="FF0066"/>
          <w:sz w:val="24"/>
          <w:szCs w:val="24"/>
        </w:rPr>
      </w:pPr>
      <w:r w:rsidRPr="00CD34D8">
        <w:rPr>
          <w:sz w:val="24"/>
          <w:szCs w:val="24"/>
        </w:rPr>
        <w:t xml:space="preserve">11.1 Declaração conjunta, expressa, de que o licitante: </w:t>
      </w:r>
    </w:p>
    <w:p w14:paraId="42F2E4D0" w14:textId="77777777" w:rsidR="000830E4" w:rsidRPr="00CD34D8" w:rsidRDefault="000830E4" w:rsidP="00CD34D8">
      <w:pPr>
        <w:tabs>
          <w:tab w:val="left" w:pos="0"/>
        </w:tabs>
        <w:suppressAutoHyphens/>
        <w:spacing w:after="120"/>
        <w:jc w:val="both"/>
        <w:rPr>
          <w:sz w:val="24"/>
          <w:szCs w:val="24"/>
        </w:rPr>
      </w:pPr>
      <w:r w:rsidRPr="00CD34D8">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CD34D8" w:rsidRDefault="000830E4" w:rsidP="00CD34D8">
      <w:pPr>
        <w:tabs>
          <w:tab w:val="left" w:pos="0"/>
        </w:tabs>
        <w:suppressAutoHyphens/>
        <w:spacing w:after="120"/>
        <w:jc w:val="both"/>
        <w:rPr>
          <w:sz w:val="24"/>
          <w:szCs w:val="24"/>
        </w:rPr>
      </w:pPr>
      <w:r w:rsidRPr="00CD34D8">
        <w:rPr>
          <w:sz w:val="24"/>
          <w:szCs w:val="24"/>
        </w:rPr>
        <w:t>b) declaração de enquadramento em ME ou EPP;</w:t>
      </w:r>
    </w:p>
    <w:p w14:paraId="01851A3B" w14:textId="77777777" w:rsidR="000830E4" w:rsidRPr="00CD34D8" w:rsidRDefault="000830E4" w:rsidP="00CD34D8">
      <w:pPr>
        <w:tabs>
          <w:tab w:val="left" w:pos="0"/>
        </w:tabs>
        <w:suppressAutoHyphens/>
        <w:spacing w:after="120"/>
        <w:jc w:val="both"/>
        <w:rPr>
          <w:sz w:val="24"/>
          <w:szCs w:val="24"/>
        </w:rPr>
      </w:pPr>
      <w:r w:rsidRPr="00CD34D8">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CD34D8" w:rsidRDefault="000830E4" w:rsidP="00CD34D8">
      <w:pPr>
        <w:tabs>
          <w:tab w:val="left" w:pos="0"/>
        </w:tabs>
        <w:suppressAutoHyphens/>
        <w:spacing w:after="120"/>
        <w:jc w:val="both"/>
        <w:rPr>
          <w:sz w:val="24"/>
          <w:szCs w:val="24"/>
        </w:rPr>
      </w:pPr>
      <w:r w:rsidRPr="00CD34D8">
        <w:rPr>
          <w:sz w:val="24"/>
          <w:szCs w:val="24"/>
        </w:rPr>
        <w:t>d) detém conhecimento de todas as informações contidas neste edital e em seus anexos, e que a sua proposta atende integralmente aos requisitos constantes do edital;</w:t>
      </w:r>
    </w:p>
    <w:p w14:paraId="02AAABDF" w14:textId="77777777" w:rsidR="000830E4" w:rsidRPr="00CD34D8" w:rsidRDefault="000830E4" w:rsidP="00CD34D8">
      <w:pPr>
        <w:tabs>
          <w:tab w:val="left" w:pos="0"/>
        </w:tabs>
        <w:suppressAutoHyphens/>
        <w:spacing w:after="120"/>
        <w:jc w:val="both"/>
        <w:rPr>
          <w:sz w:val="24"/>
          <w:szCs w:val="24"/>
        </w:rPr>
      </w:pPr>
      <w:r w:rsidRPr="00CD34D8">
        <w:rPr>
          <w:sz w:val="24"/>
          <w:szCs w:val="24"/>
        </w:rPr>
        <w:lastRenderedPageBreak/>
        <w:t xml:space="preserve">e) não incursa </w:t>
      </w:r>
      <w:proofErr w:type="gramStart"/>
      <w:r w:rsidRPr="00CD34D8">
        <w:rPr>
          <w:sz w:val="24"/>
          <w:szCs w:val="24"/>
        </w:rPr>
        <w:t>nos  impedimentos</w:t>
      </w:r>
      <w:proofErr w:type="gramEnd"/>
      <w:r w:rsidRPr="00CD34D8">
        <w:rPr>
          <w:sz w:val="24"/>
          <w:szCs w:val="24"/>
        </w:rPr>
        <w:t xml:space="preserve"> de que trata o artigo 14 da Lei Federal nº 14.133/2021, conforme modelo do Anexo IV;</w:t>
      </w:r>
    </w:p>
    <w:p w14:paraId="68903039" w14:textId="77777777" w:rsidR="000830E4" w:rsidRPr="00CD34D8" w:rsidRDefault="000830E4" w:rsidP="00CD34D8">
      <w:pPr>
        <w:tabs>
          <w:tab w:val="left" w:pos="0"/>
        </w:tabs>
        <w:suppressAutoHyphens/>
        <w:spacing w:after="120"/>
        <w:jc w:val="both"/>
        <w:rPr>
          <w:sz w:val="24"/>
          <w:szCs w:val="24"/>
        </w:rPr>
      </w:pPr>
      <w:r w:rsidRPr="00CD34D8">
        <w:rPr>
          <w:sz w:val="24"/>
          <w:szCs w:val="24"/>
        </w:rPr>
        <w:t>f) a inexistência de fato impeditivo para licitar ou contratar com a Administração Pública;</w:t>
      </w:r>
    </w:p>
    <w:p w14:paraId="7E96ECF9" w14:textId="77777777" w:rsidR="000830E4" w:rsidRPr="00CD34D8" w:rsidRDefault="000830E4" w:rsidP="00CD34D8">
      <w:pPr>
        <w:tabs>
          <w:tab w:val="left" w:pos="0"/>
        </w:tabs>
        <w:suppressAutoHyphens/>
        <w:spacing w:after="120"/>
        <w:jc w:val="both"/>
        <w:rPr>
          <w:sz w:val="24"/>
          <w:szCs w:val="24"/>
        </w:rPr>
      </w:pPr>
      <w:r w:rsidRPr="00CD34D8">
        <w:rPr>
          <w:sz w:val="24"/>
          <w:szCs w:val="24"/>
        </w:rPr>
        <w:t>g) o pleno conhecimento e aceitação das regras e das condições gerais da contratação, definidas do Edital;</w:t>
      </w:r>
    </w:p>
    <w:p w14:paraId="7F0DFD5F" w14:textId="77777777" w:rsidR="000830E4" w:rsidRPr="00CD34D8" w:rsidRDefault="000830E4" w:rsidP="00CD34D8">
      <w:pPr>
        <w:tabs>
          <w:tab w:val="left" w:pos="0"/>
        </w:tabs>
        <w:suppressAutoHyphens/>
        <w:spacing w:after="120"/>
        <w:jc w:val="both"/>
        <w:rPr>
          <w:sz w:val="24"/>
          <w:szCs w:val="24"/>
        </w:rPr>
      </w:pPr>
      <w:r w:rsidRPr="00CD34D8">
        <w:rPr>
          <w:sz w:val="24"/>
          <w:szCs w:val="24"/>
        </w:rPr>
        <w:t>h) a responsabilidade pelas transações que forem efetuadas no sistema;</w:t>
      </w:r>
    </w:p>
    <w:p w14:paraId="56BE1B86" w14:textId="77777777" w:rsidR="000830E4" w:rsidRPr="00CD34D8" w:rsidRDefault="000830E4" w:rsidP="00CD34D8">
      <w:pPr>
        <w:tabs>
          <w:tab w:val="left" w:pos="0"/>
        </w:tabs>
        <w:suppressAutoHyphens/>
        <w:spacing w:after="120"/>
        <w:jc w:val="both"/>
        <w:rPr>
          <w:sz w:val="24"/>
          <w:szCs w:val="24"/>
        </w:rPr>
      </w:pPr>
      <w:r w:rsidRPr="00CD34D8">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CD34D8" w:rsidRDefault="000830E4" w:rsidP="00CD34D8">
      <w:pPr>
        <w:tabs>
          <w:tab w:val="left" w:pos="0"/>
        </w:tabs>
        <w:suppressAutoHyphens/>
        <w:spacing w:after="120"/>
        <w:jc w:val="both"/>
        <w:rPr>
          <w:sz w:val="24"/>
          <w:szCs w:val="24"/>
        </w:rPr>
      </w:pPr>
      <w:r w:rsidRPr="00CD34D8">
        <w:rPr>
          <w:sz w:val="24"/>
          <w:szCs w:val="24"/>
        </w:rPr>
        <w:t>j) que cumpre os requisitos de habilitação e que as declarações informadas são verídicas, de acordo com os dispositivos legais;</w:t>
      </w:r>
    </w:p>
    <w:p w14:paraId="741BE34C" w14:textId="77777777" w:rsidR="000830E4" w:rsidRPr="00CD34D8" w:rsidRDefault="000830E4" w:rsidP="00CD34D8">
      <w:pPr>
        <w:tabs>
          <w:tab w:val="left" w:pos="0"/>
        </w:tabs>
        <w:suppressAutoHyphens/>
        <w:spacing w:after="120"/>
        <w:jc w:val="both"/>
        <w:rPr>
          <w:sz w:val="24"/>
          <w:szCs w:val="24"/>
        </w:rPr>
      </w:pPr>
      <w:r w:rsidRPr="00CD34D8">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CD34D8" w:rsidRDefault="000830E4" w:rsidP="00CD34D8">
      <w:pPr>
        <w:tabs>
          <w:tab w:val="left" w:pos="0"/>
        </w:tabs>
        <w:suppressAutoHyphens/>
        <w:spacing w:after="120"/>
        <w:jc w:val="both"/>
        <w:rPr>
          <w:sz w:val="24"/>
          <w:szCs w:val="24"/>
        </w:rPr>
      </w:pPr>
      <w:r w:rsidRPr="00CD34D8">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CD34D8" w:rsidRDefault="000830E4" w:rsidP="00CD34D8">
      <w:pPr>
        <w:tabs>
          <w:tab w:val="left" w:pos="284"/>
        </w:tabs>
        <w:suppressAutoHyphens/>
        <w:spacing w:after="120"/>
        <w:jc w:val="both"/>
        <w:rPr>
          <w:sz w:val="24"/>
          <w:szCs w:val="24"/>
        </w:rPr>
      </w:pPr>
      <w:r w:rsidRPr="00CD34D8">
        <w:rPr>
          <w:sz w:val="24"/>
          <w:szCs w:val="24"/>
        </w:rPr>
        <w:t>m) de idoneidade</w:t>
      </w:r>
    </w:p>
    <w:p w14:paraId="78C96F75" w14:textId="77777777" w:rsidR="000830E4" w:rsidRPr="00CD34D8" w:rsidRDefault="000830E4" w:rsidP="00CD34D8">
      <w:pPr>
        <w:tabs>
          <w:tab w:val="left" w:pos="284"/>
        </w:tabs>
        <w:suppressAutoHyphens/>
        <w:spacing w:after="120"/>
        <w:jc w:val="both"/>
        <w:rPr>
          <w:sz w:val="24"/>
          <w:szCs w:val="24"/>
        </w:rPr>
      </w:pPr>
      <w:r w:rsidRPr="00CD34D8">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CD34D8" w:rsidRDefault="000830E4" w:rsidP="00CD34D8">
      <w:pPr>
        <w:pStyle w:val="PargrafodaLista"/>
        <w:widowControl w:val="0"/>
        <w:numPr>
          <w:ilvl w:val="0"/>
          <w:numId w:val="44"/>
        </w:numPr>
        <w:tabs>
          <w:tab w:val="left" w:pos="284"/>
        </w:tabs>
        <w:autoSpaceDE w:val="0"/>
        <w:autoSpaceDN w:val="0"/>
        <w:spacing w:before="120" w:after="120"/>
        <w:ind w:left="0" w:firstLine="0"/>
        <w:jc w:val="both"/>
        <w:rPr>
          <w:b/>
        </w:rPr>
      </w:pPr>
      <w:r w:rsidRPr="00CD34D8">
        <w:rPr>
          <w:b/>
        </w:rPr>
        <w:t>Os documentos que não tiverem data de validade serão considerados válidos se</w:t>
      </w:r>
      <w:r w:rsidRPr="00CD34D8">
        <w:rPr>
          <w:b/>
          <w:spacing w:val="1"/>
        </w:rPr>
        <w:t xml:space="preserve"> </w:t>
      </w:r>
      <w:r w:rsidRPr="00CD34D8">
        <w:rPr>
          <w:b/>
        </w:rPr>
        <w:t>emitidos</w:t>
      </w:r>
      <w:r w:rsidRPr="00CD34D8">
        <w:rPr>
          <w:b/>
          <w:spacing w:val="1"/>
        </w:rPr>
        <w:t xml:space="preserve"> </w:t>
      </w:r>
      <w:r w:rsidRPr="00CD34D8">
        <w:rPr>
          <w:b/>
        </w:rPr>
        <w:t>nos</w:t>
      </w:r>
      <w:r w:rsidRPr="00CD34D8">
        <w:rPr>
          <w:b/>
          <w:spacing w:val="1"/>
        </w:rPr>
        <w:t xml:space="preserve"> </w:t>
      </w:r>
      <w:r w:rsidRPr="00CD34D8">
        <w:rPr>
          <w:b/>
        </w:rPr>
        <w:t>60</w:t>
      </w:r>
      <w:r w:rsidRPr="00CD34D8">
        <w:rPr>
          <w:b/>
          <w:spacing w:val="1"/>
        </w:rPr>
        <w:t xml:space="preserve"> </w:t>
      </w:r>
      <w:r w:rsidRPr="00CD34D8">
        <w:rPr>
          <w:b/>
        </w:rPr>
        <w:t>(sessenta)</w:t>
      </w:r>
      <w:r w:rsidRPr="00CD34D8">
        <w:rPr>
          <w:b/>
          <w:spacing w:val="1"/>
        </w:rPr>
        <w:t xml:space="preserve"> </w:t>
      </w:r>
      <w:r w:rsidRPr="00CD34D8">
        <w:rPr>
          <w:b/>
        </w:rPr>
        <w:t>dias</w:t>
      </w:r>
      <w:r w:rsidRPr="00CD34D8">
        <w:rPr>
          <w:b/>
          <w:spacing w:val="1"/>
        </w:rPr>
        <w:t xml:space="preserve"> </w:t>
      </w:r>
      <w:r w:rsidRPr="00CD34D8">
        <w:rPr>
          <w:b/>
        </w:rPr>
        <w:t>anteriores</w:t>
      </w:r>
      <w:r w:rsidRPr="00CD34D8">
        <w:rPr>
          <w:b/>
          <w:spacing w:val="1"/>
        </w:rPr>
        <w:t xml:space="preserve"> </w:t>
      </w:r>
      <w:r w:rsidRPr="00CD34D8">
        <w:rPr>
          <w:b/>
        </w:rPr>
        <w:t>à</w:t>
      </w:r>
      <w:r w:rsidRPr="00CD34D8">
        <w:rPr>
          <w:b/>
          <w:spacing w:val="1"/>
        </w:rPr>
        <w:t xml:space="preserve"> </w:t>
      </w:r>
      <w:r w:rsidRPr="00CD34D8">
        <w:rPr>
          <w:b/>
        </w:rPr>
        <w:t>data</w:t>
      </w:r>
      <w:r w:rsidRPr="00CD34D8">
        <w:rPr>
          <w:b/>
          <w:spacing w:val="1"/>
        </w:rPr>
        <w:t xml:space="preserve"> </w:t>
      </w:r>
      <w:r w:rsidRPr="00CD34D8">
        <w:rPr>
          <w:b/>
        </w:rPr>
        <w:t>da</w:t>
      </w:r>
      <w:r w:rsidRPr="00CD34D8">
        <w:rPr>
          <w:b/>
          <w:spacing w:val="1"/>
        </w:rPr>
        <w:t xml:space="preserve"> </w:t>
      </w:r>
      <w:r w:rsidRPr="00CD34D8">
        <w:rPr>
          <w:b/>
        </w:rPr>
        <w:t>entrega</w:t>
      </w:r>
      <w:r w:rsidRPr="00CD34D8">
        <w:rPr>
          <w:b/>
          <w:spacing w:val="1"/>
        </w:rPr>
        <w:t xml:space="preserve"> </w:t>
      </w:r>
      <w:r w:rsidRPr="00CD34D8">
        <w:rPr>
          <w:b/>
        </w:rPr>
        <w:t>dos</w:t>
      </w:r>
      <w:r w:rsidRPr="00CD34D8">
        <w:rPr>
          <w:b/>
          <w:spacing w:val="1"/>
        </w:rPr>
        <w:t xml:space="preserve"> </w:t>
      </w:r>
      <w:r w:rsidRPr="00CD34D8">
        <w:rPr>
          <w:b/>
        </w:rPr>
        <w:t>envelopes,</w:t>
      </w:r>
      <w:r w:rsidRPr="00CD34D8">
        <w:rPr>
          <w:b/>
          <w:spacing w:val="1"/>
        </w:rPr>
        <w:t xml:space="preserve"> </w:t>
      </w:r>
      <w:r w:rsidRPr="00CD34D8">
        <w:rPr>
          <w:b/>
          <w:u w:val="thick"/>
        </w:rPr>
        <w:t>COM</w:t>
      </w:r>
      <w:r w:rsidRPr="00CD34D8">
        <w:rPr>
          <w:b/>
          <w:spacing w:val="1"/>
        </w:rPr>
        <w:t xml:space="preserve"> </w:t>
      </w:r>
      <w:r w:rsidRPr="00CD34D8">
        <w:rPr>
          <w:b/>
          <w:u w:val="thick"/>
        </w:rPr>
        <w:t>EXCEÇÃO DOS SEGUINTES DOCUMENTOS:</w:t>
      </w:r>
      <w:r w:rsidRPr="00CD34D8">
        <w:rPr>
          <w:b/>
        </w:rPr>
        <w:t xml:space="preserve"> CNPJ, prova de inscrição no cadastro</w:t>
      </w:r>
      <w:r w:rsidRPr="00CD34D8">
        <w:rPr>
          <w:b/>
          <w:spacing w:val="1"/>
        </w:rPr>
        <w:t xml:space="preserve"> </w:t>
      </w:r>
      <w:r w:rsidRPr="00CD34D8">
        <w:rPr>
          <w:b/>
        </w:rPr>
        <w:t xml:space="preserve">dos contribuintes municipal e/ou estadual, os comprobatórios da habilitação jurídica, ou </w:t>
      </w:r>
      <w:r w:rsidRPr="00CD34D8">
        <w:rPr>
          <w:b/>
          <w:spacing w:val="-57"/>
        </w:rPr>
        <w:t xml:space="preserve">              </w:t>
      </w:r>
      <w:r w:rsidRPr="00CD34D8">
        <w:rPr>
          <w:b/>
        </w:rPr>
        <w:t>quando for</w:t>
      </w:r>
      <w:r w:rsidRPr="00CD34D8">
        <w:rPr>
          <w:b/>
          <w:spacing w:val="-2"/>
        </w:rPr>
        <w:t xml:space="preserve"> </w:t>
      </w:r>
      <w:r w:rsidRPr="00CD34D8">
        <w:rPr>
          <w:b/>
        </w:rPr>
        <w:t xml:space="preserve">o caso. </w:t>
      </w:r>
    </w:p>
    <w:p w14:paraId="20B58748" w14:textId="5B93670F" w:rsidR="00874975" w:rsidRPr="00CD34D8" w:rsidRDefault="00016850" w:rsidP="00CD34D8">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CD34D8">
        <w:rPr>
          <w:b/>
          <w:color w:val="000000" w:themeColor="text1"/>
        </w:rPr>
        <w:t xml:space="preserve">- </w:t>
      </w:r>
      <w:r w:rsidR="00874975" w:rsidRPr="00CD34D8">
        <w:rPr>
          <w:b/>
          <w:color w:val="000000" w:themeColor="text1"/>
        </w:rPr>
        <w:t>DAS MICROEMPRESAS E EMPRESAS DE PEQUENO PORTE</w:t>
      </w:r>
    </w:p>
    <w:p w14:paraId="0E1311D2" w14:textId="4404BA7F" w:rsidR="00874975" w:rsidRPr="00CD34D8" w:rsidRDefault="00016850" w:rsidP="00CD34D8">
      <w:pPr>
        <w:widowControl w:val="0"/>
        <w:tabs>
          <w:tab w:val="left" w:pos="426"/>
          <w:tab w:val="left" w:pos="869"/>
        </w:tabs>
        <w:autoSpaceDE w:val="0"/>
        <w:autoSpaceDN w:val="0"/>
        <w:spacing w:before="120" w:after="120"/>
        <w:jc w:val="both"/>
        <w:rPr>
          <w:color w:val="000000" w:themeColor="text1"/>
          <w:sz w:val="24"/>
          <w:szCs w:val="24"/>
        </w:rPr>
      </w:pPr>
      <w:r w:rsidRPr="00CD34D8">
        <w:rPr>
          <w:color w:val="000000" w:themeColor="text1"/>
          <w:sz w:val="24"/>
          <w:szCs w:val="24"/>
        </w:rPr>
        <w:t>1</w:t>
      </w:r>
      <w:r w:rsidR="00A84ED8" w:rsidRPr="00CD34D8">
        <w:rPr>
          <w:color w:val="000000" w:themeColor="text1"/>
          <w:sz w:val="24"/>
          <w:szCs w:val="24"/>
        </w:rPr>
        <w:t>2</w:t>
      </w:r>
      <w:r w:rsidR="00874975" w:rsidRPr="00CD34D8">
        <w:rPr>
          <w:color w:val="000000" w:themeColor="text1"/>
          <w:sz w:val="24"/>
          <w:szCs w:val="24"/>
        </w:rPr>
        <w:t>.1- Às Microempresas e às Empresas de Pequeno Porte serão aplicadas as disposições da</w:t>
      </w:r>
      <w:r w:rsidR="00874975" w:rsidRPr="00CD34D8">
        <w:rPr>
          <w:color w:val="000000" w:themeColor="text1"/>
          <w:spacing w:val="1"/>
          <w:sz w:val="24"/>
          <w:szCs w:val="24"/>
        </w:rPr>
        <w:t xml:space="preserve"> </w:t>
      </w:r>
      <w:r w:rsidR="00874975" w:rsidRPr="00CD34D8">
        <w:rPr>
          <w:color w:val="000000" w:themeColor="text1"/>
          <w:sz w:val="24"/>
          <w:szCs w:val="24"/>
        </w:rPr>
        <w:t>Lei</w:t>
      </w:r>
      <w:r w:rsidR="00874975" w:rsidRPr="00CD34D8">
        <w:rPr>
          <w:color w:val="000000" w:themeColor="text1"/>
          <w:spacing w:val="-1"/>
          <w:sz w:val="24"/>
          <w:szCs w:val="24"/>
        </w:rPr>
        <w:t xml:space="preserve"> </w:t>
      </w:r>
      <w:r w:rsidR="00874975" w:rsidRPr="00CD34D8">
        <w:rPr>
          <w:color w:val="000000" w:themeColor="text1"/>
          <w:sz w:val="24"/>
          <w:szCs w:val="24"/>
        </w:rPr>
        <w:t>Complementar nº 123/06</w:t>
      </w:r>
      <w:r w:rsidR="00321005" w:rsidRPr="00CD34D8">
        <w:rPr>
          <w:color w:val="000000" w:themeColor="text1"/>
          <w:sz w:val="24"/>
          <w:szCs w:val="24"/>
        </w:rPr>
        <w:t>.</w:t>
      </w:r>
    </w:p>
    <w:p w14:paraId="5840175A" w14:textId="654D935D" w:rsidR="00321005" w:rsidRPr="00CD34D8" w:rsidRDefault="0025771A" w:rsidP="00CD34D8">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Caso</w:t>
      </w:r>
      <w:r w:rsidR="00874975" w:rsidRPr="00CD34D8">
        <w:rPr>
          <w:color w:val="000000" w:themeColor="text1"/>
          <w:spacing w:val="1"/>
        </w:rPr>
        <w:t xml:space="preserve"> </w:t>
      </w:r>
      <w:r w:rsidR="00874975" w:rsidRPr="00CD34D8">
        <w:rPr>
          <w:color w:val="000000" w:themeColor="text1"/>
        </w:rPr>
        <w:t>o</w:t>
      </w:r>
      <w:r w:rsidR="00874975" w:rsidRPr="00CD34D8">
        <w:rPr>
          <w:color w:val="000000" w:themeColor="text1"/>
          <w:spacing w:val="1"/>
        </w:rPr>
        <w:t xml:space="preserve"> </w:t>
      </w:r>
      <w:r w:rsidR="00874975" w:rsidRPr="00CD34D8">
        <w:rPr>
          <w:color w:val="000000" w:themeColor="text1"/>
        </w:rPr>
        <w:t>licitante</w:t>
      </w:r>
      <w:r w:rsidR="00874975" w:rsidRPr="00CD34D8">
        <w:rPr>
          <w:color w:val="000000" w:themeColor="text1"/>
          <w:spacing w:val="1"/>
        </w:rPr>
        <w:t xml:space="preserve"> </w:t>
      </w:r>
      <w:r w:rsidR="00874975" w:rsidRPr="00CD34D8">
        <w:rPr>
          <w:color w:val="000000" w:themeColor="text1"/>
        </w:rPr>
        <w:t>detentor</w:t>
      </w:r>
      <w:r w:rsidR="00874975" w:rsidRPr="00CD34D8">
        <w:rPr>
          <w:color w:val="000000" w:themeColor="text1"/>
          <w:spacing w:val="1"/>
        </w:rPr>
        <w:t xml:space="preserve"> </w:t>
      </w:r>
      <w:r w:rsidR="00874975" w:rsidRPr="00CD34D8">
        <w:rPr>
          <w:color w:val="000000" w:themeColor="text1"/>
        </w:rPr>
        <w:t>do</w:t>
      </w:r>
      <w:r w:rsidR="00874975" w:rsidRPr="00CD34D8">
        <w:rPr>
          <w:color w:val="000000" w:themeColor="text1"/>
          <w:spacing w:val="1"/>
        </w:rPr>
        <w:t xml:space="preserve"> </w:t>
      </w:r>
      <w:r w:rsidR="00874975" w:rsidRPr="00CD34D8">
        <w:rPr>
          <w:color w:val="000000" w:themeColor="text1"/>
        </w:rPr>
        <w:t>menor</w:t>
      </w:r>
      <w:r w:rsidR="00874975" w:rsidRPr="00CD34D8">
        <w:rPr>
          <w:color w:val="000000" w:themeColor="text1"/>
          <w:spacing w:val="1"/>
        </w:rPr>
        <w:t xml:space="preserve"> </w:t>
      </w:r>
      <w:r w:rsidR="00874975" w:rsidRPr="00CD34D8">
        <w:rPr>
          <w:color w:val="000000" w:themeColor="text1"/>
        </w:rPr>
        <w:t>preço</w:t>
      </w:r>
      <w:r w:rsidR="00874975" w:rsidRPr="00CD34D8">
        <w:rPr>
          <w:color w:val="000000" w:themeColor="text1"/>
          <w:spacing w:val="1"/>
        </w:rPr>
        <w:t xml:space="preserve"> </w:t>
      </w:r>
      <w:r w:rsidR="00874975" w:rsidRPr="00CD34D8">
        <w:rPr>
          <w:color w:val="000000" w:themeColor="text1"/>
        </w:rPr>
        <w:t>seja</w:t>
      </w:r>
      <w:r w:rsidR="00874975" w:rsidRPr="00CD34D8">
        <w:rPr>
          <w:color w:val="000000" w:themeColor="text1"/>
          <w:spacing w:val="1"/>
        </w:rPr>
        <w:t xml:space="preserve"> </w:t>
      </w:r>
      <w:r w:rsidR="00874975" w:rsidRPr="00CD34D8">
        <w:rPr>
          <w:color w:val="000000" w:themeColor="text1"/>
        </w:rPr>
        <w:t>qualificado</w:t>
      </w:r>
      <w:r w:rsidR="00874975" w:rsidRPr="00CD34D8">
        <w:rPr>
          <w:color w:val="000000" w:themeColor="text1"/>
          <w:spacing w:val="1"/>
        </w:rPr>
        <w:t xml:space="preserve"> </w:t>
      </w:r>
      <w:r w:rsidR="00874975" w:rsidRPr="00CD34D8">
        <w:rPr>
          <w:color w:val="000000" w:themeColor="text1"/>
        </w:rPr>
        <w:t>como</w:t>
      </w:r>
      <w:r w:rsidR="00874975" w:rsidRPr="00CD34D8">
        <w:rPr>
          <w:color w:val="000000" w:themeColor="text1"/>
          <w:spacing w:val="1"/>
        </w:rPr>
        <w:t xml:space="preserve"> </w:t>
      </w:r>
      <w:r w:rsidR="00874975" w:rsidRPr="00CD34D8">
        <w:rPr>
          <w:color w:val="000000" w:themeColor="text1"/>
        </w:rPr>
        <w:t>microempresa</w:t>
      </w:r>
      <w:r w:rsidR="00874975" w:rsidRPr="00CD34D8">
        <w:rPr>
          <w:color w:val="000000" w:themeColor="text1"/>
          <w:spacing w:val="1"/>
        </w:rPr>
        <w:t xml:space="preserve"> </w:t>
      </w:r>
      <w:r w:rsidR="00874975" w:rsidRPr="00CD34D8">
        <w:rPr>
          <w:color w:val="000000" w:themeColor="text1"/>
        </w:rPr>
        <w:t>ou</w:t>
      </w:r>
      <w:r w:rsidR="00874975" w:rsidRPr="00CD34D8">
        <w:rPr>
          <w:color w:val="000000" w:themeColor="text1"/>
          <w:spacing w:val="-57"/>
        </w:rPr>
        <w:t xml:space="preserve">     </w:t>
      </w:r>
      <w:r w:rsidR="00874975" w:rsidRPr="00CD34D8">
        <w:rPr>
          <w:color w:val="000000" w:themeColor="text1"/>
        </w:rPr>
        <w:t>empresa de pequeno porte, deverá apresentar toda a documentação exigida para efeito de</w:t>
      </w:r>
      <w:r w:rsidR="00874975" w:rsidRPr="00CD34D8">
        <w:rPr>
          <w:color w:val="000000" w:themeColor="text1"/>
          <w:spacing w:val="1"/>
        </w:rPr>
        <w:t xml:space="preserve"> </w:t>
      </w:r>
      <w:r w:rsidR="00874975" w:rsidRPr="00CD34D8">
        <w:rPr>
          <w:color w:val="000000" w:themeColor="text1"/>
        </w:rPr>
        <w:t>comprovação de regularidade fiscal, mesmo que esta apresente alguma restrição, sob pena de</w:t>
      </w:r>
      <w:r w:rsidR="00874975" w:rsidRPr="00CD34D8">
        <w:rPr>
          <w:color w:val="000000" w:themeColor="text1"/>
          <w:spacing w:val="1"/>
        </w:rPr>
        <w:t xml:space="preserve"> </w:t>
      </w:r>
      <w:r w:rsidR="00874975" w:rsidRPr="00CD34D8">
        <w:rPr>
          <w:color w:val="000000" w:themeColor="text1"/>
        </w:rPr>
        <w:t>inabilitação.</w:t>
      </w:r>
    </w:p>
    <w:p w14:paraId="5E79BC19" w14:textId="5A5820A1" w:rsidR="00321005" w:rsidRPr="00CD34D8" w:rsidRDefault="00874975" w:rsidP="00CD34D8">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CD34D8">
        <w:rPr>
          <w:color w:val="000000" w:themeColor="text1"/>
        </w:rPr>
        <w:t>A existência de restrição relativamente à regularidade fiscal e trabalhista não impede</w:t>
      </w:r>
      <w:r w:rsidRPr="00CD34D8">
        <w:rPr>
          <w:color w:val="000000" w:themeColor="text1"/>
          <w:spacing w:val="1"/>
        </w:rPr>
        <w:t xml:space="preserve"> </w:t>
      </w:r>
      <w:r w:rsidRPr="00CD34D8">
        <w:rPr>
          <w:color w:val="000000" w:themeColor="text1"/>
        </w:rPr>
        <w:t>que a licitante qualificada como microempresa ou empresa de pequeno porte seja declarada</w:t>
      </w:r>
      <w:r w:rsidRPr="00CD34D8">
        <w:rPr>
          <w:color w:val="000000" w:themeColor="text1"/>
          <w:spacing w:val="1"/>
        </w:rPr>
        <w:t xml:space="preserve"> </w:t>
      </w:r>
      <w:r w:rsidRPr="00CD34D8">
        <w:rPr>
          <w:color w:val="000000" w:themeColor="text1"/>
        </w:rPr>
        <w:t>vencedora,</w:t>
      </w:r>
      <w:r w:rsidRPr="00CD34D8">
        <w:rPr>
          <w:color w:val="000000" w:themeColor="text1"/>
          <w:spacing w:val="-1"/>
        </w:rPr>
        <w:t xml:space="preserve"> </w:t>
      </w:r>
      <w:r w:rsidRPr="00CD34D8">
        <w:rPr>
          <w:color w:val="000000" w:themeColor="text1"/>
        </w:rPr>
        <w:t>uma vez</w:t>
      </w:r>
      <w:r w:rsidRPr="00CD34D8">
        <w:rPr>
          <w:color w:val="000000" w:themeColor="text1"/>
          <w:spacing w:val="1"/>
        </w:rPr>
        <w:t xml:space="preserve"> </w:t>
      </w:r>
      <w:r w:rsidRPr="00CD34D8">
        <w:rPr>
          <w:color w:val="000000" w:themeColor="text1"/>
        </w:rPr>
        <w:t>que atenda</w:t>
      </w:r>
      <w:r w:rsidRPr="00CD34D8">
        <w:rPr>
          <w:color w:val="000000" w:themeColor="text1"/>
          <w:spacing w:val="-2"/>
        </w:rPr>
        <w:t xml:space="preserve"> </w:t>
      </w:r>
      <w:r w:rsidRPr="00CD34D8">
        <w:rPr>
          <w:color w:val="000000" w:themeColor="text1"/>
        </w:rPr>
        <w:t>a</w:t>
      </w:r>
      <w:r w:rsidRPr="00CD34D8">
        <w:rPr>
          <w:color w:val="000000" w:themeColor="text1"/>
          <w:spacing w:val="-1"/>
        </w:rPr>
        <w:t xml:space="preserve"> </w:t>
      </w:r>
      <w:r w:rsidRPr="00CD34D8">
        <w:rPr>
          <w:color w:val="000000" w:themeColor="text1"/>
        </w:rPr>
        <w:t>todas</w:t>
      </w:r>
      <w:r w:rsidRPr="00CD34D8">
        <w:rPr>
          <w:color w:val="000000" w:themeColor="text1"/>
          <w:spacing w:val="2"/>
        </w:rPr>
        <w:t xml:space="preserve"> </w:t>
      </w:r>
      <w:r w:rsidRPr="00CD34D8">
        <w:rPr>
          <w:color w:val="000000" w:themeColor="text1"/>
        </w:rPr>
        <w:t>as</w:t>
      </w:r>
      <w:r w:rsidRPr="00CD34D8">
        <w:rPr>
          <w:color w:val="000000" w:themeColor="text1"/>
          <w:spacing w:val="-1"/>
        </w:rPr>
        <w:t xml:space="preserve"> </w:t>
      </w:r>
      <w:r w:rsidRPr="00CD34D8">
        <w:rPr>
          <w:color w:val="000000" w:themeColor="text1"/>
        </w:rPr>
        <w:t>demais</w:t>
      </w:r>
      <w:r w:rsidRPr="00CD34D8">
        <w:rPr>
          <w:color w:val="000000" w:themeColor="text1"/>
          <w:spacing w:val="2"/>
        </w:rPr>
        <w:t xml:space="preserve"> </w:t>
      </w:r>
      <w:r w:rsidRPr="00CD34D8">
        <w:rPr>
          <w:color w:val="000000" w:themeColor="text1"/>
        </w:rPr>
        <w:t>exigências do</w:t>
      </w:r>
      <w:r w:rsidRPr="00CD34D8">
        <w:rPr>
          <w:color w:val="000000" w:themeColor="text1"/>
          <w:spacing w:val="-1"/>
        </w:rPr>
        <w:t xml:space="preserve"> </w:t>
      </w:r>
      <w:r w:rsidRPr="00CD34D8">
        <w:rPr>
          <w:color w:val="000000" w:themeColor="text1"/>
        </w:rPr>
        <w:t>edital.</w:t>
      </w:r>
    </w:p>
    <w:p w14:paraId="167B96A6" w14:textId="25BE041B" w:rsidR="00A11029" w:rsidRPr="00CD34D8" w:rsidRDefault="00874975" w:rsidP="00CD34D8">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CD34D8">
        <w:rPr>
          <w:color w:val="000000" w:themeColor="text1"/>
        </w:rPr>
        <w:t>Caso</w:t>
      </w:r>
      <w:r w:rsidRPr="00CD34D8">
        <w:rPr>
          <w:color w:val="000000" w:themeColor="text1"/>
          <w:spacing w:val="1"/>
        </w:rPr>
        <w:t xml:space="preserve"> </w:t>
      </w:r>
      <w:r w:rsidRPr="00CD34D8">
        <w:rPr>
          <w:color w:val="000000" w:themeColor="text1"/>
        </w:rPr>
        <w:t>a</w:t>
      </w:r>
      <w:r w:rsidRPr="00CD34D8">
        <w:rPr>
          <w:color w:val="000000" w:themeColor="text1"/>
          <w:spacing w:val="1"/>
        </w:rPr>
        <w:t xml:space="preserve"> </w:t>
      </w:r>
      <w:r w:rsidRPr="00CD34D8">
        <w:rPr>
          <w:color w:val="000000" w:themeColor="text1"/>
        </w:rPr>
        <w:t>proposta</w:t>
      </w:r>
      <w:r w:rsidRPr="00CD34D8">
        <w:rPr>
          <w:color w:val="000000" w:themeColor="text1"/>
          <w:spacing w:val="1"/>
        </w:rPr>
        <w:t xml:space="preserve"> </w:t>
      </w:r>
      <w:r w:rsidRPr="00CD34D8">
        <w:rPr>
          <w:color w:val="000000" w:themeColor="text1"/>
        </w:rPr>
        <w:t>mais</w:t>
      </w:r>
      <w:r w:rsidRPr="00CD34D8">
        <w:rPr>
          <w:color w:val="000000" w:themeColor="text1"/>
          <w:spacing w:val="1"/>
        </w:rPr>
        <w:t xml:space="preserve"> </w:t>
      </w:r>
      <w:r w:rsidRPr="00CD34D8">
        <w:rPr>
          <w:color w:val="000000" w:themeColor="text1"/>
        </w:rPr>
        <w:t>vantajosa</w:t>
      </w:r>
      <w:r w:rsidRPr="00CD34D8">
        <w:rPr>
          <w:color w:val="000000" w:themeColor="text1"/>
          <w:spacing w:val="1"/>
        </w:rPr>
        <w:t xml:space="preserve"> </w:t>
      </w:r>
      <w:r w:rsidRPr="00CD34D8">
        <w:rPr>
          <w:color w:val="000000" w:themeColor="text1"/>
        </w:rPr>
        <w:t>seja</w:t>
      </w:r>
      <w:r w:rsidRPr="00CD34D8">
        <w:rPr>
          <w:color w:val="000000" w:themeColor="text1"/>
          <w:spacing w:val="1"/>
        </w:rPr>
        <w:t xml:space="preserve"> </w:t>
      </w:r>
      <w:r w:rsidRPr="00CD34D8">
        <w:rPr>
          <w:color w:val="000000" w:themeColor="text1"/>
        </w:rPr>
        <w:t>ofertada</w:t>
      </w:r>
      <w:r w:rsidRPr="00CD34D8">
        <w:rPr>
          <w:color w:val="000000" w:themeColor="text1"/>
          <w:spacing w:val="1"/>
        </w:rPr>
        <w:t xml:space="preserve"> </w:t>
      </w:r>
      <w:r w:rsidRPr="00CD34D8">
        <w:rPr>
          <w:color w:val="000000" w:themeColor="text1"/>
        </w:rPr>
        <w:t>por</w:t>
      </w:r>
      <w:r w:rsidRPr="00CD34D8">
        <w:rPr>
          <w:color w:val="000000" w:themeColor="text1"/>
          <w:spacing w:val="1"/>
        </w:rPr>
        <w:t xml:space="preserve"> </w:t>
      </w:r>
      <w:r w:rsidRPr="00CD34D8">
        <w:rPr>
          <w:color w:val="000000" w:themeColor="text1"/>
        </w:rPr>
        <w:t>licitante</w:t>
      </w:r>
      <w:r w:rsidRPr="00CD34D8">
        <w:rPr>
          <w:color w:val="000000" w:themeColor="text1"/>
          <w:spacing w:val="1"/>
        </w:rPr>
        <w:t xml:space="preserve"> </w:t>
      </w:r>
      <w:r w:rsidRPr="00CD34D8">
        <w:rPr>
          <w:color w:val="000000" w:themeColor="text1"/>
        </w:rPr>
        <w:t>qualificada</w:t>
      </w:r>
      <w:r w:rsidRPr="00CD34D8">
        <w:rPr>
          <w:color w:val="000000" w:themeColor="text1"/>
          <w:spacing w:val="1"/>
        </w:rPr>
        <w:t xml:space="preserve"> </w:t>
      </w:r>
      <w:r w:rsidRPr="00CD34D8">
        <w:rPr>
          <w:color w:val="000000" w:themeColor="text1"/>
        </w:rPr>
        <w:t>como</w:t>
      </w:r>
      <w:r w:rsidRPr="00CD34D8">
        <w:rPr>
          <w:color w:val="000000" w:themeColor="text1"/>
          <w:spacing w:val="1"/>
        </w:rPr>
        <w:t xml:space="preserve"> </w:t>
      </w:r>
      <w:r w:rsidRPr="00CD34D8">
        <w:rPr>
          <w:color w:val="000000" w:themeColor="text1"/>
        </w:rPr>
        <w:t>microempresa ou empresa de pequeno porte e, uma vez constatada a existência de alguma</w:t>
      </w:r>
      <w:r w:rsidRPr="00CD34D8">
        <w:rPr>
          <w:color w:val="000000" w:themeColor="text1"/>
          <w:spacing w:val="1"/>
        </w:rPr>
        <w:t xml:space="preserve"> </w:t>
      </w:r>
      <w:r w:rsidRPr="00CD34D8">
        <w:rPr>
          <w:color w:val="000000" w:themeColor="text1"/>
        </w:rPr>
        <w:t>restrição</w:t>
      </w:r>
      <w:r w:rsidRPr="00CD34D8">
        <w:rPr>
          <w:color w:val="000000" w:themeColor="text1"/>
          <w:spacing w:val="1"/>
        </w:rPr>
        <w:t xml:space="preserve"> </w:t>
      </w:r>
      <w:r w:rsidRPr="00CD34D8">
        <w:rPr>
          <w:color w:val="000000" w:themeColor="text1"/>
        </w:rPr>
        <w:t>na</w:t>
      </w:r>
      <w:r w:rsidRPr="00CD34D8">
        <w:rPr>
          <w:color w:val="000000" w:themeColor="text1"/>
          <w:spacing w:val="1"/>
        </w:rPr>
        <w:t xml:space="preserve"> </w:t>
      </w:r>
      <w:r w:rsidRPr="00CD34D8">
        <w:rPr>
          <w:color w:val="000000" w:themeColor="text1"/>
        </w:rPr>
        <w:t>comprovação</w:t>
      </w:r>
      <w:r w:rsidRPr="00CD34D8">
        <w:rPr>
          <w:color w:val="000000" w:themeColor="text1"/>
          <w:spacing w:val="1"/>
        </w:rPr>
        <w:t xml:space="preserve"> </w:t>
      </w:r>
      <w:r w:rsidRPr="00CD34D8">
        <w:rPr>
          <w:color w:val="000000" w:themeColor="text1"/>
        </w:rPr>
        <w:t>da</w:t>
      </w:r>
      <w:r w:rsidRPr="00CD34D8">
        <w:rPr>
          <w:color w:val="000000" w:themeColor="text1"/>
          <w:spacing w:val="1"/>
        </w:rPr>
        <w:t xml:space="preserve"> </w:t>
      </w:r>
      <w:r w:rsidRPr="00CD34D8">
        <w:rPr>
          <w:color w:val="000000" w:themeColor="text1"/>
        </w:rPr>
        <w:t>regularidade</w:t>
      </w:r>
      <w:r w:rsidRPr="00CD34D8">
        <w:rPr>
          <w:color w:val="000000" w:themeColor="text1"/>
          <w:spacing w:val="1"/>
        </w:rPr>
        <w:t xml:space="preserve"> </w:t>
      </w:r>
      <w:r w:rsidRPr="00CD34D8">
        <w:rPr>
          <w:color w:val="000000" w:themeColor="text1"/>
        </w:rPr>
        <w:t>fiscal</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microempresas</w:t>
      </w:r>
      <w:r w:rsidRPr="00CD34D8">
        <w:rPr>
          <w:color w:val="000000" w:themeColor="text1"/>
          <w:spacing w:val="1"/>
        </w:rPr>
        <w:t xml:space="preserve"> </w:t>
      </w:r>
      <w:r w:rsidRPr="00CD34D8">
        <w:rPr>
          <w:color w:val="000000" w:themeColor="text1"/>
        </w:rPr>
        <w:t>ou</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empresas</w:t>
      </w:r>
      <w:r w:rsidRPr="00CD34D8">
        <w:rPr>
          <w:color w:val="000000" w:themeColor="text1"/>
          <w:spacing w:val="60"/>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pequeno</w:t>
      </w:r>
      <w:r w:rsidRPr="00CD34D8">
        <w:rPr>
          <w:color w:val="000000" w:themeColor="text1"/>
          <w:spacing w:val="1"/>
        </w:rPr>
        <w:t xml:space="preserve"> </w:t>
      </w:r>
      <w:r w:rsidRPr="00CD34D8">
        <w:rPr>
          <w:color w:val="000000" w:themeColor="text1"/>
        </w:rPr>
        <w:t>porte</w:t>
      </w:r>
      <w:r w:rsidRPr="00CD34D8">
        <w:rPr>
          <w:color w:val="000000" w:themeColor="text1"/>
          <w:spacing w:val="1"/>
        </w:rPr>
        <w:t xml:space="preserve"> </w:t>
      </w:r>
      <w:r w:rsidRPr="00CD34D8">
        <w:rPr>
          <w:color w:val="000000" w:themeColor="text1"/>
        </w:rPr>
        <w:t>que</w:t>
      </w:r>
      <w:r w:rsidRPr="00CD34D8">
        <w:rPr>
          <w:color w:val="000000" w:themeColor="text1"/>
          <w:spacing w:val="1"/>
        </w:rPr>
        <w:t xml:space="preserve"> </w:t>
      </w:r>
      <w:r w:rsidRPr="00CD34D8">
        <w:rPr>
          <w:color w:val="000000" w:themeColor="text1"/>
        </w:rPr>
        <w:t>tenham</w:t>
      </w:r>
      <w:r w:rsidRPr="00CD34D8">
        <w:rPr>
          <w:color w:val="000000" w:themeColor="text1"/>
          <w:spacing w:val="1"/>
        </w:rPr>
        <w:t xml:space="preserve"> </w:t>
      </w:r>
      <w:r w:rsidRPr="00CD34D8">
        <w:rPr>
          <w:color w:val="000000" w:themeColor="text1"/>
        </w:rPr>
        <w:t>formalizado</w:t>
      </w:r>
      <w:r w:rsidRPr="00CD34D8">
        <w:rPr>
          <w:color w:val="000000" w:themeColor="text1"/>
          <w:spacing w:val="1"/>
        </w:rPr>
        <w:t xml:space="preserve"> </w:t>
      </w:r>
      <w:r w:rsidRPr="00CD34D8">
        <w:rPr>
          <w:color w:val="000000" w:themeColor="text1"/>
        </w:rPr>
        <w:t>solicitação</w:t>
      </w:r>
      <w:r w:rsidRPr="00CD34D8">
        <w:rPr>
          <w:color w:val="000000" w:themeColor="text1"/>
          <w:spacing w:val="1"/>
        </w:rPr>
        <w:t xml:space="preserve"> </w:t>
      </w:r>
      <w:r w:rsidRPr="00CD34D8">
        <w:rPr>
          <w:color w:val="000000" w:themeColor="text1"/>
        </w:rPr>
        <w:t>para</w:t>
      </w:r>
      <w:r w:rsidRPr="00CD34D8">
        <w:rPr>
          <w:color w:val="000000" w:themeColor="text1"/>
          <w:spacing w:val="1"/>
        </w:rPr>
        <w:t xml:space="preserve"> </w:t>
      </w:r>
      <w:r w:rsidRPr="00CD34D8">
        <w:rPr>
          <w:color w:val="000000" w:themeColor="text1"/>
        </w:rPr>
        <w:t>usufruir</w:t>
      </w:r>
      <w:r w:rsidRPr="00CD34D8">
        <w:rPr>
          <w:color w:val="000000" w:themeColor="text1"/>
          <w:spacing w:val="1"/>
        </w:rPr>
        <w:t xml:space="preserve"> </w:t>
      </w:r>
      <w:r w:rsidRPr="00CD34D8">
        <w:rPr>
          <w:color w:val="000000" w:themeColor="text1"/>
        </w:rPr>
        <w:t>dos</w:t>
      </w:r>
      <w:r w:rsidRPr="00CD34D8">
        <w:rPr>
          <w:color w:val="000000" w:themeColor="text1"/>
          <w:spacing w:val="1"/>
        </w:rPr>
        <w:t xml:space="preserve"> </w:t>
      </w:r>
      <w:r w:rsidRPr="00CD34D8">
        <w:rPr>
          <w:color w:val="000000" w:themeColor="text1"/>
        </w:rPr>
        <w:t>benefícios</w:t>
      </w:r>
      <w:r w:rsidRPr="00CD34D8">
        <w:rPr>
          <w:color w:val="000000" w:themeColor="text1"/>
          <w:spacing w:val="1"/>
        </w:rPr>
        <w:t xml:space="preserve"> </w:t>
      </w:r>
      <w:r w:rsidRPr="00CD34D8">
        <w:rPr>
          <w:color w:val="000000" w:themeColor="text1"/>
        </w:rPr>
        <w:t>da</w:t>
      </w:r>
      <w:r w:rsidRPr="00CD34D8">
        <w:rPr>
          <w:color w:val="000000" w:themeColor="text1"/>
          <w:spacing w:val="1"/>
        </w:rPr>
        <w:t xml:space="preserve"> </w:t>
      </w:r>
      <w:r w:rsidRPr="00CD34D8">
        <w:rPr>
          <w:color w:val="000000" w:themeColor="text1"/>
        </w:rPr>
        <w:t>Lei</w:t>
      </w:r>
      <w:r w:rsidRPr="00CD34D8">
        <w:rPr>
          <w:color w:val="000000" w:themeColor="text1"/>
          <w:spacing w:val="1"/>
        </w:rPr>
        <w:t xml:space="preserve"> </w:t>
      </w:r>
      <w:r w:rsidRPr="00CD34D8">
        <w:rPr>
          <w:color w:val="000000" w:themeColor="text1"/>
        </w:rPr>
        <w:t>Complementar</w:t>
      </w:r>
      <w:r w:rsidRPr="00CD34D8">
        <w:rPr>
          <w:color w:val="000000" w:themeColor="text1"/>
          <w:spacing w:val="1"/>
        </w:rPr>
        <w:t xml:space="preserve"> </w:t>
      </w:r>
      <w:r w:rsidRPr="00CD34D8">
        <w:rPr>
          <w:color w:val="000000" w:themeColor="text1"/>
        </w:rPr>
        <w:lastRenderedPageBreak/>
        <w:t>Federal</w:t>
      </w:r>
      <w:r w:rsidRPr="00CD34D8">
        <w:rPr>
          <w:color w:val="000000" w:themeColor="text1"/>
          <w:spacing w:val="1"/>
        </w:rPr>
        <w:t xml:space="preserve"> </w:t>
      </w:r>
      <w:r w:rsidRPr="00CD34D8">
        <w:rPr>
          <w:color w:val="000000" w:themeColor="text1"/>
        </w:rPr>
        <w:t>123/06,</w:t>
      </w:r>
      <w:r w:rsidRPr="00CD34D8">
        <w:rPr>
          <w:color w:val="000000" w:themeColor="text1"/>
          <w:spacing w:val="1"/>
        </w:rPr>
        <w:t xml:space="preserve"> </w:t>
      </w:r>
      <w:r w:rsidRPr="00CD34D8">
        <w:rPr>
          <w:color w:val="000000" w:themeColor="text1"/>
        </w:rPr>
        <w:t>alterada</w:t>
      </w:r>
      <w:r w:rsidRPr="00CD34D8">
        <w:rPr>
          <w:color w:val="000000" w:themeColor="text1"/>
          <w:spacing w:val="1"/>
        </w:rPr>
        <w:t xml:space="preserve"> </w:t>
      </w:r>
      <w:r w:rsidRPr="00CD34D8">
        <w:rPr>
          <w:color w:val="000000" w:themeColor="text1"/>
        </w:rPr>
        <w:t>pelas</w:t>
      </w:r>
      <w:r w:rsidRPr="00CD34D8">
        <w:rPr>
          <w:color w:val="000000" w:themeColor="text1"/>
          <w:spacing w:val="1"/>
        </w:rPr>
        <w:t xml:space="preserve"> </w:t>
      </w:r>
      <w:r w:rsidRPr="00CD34D8">
        <w:rPr>
          <w:color w:val="000000" w:themeColor="text1"/>
        </w:rPr>
        <w:t>Leis</w:t>
      </w:r>
      <w:r w:rsidRPr="00CD34D8">
        <w:rPr>
          <w:color w:val="000000" w:themeColor="text1"/>
          <w:spacing w:val="1"/>
        </w:rPr>
        <w:t xml:space="preserve"> </w:t>
      </w:r>
      <w:r w:rsidRPr="00CD34D8">
        <w:rPr>
          <w:color w:val="000000" w:themeColor="text1"/>
        </w:rPr>
        <w:t>147/14</w:t>
      </w:r>
      <w:r w:rsidRPr="00CD34D8">
        <w:rPr>
          <w:color w:val="000000" w:themeColor="text1"/>
          <w:spacing w:val="1"/>
        </w:rPr>
        <w:t xml:space="preserve"> </w:t>
      </w:r>
      <w:r w:rsidRPr="00CD34D8">
        <w:rPr>
          <w:color w:val="000000" w:themeColor="text1"/>
        </w:rPr>
        <w:t>e</w:t>
      </w:r>
      <w:r w:rsidRPr="00CD34D8">
        <w:rPr>
          <w:color w:val="000000" w:themeColor="text1"/>
          <w:spacing w:val="1"/>
        </w:rPr>
        <w:t xml:space="preserve"> </w:t>
      </w:r>
      <w:r w:rsidRPr="00CD34D8">
        <w:rPr>
          <w:color w:val="000000" w:themeColor="text1"/>
        </w:rPr>
        <w:t>155/16,</w:t>
      </w:r>
      <w:r w:rsidRPr="00CD34D8">
        <w:rPr>
          <w:color w:val="000000" w:themeColor="text1"/>
          <w:spacing w:val="1"/>
        </w:rPr>
        <w:t xml:space="preserve"> </w:t>
      </w:r>
      <w:r w:rsidRPr="00CD34D8">
        <w:rPr>
          <w:color w:val="000000" w:themeColor="text1"/>
        </w:rPr>
        <w:t>será</w:t>
      </w:r>
      <w:r w:rsidRPr="00CD34D8">
        <w:rPr>
          <w:color w:val="000000" w:themeColor="text1"/>
          <w:spacing w:val="1"/>
        </w:rPr>
        <w:t xml:space="preserve"> </w:t>
      </w:r>
      <w:r w:rsidRPr="00CD34D8">
        <w:rPr>
          <w:color w:val="000000" w:themeColor="text1"/>
        </w:rPr>
        <w:t>assegurado</w:t>
      </w:r>
      <w:r w:rsidRPr="00CD34D8">
        <w:rPr>
          <w:color w:val="000000" w:themeColor="text1"/>
          <w:spacing w:val="1"/>
        </w:rPr>
        <w:t xml:space="preserve"> </w:t>
      </w:r>
      <w:r w:rsidRPr="00CD34D8">
        <w:rPr>
          <w:color w:val="000000" w:themeColor="text1"/>
        </w:rPr>
        <w:t>às</w:t>
      </w:r>
      <w:r w:rsidRPr="00CD34D8">
        <w:rPr>
          <w:color w:val="000000" w:themeColor="text1"/>
          <w:spacing w:val="1"/>
        </w:rPr>
        <w:t xml:space="preserve"> </w:t>
      </w:r>
      <w:r w:rsidRPr="00CD34D8">
        <w:rPr>
          <w:color w:val="000000" w:themeColor="text1"/>
        </w:rPr>
        <w:t>mesmas</w:t>
      </w:r>
      <w:r w:rsidRPr="00CD34D8">
        <w:rPr>
          <w:color w:val="000000" w:themeColor="text1"/>
          <w:spacing w:val="1"/>
        </w:rPr>
        <w:t xml:space="preserve"> </w:t>
      </w:r>
      <w:r w:rsidRPr="00CD34D8">
        <w:rPr>
          <w:color w:val="000000" w:themeColor="text1"/>
        </w:rPr>
        <w:t>empresas</w:t>
      </w:r>
      <w:r w:rsidRPr="00CD34D8">
        <w:rPr>
          <w:color w:val="000000" w:themeColor="text1"/>
          <w:spacing w:val="1"/>
        </w:rPr>
        <w:t xml:space="preserve"> </w:t>
      </w:r>
      <w:r w:rsidRPr="00CD34D8">
        <w:rPr>
          <w:color w:val="000000" w:themeColor="text1"/>
        </w:rPr>
        <w:t>o</w:t>
      </w:r>
      <w:r w:rsidRPr="00CD34D8">
        <w:rPr>
          <w:color w:val="000000" w:themeColor="text1"/>
          <w:spacing w:val="1"/>
        </w:rPr>
        <w:t xml:space="preserve"> </w:t>
      </w:r>
      <w:r w:rsidRPr="00CD34D8">
        <w:rPr>
          <w:color w:val="000000" w:themeColor="text1"/>
        </w:rPr>
        <w:t>prazo</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5</w:t>
      </w:r>
      <w:r w:rsidRPr="00CD34D8">
        <w:rPr>
          <w:color w:val="000000" w:themeColor="text1"/>
          <w:spacing w:val="1"/>
        </w:rPr>
        <w:t xml:space="preserve"> </w:t>
      </w:r>
      <w:r w:rsidRPr="00CD34D8">
        <w:rPr>
          <w:color w:val="000000" w:themeColor="text1"/>
        </w:rPr>
        <w:t>(cinco)</w:t>
      </w:r>
      <w:r w:rsidRPr="00CD34D8">
        <w:rPr>
          <w:color w:val="000000" w:themeColor="text1"/>
          <w:spacing w:val="1"/>
        </w:rPr>
        <w:t xml:space="preserve"> </w:t>
      </w:r>
      <w:r w:rsidRPr="00CD34D8">
        <w:rPr>
          <w:color w:val="000000" w:themeColor="text1"/>
        </w:rPr>
        <w:t>dias</w:t>
      </w:r>
      <w:r w:rsidRPr="00CD34D8">
        <w:rPr>
          <w:color w:val="000000" w:themeColor="text1"/>
          <w:spacing w:val="1"/>
        </w:rPr>
        <w:t xml:space="preserve"> </w:t>
      </w:r>
      <w:r w:rsidRPr="00CD34D8">
        <w:rPr>
          <w:color w:val="000000" w:themeColor="text1"/>
        </w:rPr>
        <w:t>úteis,</w:t>
      </w:r>
      <w:r w:rsidRPr="00CD34D8">
        <w:rPr>
          <w:color w:val="000000" w:themeColor="text1"/>
          <w:spacing w:val="1"/>
        </w:rPr>
        <w:t xml:space="preserve"> </w:t>
      </w:r>
      <w:r w:rsidRPr="00CD34D8">
        <w:rPr>
          <w:color w:val="000000" w:themeColor="text1"/>
        </w:rPr>
        <w:t>cujo</w:t>
      </w:r>
      <w:r w:rsidRPr="00CD34D8">
        <w:rPr>
          <w:color w:val="000000" w:themeColor="text1"/>
          <w:spacing w:val="1"/>
        </w:rPr>
        <w:t xml:space="preserve"> </w:t>
      </w:r>
      <w:r w:rsidRPr="00CD34D8">
        <w:rPr>
          <w:color w:val="000000" w:themeColor="text1"/>
        </w:rPr>
        <w:t>termo</w:t>
      </w:r>
      <w:r w:rsidRPr="00CD34D8">
        <w:rPr>
          <w:color w:val="000000" w:themeColor="text1"/>
          <w:spacing w:val="1"/>
        </w:rPr>
        <w:t xml:space="preserve"> </w:t>
      </w:r>
      <w:r w:rsidRPr="00CD34D8">
        <w:rPr>
          <w:color w:val="000000" w:themeColor="text1"/>
        </w:rPr>
        <w:t>inicial</w:t>
      </w:r>
      <w:r w:rsidRPr="00CD34D8">
        <w:rPr>
          <w:color w:val="000000" w:themeColor="text1"/>
          <w:spacing w:val="1"/>
        </w:rPr>
        <w:t xml:space="preserve"> </w:t>
      </w:r>
      <w:r w:rsidRPr="00CD34D8">
        <w:rPr>
          <w:color w:val="000000" w:themeColor="text1"/>
        </w:rPr>
        <w:t>corresponderá</w:t>
      </w:r>
      <w:r w:rsidRPr="00CD34D8">
        <w:rPr>
          <w:color w:val="000000" w:themeColor="text1"/>
          <w:spacing w:val="1"/>
        </w:rPr>
        <w:t xml:space="preserve"> </w:t>
      </w:r>
      <w:r w:rsidRPr="00CD34D8">
        <w:rPr>
          <w:color w:val="000000" w:themeColor="text1"/>
        </w:rPr>
        <w:t>ao</w:t>
      </w:r>
      <w:r w:rsidRPr="00CD34D8">
        <w:rPr>
          <w:color w:val="000000" w:themeColor="text1"/>
          <w:spacing w:val="1"/>
        </w:rPr>
        <w:t xml:space="preserve"> </w:t>
      </w:r>
      <w:r w:rsidRPr="00CD34D8">
        <w:rPr>
          <w:color w:val="000000" w:themeColor="text1"/>
        </w:rPr>
        <w:t>momento em que o proponente for adjudicado vencedor do certame e/ou comunicado pel</w:t>
      </w:r>
      <w:r w:rsidR="00137B66" w:rsidRPr="00CD34D8">
        <w:rPr>
          <w:color w:val="000000" w:themeColor="text1"/>
        </w:rPr>
        <w:t>o (a) Pregoeiro (a)</w:t>
      </w:r>
      <w:r w:rsidRPr="00CD34D8">
        <w:rPr>
          <w:color w:val="000000" w:themeColor="text1"/>
        </w:rPr>
        <w:t>,</w:t>
      </w:r>
      <w:r w:rsidRPr="00CD34D8">
        <w:rPr>
          <w:color w:val="000000" w:themeColor="text1"/>
          <w:spacing w:val="1"/>
        </w:rPr>
        <w:t xml:space="preserve"> </w:t>
      </w:r>
      <w:r w:rsidRPr="00CD34D8">
        <w:rPr>
          <w:color w:val="000000" w:themeColor="text1"/>
        </w:rPr>
        <w:t>prorrogáveis</w:t>
      </w:r>
      <w:r w:rsidRPr="00CD34D8">
        <w:rPr>
          <w:color w:val="000000" w:themeColor="text1"/>
          <w:spacing w:val="1"/>
        </w:rPr>
        <w:t xml:space="preserve"> </w:t>
      </w:r>
      <w:r w:rsidRPr="00CD34D8">
        <w:rPr>
          <w:color w:val="000000" w:themeColor="text1"/>
        </w:rPr>
        <w:t>por igual</w:t>
      </w:r>
      <w:r w:rsidRPr="00CD34D8">
        <w:rPr>
          <w:color w:val="000000" w:themeColor="text1"/>
          <w:spacing w:val="1"/>
        </w:rPr>
        <w:t xml:space="preserve"> </w:t>
      </w:r>
      <w:r w:rsidRPr="00CD34D8">
        <w:rPr>
          <w:color w:val="000000" w:themeColor="text1"/>
        </w:rPr>
        <w:t>período</w:t>
      </w:r>
      <w:r w:rsidRPr="00CD34D8">
        <w:rPr>
          <w:color w:val="000000" w:themeColor="text1"/>
          <w:spacing w:val="1"/>
        </w:rPr>
        <w:t xml:space="preserve"> </w:t>
      </w:r>
      <w:r w:rsidRPr="00CD34D8">
        <w:rPr>
          <w:color w:val="000000" w:themeColor="text1"/>
        </w:rPr>
        <w:t>-</w:t>
      </w:r>
      <w:r w:rsidRPr="00CD34D8">
        <w:rPr>
          <w:color w:val="000000" w:themeColor="text1"/>
          <w:spacing w:val="1"/>
        </w:rPr>
        <w:t xml:space="preserve"> </w:t>
      </w:r>
      <w:r w:rsidRPr="00CD34D8">
        <w:rPr>
          <w:color w:val="000000" w:themeColor="text1"/>
        </w:rPr>
        <w:t>a</w:t>
      </w:r>
      <w:r w:rsidRPr="00CD34D8">
        <w:rPr>
          <w:color w:val="000000" w:themeColor="text1"/>
          <w:spacing w:val="1"/>
        </w:rPr>
        <w:t xml:space="preserve"> </w:t>
      </w:r>
      <w:r w:rsidRPr="00CD34D8">
        <w:rPr>
          <w:color w:val="000000" w:themeColor="text1"/>
        </w:rPr>
        <w:t>critério</w:t>
      </w:r>
      <w:r w:rsidRPr="00CD34D8">
        <w:rPr>
          <w:color w:val="000000" w:themeColor="text1"/>
          <w:spacing w:val="1"/>
        </w:rPr>
        <w:t xml:space="preserve"> </w:t>
      </w:r>
      <w:r w:rsidRPr="00CD34D8">
        <w:rPr>
          <w:color w:val="000000" w:themeColor="text1"/>
        </w:rPr>
        <w:t>único dessa Administração,</w:t>
      </w:r>
      <w:r w:rsidRPr="00CD34D8">
        <w:rPr>
          <w:color w:val="000000" w:themeColor="text1"/>
          <w:spacing w:val="1"/>
        </w:rPr>
        <w:t xml:space="preserve"> </w:t>
      </w:r>
      <w:r w:rsidRPr="00CD34D8">
        <w:rPr>
          <w:color w:val="000000" w:themeColor="text1"/>
        </w:rPr>
        <w:t>para</w:t>
      </w:r>
      <w:r w:rsidRPr="00CD34D8">
        <w:rPr>
          <w:color w:val="000000" w:themeColor="text1"/>
          <w:spacing w:val="1"/>
        </w:rPr>
        <w:t xml:space="preserve"> </w:t>
      </w:r>
      <w:r w:rsidRPr="00CD34D8">
        <w:rPr>
          <w:color w:val="000000" w:themeColor="text1"/>
        </w:rPr>
        <w:t>a</w:t>
      </w:r>
      <w:r w:rsidRPr="00CD34D8">
        <w:rPr>
          <w:color w:val="000000" w:themeColor="text1"/>
          <w:spacing w:val="1"/>
        </w:rPr>
        <w:t xml:space="preserve"> </w:t>
      </w:r>
      <w:r w:rsidRPr="00CD34D8">
        <w:rPr>
          <w:color w:val="000000" w:themeColor="text1"/>
        </w:rPr>
        <w:t>regularização da documentação, pagamento ou parcelamento do débito e apresentação de</w:t>
      </w:r>
      <w:r w:rsidRPr="00CD34D8">
        <w:rPr>
          <w:color w:val="000000" w:themeColor="text1"/>
          <w:spacing w:val="1"/>
        </w:rPr>
        <w:t xml:space="preserve"> </w:t>
      </w:r>
      <w:r w:rsidRPr="00CD34D8">
        <w:rPr>
          <w:color w:val="000000" w:themeColor="text1"/>
        </w:rPr>
        <w:t>eventuais</w:t>
      </w:r>
      <w:r w:rsidRPr="00CD34D8">
        <w:rPr>
          <w:color w:val="000000" w:themeColor="text1"/>
          <w:spacing w:val="-1"/>
        </w:rPr>
        <w:t xml:space="preserve"> </w:t>
      </w:r>
      <w:r w:rsidRPr="00CD34D8">
        <w:rPr>
          <w:color w:val="000000" w:themeColor="text1"/>
        </w:rPr>
        <w:t>certidões negativas ou positivas com</w:t>
      </w:r>
      <w:r w:rsidRPr="00CD34D8">
        <w:rPr>
          <w:color w:val="000000" w:themeColor="text1"/>
          <w:spacing w:val="-1"/>
        </w:rPr>
        <w:t xml:space="preserve"> </w:t>
      </w:r>
      <w:r w:rsidRPr="00CD34D8">
        <w:rPr>
          <w:color w:val="000000" w:themeColor="text1"/>
        </w:rPr>
        <w:t>efeito de</w:t>
      </w:r>
      <w:r w:rsidRPr="00CD34D8">
        <w:rPr>
          <w:color w:val="000000" w:themeColor="text1"/>
          <w:spacing w:val="-1"/>
        </w:rPr>
        <w:t xml:space="preserve"> </w:t>
      </w:r>
      <w:r w:rsidRPr="00CD34D8">
        <w:rPr>
          <w:color w:val="000000" w:themeColor="text1"/>
        </w:rPr>
        <w:t>negativas.</w:t>
      </w:r>
    </w:p>
    <w:p w14:paraId="3502D3A5" w14:textId="77777777" w:rsidR="00A84ED8" w:rsidRPr="00CD34D8" w:rsidRDefault="00A84ED8" w:rsidP="00CD34D8">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A</w:t>
      </w:r>
      <w:r w:rsidR="00874975" w:rsidRPr="00CD34D8">
        <w:rPr>
          <w:color w:val="000000" w:themeColor="text1"/>
          <w:spacing w:val="1"/>
        </w:rPr>
        <w:t xml:space="preserve"> </w:t>
      </w:r>
      <w:r w:rsidR="00874975" w:rsidRPr="00CD34D8">
        <w:rPr>
          <w:color w:val="000000" w:themeColor="text1"/>
        </w:rPr>
        <w:t>não</w:t>
      </w:r>
      <w:r w:rsidR="00874975" w:rsidRPr="00CD34D8">
        <w:rPr>
          <w:color w:val="000000" w:themeColor="text1"/>
          <w:spacing w:val="1"/>
        </w:rPr>
        <w:t xml:space="preserve"> </w:t>
      </w:r>
      <w:r w:rsidR="00874975" w:rsidRPr="00CD34D8">
        <w:rPr>
          <w:color w:val="000000" w:themeColor="text1"/>
        </w:rPr>
        <w:t>regularização</w:t>
      </w:r>
      <w:r w:rsidR="00874975" w:rsidRPr="00CD34D8">
        <w:rPr>
          <w:color w:val="000000" w:themeColor="text1"/>
          <w:spacing w:val="1"/>
        </w:rPr>
        <w:t xml:space="preserve"> </w:t>
      </w:r>
      <w:r w:rsidR="00874975" w:rsidRPr="00CD34D8">
        <w:rPr>
          <w:color w:val="000000" w:themeColor="text1"/>
        </w:rPr>
        <w:t>da</w:t>
      </w:r>
      <w:r w:rsidR="00874975" w:rsidRPr="00CD34D8">
        <w:rPr>
          <w:color w:val="000000" w:themeColor="text1"/>
          <w:spacing w:val="1"/>
        </w:rPr>
        <w:t xml:space="preserve"> </w:t>
      </w:r>
      <w:r w:rsidR="00874975" w:rsidRPr="00CD34D8">
        <w:rPr>
          <w:color w:val="000000" w:themeColor="text1"/>
        </w:rPr>
        <w:t>documentação</w:t>
      </w:r>
      <w:r w:rsidR="00874975" w:rsidRPr="00CD34D8">
        <w:rPr>
          <w:color w:val="000000" w:themeColor="text1"/>
          <w:spacing w:val="1"/>
        </w:rPr>
        <w:t xml:space="preserve"> </w:t>
      </w:r>
      <w:r w:rsidR="00874975" w:rsidRPr="00CD34D8">
        <w:rPr>
          <w:color w:val="000000" w:themeColor="text1"/>
        </w:rPr>
        <w:t>no</w:t>
      </w:r>
      <w:r w:rsidR="00874975" w:rsidRPr="00CD34D8">
        <w:rPr>
          <w:color w:val="000000" w:themeColor="text1"/>
          <w:spacing w:val="1"/>
        </w:rPr>
        <w:t xml:space="preserve"> </w:t>
      </w:r>
      <w:r w:rsidR="00874975" w:rsidRPr="00CD34D8">
        <w:rPr>
          <w:color w:val="000000" w:themeColor="text1"/>
        </w:rPr>
        <w:t>prazo</w:t>
      </w:r>
      <w:r w:rsidR="00874975" w:rsidRPr="00CD34D8">
        <w:rPr>
          <w:color w:val="000000" w:themeColor="text1"/>
          <w:spacing w:val="1"/>
        </w:rPr>
        <w:t xml:space="preserve"> </w:t>
      </w:r>
      <w:r w:rsidR="00874975" w:rsidRPr="00CD34D8">
        <w:rPr>
          <w:color w:val="000000" w:themeColor="text1"/>
        </w:rPr>
        <w:t>previsto</w:t>
      </w:r>
      <w:r w:rsidR="00874975" w:rsidRPr="00CD34D8">
        <w:rPr>
          <w:color w:val="000000" w:themeColor="text1"/>
          <w:spacing w:val="1"/>
        </w:rPr>
        <w:t xml:space="preserve"> </w:t>
      </w:r>
      <w:r w:rsidR="00874975" w:rsidRPr="00CD34D8">
        <w:rPr>
          <w:color w:val="000000" w:themeColor="text1"/>
        </w:rPr>
        <w:t>no</w:t>
      </w:r>
      <w:r w:rsidR="00874975" w:rsidRPr="00CD34D8">
        <w:rPr>
          <w:color w:val="000000" w:themeColor="text1"/>
          <w:spacing w:val="1"/>
        </w:rPr>
        <w:t xml:space="preserve"> </w:t>
      </w:r>
      <w:r w:rsidR="00874975" w:rsidRPr="00CD34D8">
        <w:rPr>
          <w:color w:val="000000" w:themeColor="text1"/>
        </w:rPr>
        <w:t>subitem</w:t>
      </w:r>
      <w:r w:rsidR="00874975" w:rsidRPr="00CD34D8">
        <w:rPr>
          <w:color w:val="000000" w:themeColor="text1"/>
          <w:spacing w:val="60"/>
        </w:rPr>
        <w:t xml:space="preserve"> </w:t>
      </w:r>
      <w:r w:rsidR="00874975" w:rsidRPr="00CD34D8">
        <w:rPr>
          <w:color w:val="000000" w:themeColor="text1"/>
        </w:rPr>
        <w:t>anterior</w:t>
      </w:r>
      <w:r w:rsidR="00874975" w:rsidRPr="00CD34D8">
        <w:rPr>
          <w:color w:val="000000" w:themeColor="text1"/>
          <w:spacing w:val="1"/>
        </w:rPr>
        <w:t xml:space="preserve"> </w:t>
      </w:r>
      <w:r w:rsidR="00874975" w:rsidRPr="00CD34D8">
        <w:rPr>
          <w:color w:val="000000" w:themeColor="text1"/>
        </w:rPr>
        <w:t>implicará decadência do direito à contratação, sem prejuízo das sanções previstas no artigo</w:t>
      </w:r>
      <w:r w:rsidR="00874975" w:rsidRPr="00CD34D8">
        <w:rPr>
          <w:color w:val="000000" w:themeColor="text1"/>
          <w:spacing w:val="1"/>
        </w:rPr>
        <w:t xml:space="preserve"> </w:t>
      </w:r>
      <w:r w:rsidR="00874975" w:rsidRPr="00CD34D8">
        <w:rPr>
          <w:color w:val="000000" w:themeColor="text1"/>
        </w:rPr>
        <w:t xml:space="preserve">156 da Lei 14.133/2021, sendo facultado </w:t>
      </w:r>
      <w:r w:rsidR="00582C9D" w:rsidRPr="00CD34D8">
        <w:rPr>
          <w:color w:val="000000" w:themeColor="text1"/>
        </w:rPr>
        <w:t>a Administração</w:t>
      </w:r>
      <w:r w:rsidR="00874975" w:rsidRPr="00CD34D8">
        <w:rPr>
          <w:color w:val="000000" w:themeColor="text1"/>
        </w:rPr>
        <w:t xml:space="preserve"> convocar os licitantes</w:t>
      </w:r>
      <w:r w:rsidR="00874975" w:rsidRPr="00CD34D8">
        <w:rPr>
          <w:color w:val="000000" w:themeColor="text1"/>
          <w:spacing w:val="1"/>
        </w:rPr>
        <w:t xml:space="preserve"> </w:t>
      </w:r>
      <w:r w:rsidR="00874975" w:rsidRPr="00CD34D8">
        <w:rPr>
          <w:color w:val="000000" w:themeColor="text1"/>
        </w:rPr>
        <w:t>remanescentes,</w:t>
      </w:r>
      <w:r w:rsidR="00874975" w:rsidRPr="00CD34D8">
        <w:rPr>
          <w:color w:val="000000" w:themeColor="text1"/>
          <w:spacing w:val="-1"/>
        </w:rPr>
        <w:t xml:space="preserve"> </w:t>
      </w:r>
      <w:r w:rsidR="00874975" w:rsidRPr="00CD34D8">
        <w:rPr>
          <w:color w:val="000000" w:themeColor="text1"/>
        </w:rPr>
        <w:t>na</w:t>
      </w:r>
      <w:r w:rsidR="00874975" w:rsidRPr="00CD34D8">
        <w:rPr>
          <w:color w:val="000000" w:themeColor="text1"/>
          <w:spacing w:val="-3"/>
        </w:rPr>
        <w:t xml:space="preserve"> </w:t>
      </w:r>
      <w:r w:rsidR="00874975" w:rsidRPr="00CD34D8">
        <w:rPr>
          <w:color w:val="000000" w:themeColor="text1"/>
        </w:rPr>
        <w:t>ordem</w:t>
      </w:r>
      <w:r w:rsidR="00874975" w:rsidRPr="00CD34D8">
        <w:rPr>
          <w:color w:val="000000" w:themeColor="text1"/>
          <w:spacing w:val="1"/>
        </w:rPr>
        <w:t xml:space="preserve"> </w:t>
      </w:r>
      <w:r w:rsidR="00874975" w:rsidRPr="00CD34D8">
        <w:rPr>
          <w:color w:val="000000" w:themeColor="text1"/>
        </w:rPr>
        <w:t>de</w:t>
      </w:r>
      <w:r w:rsidR="00874975" w:rsidRPr="00CD34D8">
        <w:rPr>
          <w:color w:val="000000" w:themeColor="text1"/>
          <w:spacing w:val="-2"/>
        </w:rPr>
        <w:t xml:space="preserve"> </w:t>
      </w:r>
      <w:r w:rsidR="00874975" w:rsidRPr="00CD34D8">
        <w:rPr>
          <w:color w:val="000000" w:themeColor="text1"/>
        </w:rPr>
        <w:t>classificação, para</w:t>
      </w:r>
      <w:r w:rsidR="00874975" w:rsidRPr="00CD34D8">
        <w:rPr>
          <w:color w:val="000000" w:themeColor="text1"/>
          <w:spacing w:val="-1"/>
        </w:rPr>
        <w:t xml:space="preserve"> </w:t>
      </w:r>
      <w:r w:rsidR="00874975" w:rsidRPr="00CD34D8">
        <w:rPr>
          <w:color w:val="000000" w:themeColor="text1"/>
        </w:rPr>
        <w:t>a</w:t>
      </w:r>
      <w:r w:rsidR="00874975" w:rsidRPr="00CD34D8">
        <w:rPr>
          <w:color w:val="000000" w:themeColor="text1"/>
          <w:spacing w:val="-2"/>
        </w:rPr>
        <w:t xml:space="preserve"> </w:t>
      </w:r>
      <w:r w:rsidR="00874975" w:rsidRPr="00CD34D8">
        <w:rPr>
          <w:color w:val="000000" w:themeColor="text1"/>
        </w:rPr>
        <w:t>assinatura</w:t>
      </w:r>
      <w:r w:rsidR="00874975" w:rsidRPr="00CD34D8">
        <w:rPr>
          <w:color w:val="000000" w:themeColor="text1"/>
          <w:spacing w:val="-3"/>
        </w:rPr>
        <w:t xml:space="preserve"> </w:t>
      </w:r>
      <w:r w:rsidR="00874975" w:rsidRPr="00CD34D8">
        <w:rPr>
          <w:color w:val="000000" w:themeColor="text1"/>
        </w:rPr>
        <w:t>do contrato</w:t>
      </w:r>
      <w:r w:rsidR="00874975" w:rsidRPr="00CD34D8">
        <w:rPr>
          <w:color w:val="000000" w:themeColor="text1"/>
          <w:spacing w:val="-1"/>
        </w:rPr>
        <w:t xml:space="preserve"> </w:t>
      </w:r>
      <w:r w:rsidR="00874975" w:rsidRPr="00CD34D8">
        <w:rPr>
          <w:color w:val="000000" w:themeColor="text1"/>
        </w:rPr>
        <w:t>ou</w:t>
      </w:r>
      <w:r w:rsidR="00874975" w:rsidRPr="00CD34D8">
        <w:rPr>
          <w:color w:val="000000" w:themeColor="text1"/>
          <w:spacing w:val="1"/>
        </w:rPr>
        <w:t xml:space="preserve"> </w:t>
      </w:r>
      <w:r w:rsidR="00874975" w:rsidRPr="00CD34D8">
        <w:rPr>
          <w:color w:val="000000" w:themeColor="text1"/>
        </w:rPr>
        <w:t>anular</w:t>
      </w:r>
      <w:r w:rsidR="00874975" w:rsidRPr="00CD34D8">
        <w:rPr>
          <w:color w:val="000000" w:themeColor="text1"/>
          <w:spacing w:val="-3"/>
        </w:rPr>
        <w:t xml:space="preserve"> </w:t>
      </w:r>
      <w:r w:rsidR="00874975" w:rsidRPr="00CD34D8">
        <w:rPr>
          <w:color w:val="000000" w:themeColor="text1"/>
        </w:rPr>
        <w:t>a</w:t>
      </w:r>
      <w:r w:rsidR="00874975" w:rsidRPr="00CD34D8">
        <w:rPr>
          <w:color w:val="000000" w:themeColor="text1"/>
          <w:spacing w:val="-1"/>
        </w:rPr>
        <w:t xml:space="preserve"> </w:t>
      </w:r>
      <w:r w:rsidR="00874975" w:rsidRPr="00CD34D8">
        <w:rPr>
          <w:color w:val="000000" w:themeColor="text1"/>
        </w:rPr>
        <w:t>licitação.</w:t>
      </w:r>
    </w:p>
    <w:p w14:paraId="757AEB03" w14:textId="487E3F0D" w:rsidR="006D2C70" w:rsidRPr="00CD34D8" w:rsidRDefault="00F553DF" w:rsidP="00CD34D8">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Todas as declarações assinadas pelos proponentes deverão observar a necessidade de</w:t>
      </w:r>
      <w:r w:rsidR="00874975" w:rsidRPr="00CD34D8">
        <w:rPr>
          <w:color w:val="000000" w:themeColor="text1"/>
          <w:spacing w:val="1"/>
        </w:rPr>
        <w:t xml:space="preserve"> </w:t>
      </w:r>
      <w:r w:rsidR="00874975" w:rsidRPr="00CD34D8">
        <w:rPr>
          <w:color w:val="000000" w:themeColor="text1"/>
        </w:rPr>
        <w:t>comprovar serem seus subscritores representantes legais da empresa, caso tais comprovações</w:t>
      </w:r>
      <w:r w:rsidR="00874975" w:rsidRPr="00CD34D8">
        <w:rPr>
          <w:color w:val="000000" w:themeColor="text1"/>
          <w:spacing w:val="1"/>
        </w:rPr>
        <w:t xml:space="preserve"> </w:t>
      </w:r>
      <w:r w:rsidR="00874975" w:rsidRPr="00CD34D8">
        <w:rPr>
          <w:color w:val="000000" w:themeColor="text1"/>
        </w:rPr>
        <w:t>já</w:t>
      </w:r>
      <w:r w:rsidR="00874975" w:rsidRPr="00CD34D8">
        <w:rPr>
          <w:color w:val="000000" w:themeColor="text1"/>
          <w:spacing w:val="-1"/>
        </w:rPr>
        <w:t xml:space="preserve"> </w:t>
      </w:r>
      <w:r w:rsidR="00874975" w:rsidRPr="00CD34D8">
        <w:rPr>
          <w:color w:val="000000" w:themeColor="text1"/>
        </w:rPr>
        <w:t>não tenham sido apresentadas anteriormente</w:t>
      </w:r>
      <w:r w:rsidR="00874975" w:rsidRPr="00CD34D8">
        <w:rPr>
          <w:color w:val="000000" w:themeColor="text1"/>
          <w:spacing w:val="-2"/>
        </w:rPr>
        <w:t xml:space="preserve"> </w:t>
      </w:r>
      <w:r w:rsidR="00874975" w:rsidRPr="00CD34D8">
        <w:rPr>
          <w:color w:val="000000" w:themeColor="text1"/>
        </w:rPr>
        <w:t>neste processo licitatório.</w:t>
      </w:r>
    </w:p>
    <w:p w14:paraId="57D105C4" w14:textId="029BAB76" w:rsidR="006D2C70" w:rsidRPr="00CD34D8" w:rsidRDefault="006D2C70" w:rsidP="00CD34D8">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 </w:t>
      </w:r>
      <w:r w:rsidR="00874975" w:rsidRPr="00CD34D8">
        <w:rPr>
          <w:color w:val="000000" w:themeColor="text1"/>
        </w:rPr>
        <w:t>A falsidade de declaração prestada objetivando os benefícios da Lei Complementar nº</w:t>
      </w:r>
      <w:r w:rsidR="00874975" w:rsidRPr="00CD34D8">
        <w:rPr>
          <w:color w:val="000000" w:themeColor="text1"/>
          <w:spacing w:val="1"/>
        </w:rPr>
        <w:t xml:space="preserve"> </w:t>
      </w:r>
      <w:r w:rsidR="00874975" w:rsidRPr="00CD34D8">
        <w:rPr>
          <w:color w:val="000000" w:themeColor="text1"/>
        </w:rPr>
        <w:t>123/06, alterada pelas Leis 147/14 e 155/16, caracterizará o crime de que trata o art. 299 do</w:t>
      </w:r>
      <w:r w:rsidR="00874975" w:rsidRPr="00CD34D8">
        <w:rPr>
          <w:color w:val="000000" w:themeColor="text1"/>
          <w:spacing w:val="1"/>
        </w:rPr>
        <w:t xml:space="preserve"> </w:t>
      </w:r>
      <w:r w:rsidR="00874975" w:rsidRPr="00CD34D8">
        <w:rPr>
          <w:color w:val="000000" w:themeColor="text1"/>
        </w:rPr>
        <w:t>Código</w:t>
      </w:r>
      <w:r w:rsidR="00874975" w:rsidRPr="00CD34D8">
        <w:rPr>
          <w:color w:val="000000" w:themeColor="text1"/>
          <w:spacing w:val="-1"/>
        </w:rPr>
        <w:t xml:space="preserve"> </w:t>
      </w:r>
      <w:r w:rsidR="00874975" w:rsidRPr="00CD34D8">
        <w:rPr>
          <w:color w:val="000000" w:themeColor="text1"/>
        </w:rPr>
        <w:t>Penal, sem prejuízo</w:t>
      </w:r>
      <w:r w:rsidR="00874975" w:rsidRPr="00CD34D8">
        <w:rPr>
          <w:color w:val="000000" w:themeColor="text1"/>
          <w:spacing w:val="-1"/>
        </w:rPr>
        <w:t xml:space="preserve"> </w:t>
      </w:r>
      <w:r w:rsidR="00874975" w:rsidRPr="00CD34D8">
        <w:rPr>
          <w:color w:val="000000" w:themeColor="text1"/>
        </w:rPr>
        <w:t>do enquadramento em</w:t>
      </w:r>
      <w:r w:rsidR="00874975" w:rsidRPr="00CD34D8">
        <w:rPr>
          <w:color w:val="000000" w:themeColor="text1"/>
          <w:spacing w:val="2"/>
        </w:rPr>
        <w:t xml:space="preserve"> </w:t>
      </w:r>
      <w:r w:rsidR="00874975" w:rsidRPr="00CD34D8">
        <w:rPr>
          <w:color w:val="000000" w:themeColor="text1"/>
        </w:rPr>
        <w:t>outras</w:t>
      </w:r>
      <w:r w:rsidR="00874975" w:rsidRPr="00CD34D8">
        <w:rPr>
          <w:color w:val="000000" w:themeColor="text1"/>
          <w:spacing w:val="-1"/>
        </w:rPr>
        <w:t xml:space="preserve"> </w:t>
      </w:r>
      <w:r w:rsidR="00874975" w:rsidRPr="00CD34D8">
        <w:rPr>
          <w:color w:val="000000" w:themeColor="text1"/>
        </w:rPr>
        <w:t>figuras penais.</w:t>
      </w:r>
    </w:p>
    <w:p w14:paraId="22BED796" w14:textId="586C327C" w:rsidR="00874975" w:rsidRPr="00CD34D8" w:rsidRDefault="00874975" w:rsidP="00CD34D8">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CD34D8">
        <w:rPr>
          <w:color w:val="000000" w:themeColor="text1"/>
        </w:rPr>
        <w:t xml:space="preserve">Havendo necessidade de analisar minuciosamente os documentos exigidos, </w:t>
      </w:r>
      <w:r w:rsidR="00137B66" w:rsidRPr="00CD34D8">
        <w:rPr>
          <w:color w:val="000000" w:themeColor="text1"/>
        </w:rPr>
        <w:t xml:space="preserve">o (a) Pregoeiro (a) </w:t>
      </w:r>
      <w:r w:rsidRPr="00CD34D8">
        <w:rPr>
          <w:color w:val="000000" w:themeColor="text1"/>
        </w:rPr>
        <w:t>suspenderá a sessão, informando no “chat” a nova data e horário para a continuidade da</w:t>
      </w:r>
      <w:r w:rsidRPr="00CD34D8">
        <w:rPr>
          <w:color w:val="000000" w:themeColor="text1"/>
          <w:spacing w:val="1"/>
        </w:rPr>
        <w:t xml:space="preserve"> </w:t>
      </w:r>
      <w:r w:rsidRPr="00CD34D8">
        <w:rPr>
          <w:color w:val="000000" w:themeColor="text1"/>
        </w:rPr>
        <w:t>mesma.</w:t>
      </w:r>
    </w:p>
    <w:p w14:paraId="0E615B54" w14:textId="77777777" w:rsidR="00874975" w:rsidRPr="00CD34D8" w:rsidRDefault="00874975" w:rsidP="00CD34D8">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CD34D8">
        <w:rPr>
          <w:color w:val="000000" w:themeColor="text1"/>
          <w:sz w:val="24"/>
          <w:szCs w:val="24"/>
        </w:rPr>
        <w:t>Será inabilitado o licitante que não comprovar sua habilitação, seja por não apresentar</w:t>
      </w:r>
      <w:r w:rsidRPr="00CD34D8">
        <w:rPr>
          <w:color w:val="000000" w:themeColor="text1"/>
          <w:spacing w:val="1"/>
          <w:sz w:val="24"/>
          <w:szCs w:val="24"/>
        </w:rPr>
        <w:t xml:space="preserve"> </w:t>
      </w:r>
      <w:r w:rsidRPr="00CD34D8">
        <w:rPr>
          <w:color w:val="000000" w:themeColor="text1"/>
          <w:sz w:val="24"/>
          <w:szCs w:val="24"/>
        </w:rPr>
        <w:t>quaisquer dos documentos exigidos ou apresentá-los em desacordo com o estabelecido neste</w:t>
      </w:r>
      <w:r w:rsidRPr="00CD34D8">
        <w:rPr>
          <w:color w:val="000000" w:themeColor="text1"/>
          <w:spacing w:val="1"/>
          <w:sz w:val="24"/>
          <w:szCs w:val="24"/>
        </w:rPr>
        <w:t xml:space="preserve"> </w:t>
      </w:r>
      <w:r w:rsidRPr="00CD34D8">
        <w:rPr>
          <w:color w:val="000000" w:themeColor="text1"/>
          <w:sz w:val="24"/>
          <w:szCs w:val="24"/>
        </w:rPr>
        <w:t>Edital.</w:t>
      </w:r>
    </w:p>
    <w:p w14:paraId="7AC26478" w14:textId="2D9726F7" w:rsidR="00874975" w:rsidRPr="00CD34D8" w:rsidRDefault="00874975" w:rsidP="00CD34D8">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CD34D8">
        <w:rPr>
          <w:color w:val="000000" w:themeColor="text1"/>
          <w:sz w:val="24"/>
          <w:szCs w:val="24"/>
        </w:rPr>
        <w:t>Constatado o atendimento às exigências de habilitação fixadas no Edital o licitante será</w:t>
      </w:r>
      <w:r w:rsidRPr="00CD34D8">
        <w:rPr>
          <w:color w:val="000000" w:themeColor="text1"/>
          <w:spacing w:val="-57"/>
          <w:sz w:val="24"/>
          <w:szCs w:val="24"/>
        </w:rPr>
        <w:t xml:space="preserve"> </w:t>
      </w:r>
      <w:r w:rsidRPr="00CD34D8">
        <w:rPr>
          <w:color w:val="000000" w:themeColor="text1"/>
          <w:sz w:val="24"/>
          <w:szCs w:val="24"/>
        </w:rPr>
        <w:t>declarado</w:t>
      </w:r>
      <w:r w:rsidRPr="00CD34D8">
        <w:rPr>
          <w:color w:val="000000" w:themeColor="text1"/>
          <w:spacing w:val="-1"/>
          <w:sz w:val="24"/>
          <w:szCs w:val="24"/>
        </w:rPr>
        <w:t xml:space="preserve"> </w:t>
      </w:r>
      <w:r w:rsidRPr="00CD34D8">
        <w:rPr>
          <w:color w:val="000000" w:themeColor="text1"/>
          <w:sz w:val="24"/>
          <w:szCs w:val="24"/>
        </w:rPr>
        <w:t>provisoriamente</w:t>
      </w:r>
      <w:r w:rsidRPr="00CD34D8">
        <w:rPr>
          <w:color w:val="000000" w:themeColor="text1"/>
          <w:spacing w:val="-1"/>
          <w:sz w:val="24"/>
          <w:szCs w:val="24"/>
        </w:rPr>
        <w:t xml:space="preserve"> </w:t>
      </w:r>
      <w:r w:rsidRPr="00CD34D8">
        <w:rPr>
          <w:color w:val="000000" w:themeColor="text1"/>
          <w:sz w:val="24"/>
          <w:szCs w:val="24"/>
        </w:rPr>
        <w:t>em primeiro lugar.</w:t>
      </w:r>
    </w:p>
    <w:p w14:paraId="2F721FD0" w14:textId="463D0D78" w:rsidR="00CA36FD" w:rsidRPr="00CD34D8" w:rsidRDefault="00016850" w:rsidP="00CD34D8">
      <w:pPr>
        <w:tabs>
          <w:tab w:val="left" w:pos="709"/>
        </w:tabs>
        <w:spacing w:before="120" w:after="120"/>
        <w:jc w:val="both"/>
        <w:rPr>
          <w:b/>
          <w:color w:val="000000" w:themeColor="text1"/>
          <w:sz w:val="24"/>
          <w:szCs w:val="24"/>
        </w:rPr>
      </w:pPr>
      <w:r w:rsidRPr="00CD34D8">
        <w:rPr>
          <w:b/>
          <w:color w:val="000000" w:themeColor="text1"/>
          <w:sz w:val="24"/>
          <w:szCs w:val="24"/>
        </w:rPr>
        <w:t>1</w:t>
      </w:r>
      <w:r w:rsidR="00A84ED8" w:rsidRPr="00CD34D8">
        <w:rPr>
          <w:b/>
          <w:color w:val="000000" w:themeColor="text1"/>
          <w:sz w:val="24"/>
          <w:szCs w:val="24"/>
        </w:rPr>
        <w:t>3</w:t>
      </w:r>
      <w:r w:rsidR="00CA36FD" w:rsidRPr="00CD34D8">
        <w:rPr>
          <w:b/>
          <w:color w:val="000000" w:themeColor="text1"/>
          <w:sz w:val="24"/>
          <w:szCs w:val="24"/>
        </w:rPr>
        <w:t>.</w:t>
      </w:r>
      <w:r w:rsidR="00CA36FD" w:rsidRPr="00CD34D8">
        <w:rPr>
          <w:b/>
          <w:color w:val="000000" w:themeColor="text1"/>
          <w:spacing w:val="-2"/>
          <w:sz w:val="24"/>
          <w:szCs w:val="24"/>
        </w:rPr>
        <w:t xml:space="preserve"> </w:t>
      </w:r>
      <w:r w:rsidR="00CA36FD" w:rsidRPr="00CD34D8">
        <w:rPr>
          <w:b/>
          <w:color w:val="000000" w:themeColor="text1"/>
          <w:sz w:val="24"/>
          <w:szCs w:val="24"/>
        </w:rPr>
        <w:t>DOS RECURSOS</w:t>
      </w:r>
    </w:p>
    <w:p w14:paraId="70D661AF" w14:textId="7AEBA8FC" w:rsidR="00DB1FD4" w:rsidRPr="00CD34D8" w:rsidRDefault="00DB1FD4" w:rsidP="00CD34D8">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CD34D8">
        <w:rPr>
          <w:color w:val="000000" w:themeColor="text1"/>
        </w:rPr>
        <w:t>Proferida a decisão que declarar o vencedor</w:t>
      </w:r>
      <w:r w:rsidR="00F43378" w:rsidRPr="00CD34D8">
        <w:rPr>
          <w:color w:val="000000" w:themeColor="text1"/>
        </w:rPr>
        <w:t xml:space="preserve"> na Plataforma LICITANET, </w:t>
      </w:r>
      <w:r w:rsidR="0017640F" w:rsidRPr="00CD34D8">
        <w:rPr>
          <w:color w:val="000000" w:themeColor="text1"/>
        </w:rPr>
        <w:t xml:space="preserve">a </w:t>
      </w:r>
      <w:r w:rsidR="00137B66" w:rsidRPr="00CD34D8">
        <w:rPr>
          <w:color w:val="000000" w:themeColor="text1"/>
        </w:rPr>
        <w:t>PREGOEIR</w:t>
      </w:r>
      <w:r w:rsidR="0017640F" w:rsidRPr="00CD34D8">
        <w:rPr>
          <w:color w:val="000000" w:themeColor="text1"/>
        </w:rPr>
        <w:t>A</w:t>
      </w:r>
      <w:r w:rsidR="00137B66" w:rsidRPr="00CD34D8">
        <w:rPr>
          <w:color w:val="000000" w:themeColor="text1"/>
        </w:rPr>
        <w:t xml:space="preserve"> </w:t>
      </w:r>
      <w:r w:rsidRPr="00CD34D8">
        <w:rPr>
          <w:color w:val="000000" w:themeColor="text1"/>
        </w:rPr>
        <w:t>INFORMARÁ AOS</w:t>
      </w:r>
      <w:r w:rsidRPr="00CD34D8">
        <w:rPr>
          <w:color w:val="000000" w:themeColor="text1"/>
          <w:spacing w:val="1"/>
        </w:rPr>
        <w:t xml:space="preserve"> </w:t>
      </w:r>
      <w:r w:rsidR="000E17A2" w:rsidRPr="00CD34D8">
        <w:rPr>
          <w:color w:val="000000" w:themeColor="text1"/>
        </w:rPr>
        <w:t>LICITANTES, POR MEIO DA PLATAFORMA</w:t>
      </w:r>
      <w:r w:rsidRPr="00CD34D8">
        <w:rPr>
          <w:color w:val="000000" w:themeColor="text1"/>
        </w:rPr>
        <w:t>, QUE PODERÃO</w:t>
      </w:r>
      <w:r w:rsidRPr="00CD34D8">
        <w:rPr>
          <w:color w:val="000000" w:themeColor="text1"/>
          <w:spacing w:val="1"/>
        </w:rPr>
        <w:t xml:space="preserve"> </w:t>
      </w:r>
      <w:r w:rsidRPr="00CD34D8">
        <w:rPr>
          <w:color w:val="000000" w:themeColor="text1"/>
        </w:rPr>
        <w:t>INTERPOR</w:t>
      </w:r>
      <w:r w:rsidRPr="00CD34D8">
        <w:rPr>
          <w:color w:val="000000" w:themeColor="text1"/>
          <w:spacing w:val="1"/>
        </w:rPr>
        <w:t xml:space="preserve"> </w:t>
      </w:r>
      <w:r w:rsidRPr="00CD34D8">
        <w:rPr>
          <w:color w:val="000000" w:themeColor="text1"/>
        </w:rPr>
        <w:t>RECURSO</w:t>
      </w:r>
      <w:r w:rsidRPr="00CD34D8">
        <w:rPr>
          <w:color w:val="000000" w:themeColor="text1"/>
          <w:spacing w:val="1"/>
        </w:rPr>
        <w:t xml:space="preserve"> </w:t>
      </w:r>
      <w:r w:rsidRPr="00CD34D8">
        <w:rPr>
          <w:color w:val="000000" w:themeColor="text1"/>
        </w:rPr>
        <w:t>imediata</w:t>
      </w:r>
      <w:r w:rsidRPr="00CD34D8">
        <w:rPr>
          <w:color w:val="000000" w:themeColor="text1"/>
          <w:spacing w:val="1"/>
        </w:rPr>
        <w:t xml:space="preserve"> </w:t>
      </w:r>
      <w:r w:rsidRPr="00CD34D8">
        <w:rPr>
          <w:color w:val="000000" w:themeColor="text1"/>
        </w:rPr>
        <w:t>e</w:t>
      </w:r>
      <w:r w:rsidRPr="00CD34D8">
        <w:rPr>
          <w:color w:val="000000" w:themeColor="text1"/>
          <w:spacing w:val="1"/>
        </w:rPr>
        <w:t xml:space="preserve"> </w:t>
      </w:r>
      <w:r w:rsidRPr="00CD34D8">
        <w:rPr>
          <w:color w:val="000000" w:themeColor="text1"/>
        </w:rPr>
        <w:t>motivadamente,</w:t>
      </w:r>
      <w:r w:rsidRPr="00CD34D8">
        <w:rPr>
          <w:color w:val="000000" w:themeColor="text1"/>
          <w:spacing w:val="1"/>
        </w:rPr>
        <w:t xml:space="preserve"> </w:t>
      </w:r>
      <w:r w:rsidRPr="00CD34D8">
        <w:rPr>
          <w:color w:val="000000" w:themeColor="text1"/>
        </w:rPr>
        <w:t>por</w:t>
      </w:r>
      <w:r w:rsidRPr="00CD34D8">
        <w:rPr>
          <w:color w:val="000000" w:themeColor="text1"/>
          <w:spacing w:val="1"/>
        </w:rPr>
        <w:t xml:space="preserve"> </w:t>
      </w:r>
      <w:r w:rsidRPr="00CD34D8">
        <w:rPr>
          <w:color w:val="000000" w:themeColor="text1"/>
        </w:rPr>
        <w:t>meio</w:t>
      </w:r>
      <w:r w:rsidRPr="00CD34D8">
        <w:rPr>
          <w:color w:val="000000" w:themeColor="text1"/>
          <w:spacing w:val="1"/>
        </w:rPr>
        <w:t xml:space="preserve"> </w:t>
      </w:r>
      <w:r w:rsidRPr="00CD34D8">
        <w:rPr>
          <w:color w:val="000000" w:themeColor="text1"/>
        </w:rPr>
        <w:t>eletrônico,</w:t>
      </w:r>
      <w:r w:rsidRPr="00CD34D8">
        <w:rPr>
          <w:color w:val="000000" w:themeColor="text1"/>
          <w:spacing w:val="1"/>
        </w:rPr>
        <w:t xml:space="preserve"> </w:t>
      </w:r>
      <w:r w:rsidRPr="00CD34D8">
        <w:rPr>
          <w:color w:val="000000" w:themeColor="text1"/>
        </w:rPr>
        <w:t>utilizando</w:t>
      </w:r>
      <w:r w:rsidRPr="00CD34D8">
        <w:rPr>
          <w:color w:val="000000" w:themeColor="text1"/>
          <w:spacing w:val="60"/>
        </w:rPr>
        <w:t xml:space="preserve"> </w:t>
      </w:r>
      <w:r w:rsidRPr="00CD34D8">
        <w:rPr>
          <w:color w:val="000000" w:themeColor="text1"/>
        </w:rPr>
        <w:t>para</w:t>
      </w:r>
      <w:r w:rsidRPr="00CD34D8">
        <w:rPr>
          <w:color w:val="000000" w:themeColor="text1"/>
          <w:spacing w:val="-57"/>
        </w:rPr>
        <w:t xml:space="preserve"> </w:t>
      </w:r>
      <w:r w:rsidRPr="00CD34D8">
        <w:rPr>
          <w:color w:val="000000" w:themeColor="text1"/>
        </w:rPr>
        <w:t>tanto,</w:t>
      </w:r>
      <w:r w:rsidRPr="00CD34D8">
        <w:rPr>
          <w:color w:val="000000" w:themeColor="text1"/>
          <w:spacing w:val="1"/>
        </w:rPr>
        <w:t xml:space="preserve"> </w:t>
      </w:r>
      <w:r w:rsidRPr="00CD34D8">
        <w:rPr>
          <w:color w:val="000000" w:themeColor="text1"/>
        </w:rPr>
        <w:t>exclusivamente,</w:t>
      </w:r>
      <w:r w:rsidRPr="00CD34D8">
        <w:rPr>
          <w:color w:val="000000" w:themeColor="text1"/>
          <w:spacing w:val="1"/>
        </w:rPr>
        <w:t xml:space="preserve"> </w:t>
      </w:r>
      <w:r w:rsidR="00C02FD4" w:rsidRPr="00CD34D8">
        <w:rPr>
          <w:color w:val="000000" w:themeColor="text1"/>
          <w:spacing w:val="1"/>
        </w:rPr>
        <w:t xml:space="preserve">em </w:t>
      </w:r>
      <w:r w:rsidRPr="00CD34D8">
        <w:rPr>
          <w:color w:val="000000" w:themeColor="text1"/>
        </w:rPr>
        <w:t>campo</w:t>
      </w:r>
      <w:r w:rsidRPr="00CD34D8">
        <w:rPr>
          <w:color w:val="000000" w:themeColor="text1"/>
          <w:spacing w:val="1"/>
        </w:rPr>
        <w:t xml:space="preserve"> </w:t>
      </w:r>
      <w:r w:rsidRPr="00CD34D8">
        <w:rPr>
          <w:color w:val="000000" w:themeColor="text1"/>
        </w:rPr>
        <w:t>próprio</w:t>
      </w:r>
      <w:r w:rsidRPr="00CD34D8">
        <w:rPr>
          <w:color w:val="000000" w:themeColor="text1"/>
          <w:spacing w:val="1"/>
        </w:rPr>
        <w:t xml:space="preserve"> </w:t>
      </w:r>
      <w:r w:rsidRPr="00CD34D8">
        <w:rPr>
          <w:color w:val="000000" w:themeColor="text1"/>
        </w:rPr>
        <w:t>disponibilizado</w:t>
      </w:r>
      <w:r w:rsidRPr="00CD34D8">
        <w:rPr>
          <w:color w:val="000000" w:themeColor="text1"/>
          <w:spacing w:val="1"/>
        </w:rPr>
        <w:t xml:space="preserve"> </w:t>
      </w:r>
      <w:r w:rsidRPr="00CD34D8">
        <w:rPr>
          <w:color w:val="000000" w:themeColor="text1"/>
        </w:rPr>
        <w:t>no</w:t>
      </w:r>
      <w:r w:rsidRPr="00CD34D8">
        <w:rPr>
          <w:color w:val="000000" w:themeColor="text1"/>
          <w:spacing w:val="1"/>
        </w:rPr>
        <w:t xml:space="preserve"> </w:t>
      </w:r>
      <w:r w:rsidRPr="00CD34D8">
        <w:rPr>
          <w:color w:val="000000" w:themeColor="text1"/>
        </w:rPr>
        <w:t>sistema</w:t>
      </w:r>
      <w:r w:rsidRPr="00CD34D8">
        <w:rPr>
          <w:color w:val="000000" w:themeColor="text1"/>
          <w:spacing w:val="1"/>
        </w:rPr>
        <w:t xml:space="preserve"> </w:t>
      </w:r>
      <w:r w:rsidRPr="00CD34D8">
        <w:rPr>
          <w:color w:val="000000" w:themeColor="text1"/>
          <w:u w:val="single"/>
        </w:rPr>
        <w:t>https://www.licitanet.com.br/</w:t>
      </w:r>
      <w:r w:rsidR="00F46853" w:rsidRPr="00CD34D8">
        <w:rPr>
          <w:color w:val="000000" w:themeColor="text1"/>
        </w:rPr>
        <w:t>, sob pena de preclusão;</w:t>
      </w:r>
    </w:p>
    <w:p w14:paraId="0938A909" w14:textId="229F568B" w:rsidR="002D5912" w:rsidRPr="00CD34D8" w:rsidRDefault="002D5912" w:rsidP="00CD34D8">
      <w:pPr>
        <w:pStyle w:val="PargrafodaLista"/>
        <w:numPr>
          <w:ilvl w:val="1"/>
          <w:numId w:val="38"/>
        </w:numPr>
        <w:tabs>
          <w:tab w:val="left" w:pos="709"/>
        </w:tabs>
        <w:spacing w:before="120" w:after="120"/>
        <w:ind w:left="0" w:firstLine="0"/>
        <w:jc w:val="both"/>
        <w:rPr>
          <w:color w:val="000000" w:themeColor="text1"/>
        </w:rPr>
      </w:pPr>
      <w:r w:rsidRPr="00CD34D8">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CD34D8" w:rsidRDefault="00187A50"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O prazo recursal é de </w:t>
      </w:r>
      <w:r w:rsidR="00F553DF" w:rsidRPr="00CD34D8">
        <w:rPr>
          <w:color w:val="000000" w:themeColor="text1"/>
          <w:kern w:val="0"/>
          <w:lang w:eastAsia="pt-BR"/>
        </w:rPr>
        <w:t>0</w:t>
      </w:r>
      <w:r w:rsidRPr="00CD34D8">
        <w:rPr>
          <w:color w:val="000000" w:themeColor="text1"/>
          <w:kern w:val="0"/>
          <w:lang w:eastAsia="pt-BR"/>
        </w:rPr>
        <w:t>3 (três) dias úteis, contados da data de intimação ou de lavratura da ata.</w:t>
      </w:r>
    </w:p>
    <w:p w14:paraId="603B4282" w14:textId="77777777" w:rsidR="00187A50" w:rsidRPr="00CD34D8" w:rsidRDefault="00187A50"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Quando o recurso apresentado impugnar o julgamento das propostas ou o ato de habilitação ou inabilitação do licitante:</w:t>
      </w:r>
    </w:p>
    <w:p w14:paraId="5C736AF0" w14:textId="106A098B"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A</w:t>
      </w:r>
      <w:r w:rsidR="00187A50" w:rsidRPr="00CD34D8">
        <w:rPr>
          <w:color w:val="000000" w:themeColor="text1"/>
          <w:kern w:val="0"/>
          <w:lang w:eastAsia="pt-BR"/>
        </w:rPr>
        <w:t xml:space="preserve"> intenção de recorrer deverá ser manifestada imediatamente, sob pena de preclusão;</w:t>
      </w:r>
    </w:p>
    <w:p w14:paraId="52DA60BD" w14:textId="54AC0E7B"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CD34D8">
        <w:rPr>
          <w:color w:val="000000" w:themeColor="text1"/>
          <w:kern w:val="0"/>
          <w:lang w:eastAsia="pt-BR"/>
        </w:rPr>
        <w:t>O</w:t>
      </w:r>
      <w:r w:rsidR="00187A50" w:rsidRPr="00CD34D8">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O</w:t>
      </w:r>
      <w:r w:rsidR="00187A50" w:rsidRPr="00CD34D8">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CD34D8" w:rsidRDefault="00F43378" w:rsidP="00CD34D8">
      <w:pPr>
        <w:pStyle w:val="PargrafodaLista"/>
        <w:numPr>
          <w:ilvl w:val="0"/>
          <w:numId w:val="17"/>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N</w:t>
      </w:r>
      <w:r w:rsidR="00187A50" w:rsidRPr="00CD34D8">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CD34D8" w:rsidRDefault="00DB1FD4"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lastRenderedPageBreak/>
        <w:t>Os memoriais de recurso e as contrarrazões serão oferecidos exclusivamente por meio eletrônico, no sítio https://www.licitanet.com.br/, opção RECURSO, observados os prazos estabelecidos.</w:t>
      </w:r>
    </w:p>
    <w:p w14:paraId="076DC671" w14:textId="5118C8EB" w:rsidR="00DB1FD4" w:rsidRPr="00CD34D8" w:rsidRDefault="00DB1FD4"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A falta de interposição de recurso importará a decadência do direito de recurso e </w:t>
      </w:r>
      <w:r w:rsidR="00137B66" w:rsidRPr="00CD34D8">
        <w:rPr>
          <w:color w:val="000000" w:themeColor="text1"/>
        </w:rPr>
        <w:t xml:space="preserve">o (a) Pregoeiro (a) </w:t>
      </w:r>
      <w:r w:rsidRPr="00CD34D8">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CD34D8" w:rsidRDefault="0003328C"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Na hipótese de interposição, o</w:t>
      </w:r>
      <w:r w:rsidR="00DB1FD4" w:rsidRPr="00CD34D8">
        <w:rPr>
          <w:color w:val="000000" w:themeColor="text1"/>
          <w:kern w:val="0"/>
          <w:lang w:eastAsia="pt-BR"/>
        </w:rPr>
        <w:t xml:space="preserve"> recurso </w:t>
      </w:r>
      <w:r w:rsidRPr="00CD34D8">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CD34D8">
        <w:rPr>
          <w:color w:val="000000" w:themeColor="text1"/>
          <w:kern w:val="0"/>
          <w:lang w:eastAsia="pt-BR"/>
        </w:rPr>
        <w:t>s</w:t>
      </w:r>
      <w:r w:rsidR="00DB1FD4" w:rsidRPr="00CD34D8">
        <w:rPr>
          <w:color w:val="000000" w:themeColor="text1"/>
          <w:kern w:val="0"/>
          <w:lang w:eastAsia="pt-BR"/>
        </w:rPr>
        <w:t xml:space="preserve"> </w:t>
      </w:r>
    </w:p>
    <w:p w14:paraId="744CA85A" w14:textId="7727EE84" w:rsidR="00DB1FD4" w:rsidRPr="00CD34D8" w:rsidRDefault="00951416" w:rsidP="00CD34D8">
      <w:pPr>
        <w:pStyle w:val="PargrafodaLista"/>
        <w:numPr>
          <w:ilvl w:val="1"/>
          <w:numId w:val="38"/>
        </w:numPr>
        <w:tabs>
          <w:tab w:val="left" w:pos="709"/>
        </w:tabs>
        <w:spacing w:before="120" w:after="120"/>
        <w:ind w:left="0" w:firstLine="0"/>
        <w:jc w:val="both"/>
        <w:rPr>
          <w:color w:val="000000" w:themeColor="text1"/>
          <w:kern w:val="0"/>
          <w:lang w:eastAsia="pt-BR"/>
        </w:rPr>
      </w:pPr>
      <w:r w:rsidRPr="00CD34D8">
        <w:rPr>
          <w:color w:val="000000" w:themeColor="text1"/>
          <w:kern w:val="0"/>
          <w:lang w:eastAsia="pt-BR"/>
        </w:rPr>
        <w:t xml:space="preserve">O recurso contra decisão </w:t>
      </w:r>
      <w:r w:rsidR="0017640F" w:rsidRPr="00CD34D8">
        <w:rPr>
          <w:color w:val="000000" w:themeColor="text1"/>
          <w:kern w:val="0"/>
          <w:lang w:eastAsia="pt-BR"/>
        </w:rPr>
        <w:t xml:space="preserve">da </w:t>
      </w:r>
      <w:r w:rsidR="00137B66" w:rsidRPr="00CD34D8">
        <w:rPr>
          <w:color w:val="000000" w:themeColor="text1"/>
        </w:rPr>
        <w:t>Pregoeir</w:t>
      </w:r>
      <w:r w:rsidR="0017640F" w:rsidRPr="00CD34D8">
        <w:rPr>
          <w:color w:val="000000" w:themeColor="text1"/>
        </w:rPr>
        <w:t>a</w:t>
      </w:r>
      <w:r w:rsidR="00137B66" w:rsidRPr="00CD34D8">
        <w:rPr>
          <w:color w:val="000000" w:themeColor="text1"/>
        </w:rPr>
        <w:t xml:space="preserve"> </w:t>
      </w:r>
      <w:r w:rsidR="00DB1FD4" w:rsidRPr="00CD34D8">
        <w:rPr>
          <w:color w:val="000000" w:themeColor="text1"/>
          <w:kern w:val="0"/>
          <w:lang w:eastAsia="pt-BR"/>
        </w:rPr>
        <w:t>terá efeito suspensivo e o seu acolhimento resultará na invalidação apenas dos atos insuscetíveis de aproveitamento.</w:t>
      </w:r>
    </w:p>
    <w:p w14:paraId="72066AA6" w14:textId="77777777" w:rsidR="00F83BB4" w:rsidRPr="00CD34D8" w:rsidRDefault="00F83BB4" w:rsidP="00CD34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CD34D8" w:rsidRDefault="00F83BB4" w:rsidP="00CD34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CD34D8" w:rsidRDefault="00F83BB4" w:rsidP="00CD34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CD34D8" w:rsidRDefault="00F83BB4" w:rsidP="00CD34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CD34D8" w:rsidRDefault="00F83BB4" w:rsidP="00CD34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CD34D8" w:rsidRDefault="00DB1FD4" w:rsidP="00CD34D8">
      <w:pPr>
        <w:pStyle w:val="PargrafodaLista"/>
        <w:numPr>
          <w:ilvl w:val="1"/>
          <w:numId w:val="38"/>
        </w:numPr>
        <w:tabs>
          <w:tab w:val="left" w:pos="709"/>
        </w:tabs>
        <w:spacing w:before="120" w:after="120"/>
        <w:ind w:left="0" w:firstLine="0"/>
        <w:jc w:val="both"/>
        <w:rPr>
          <w:color w:val="000000" w:themeColor="text1"/>
        </w:rPr>
      </w:pPr>
      <w:r w:rsidRPr="00CD34D8">
        <w:rPr>
          <w:color w:val="000000" w:themeColor="text1"/>
          <w:kern w:val="0"/>
          <w:lang w:eastAsia="pt-BR"/>
        </w:rPr>
        <w:t>Uma vez decididos os recursos administrativos eventualmente interpostos e, constatada a regularidade</w:t>
      </w:r>
      <w:r w:rsidRPr="00CD34D8">
        <w:rPr>
          <w:color w:val="000000" w:themeColor="text1"/>
        </w:rPr>
        <w:t xml:space="preserve"> dos atos praticados, a autoridade competente, no interesse público, adjudicará o</w:t>
      </w:r>
      <w:r w:rsidRPr="00CD34D8">
        <w:rPr>
          <w:color w:val="000000" w:themeColor="text1"/>
          <w:spacing w:val="-57"/>
        </w:rPr>
        <w:t xml:space="preserve"> </w:t>
      </w:r>
      <w:r w:rsidRPr="00CD34D8">
        <w:rPr>
          <w:color w:val="000000" w:themeColor="text1"/>
        </w:rPr>
        <w:t>objeto</w:t>
      </w:r>
      <w:r w:rsidRPr="00CD34D8">
        <w:rPr>
          <w:color w:val="000000" w:themeColor="text1"/>
          <w:spacing w:val="-1"/>
        </w:rPr>
        <w:t xml:space="preserve"> </w:t>
      </w:r>
      <w:r w:rsidRPr="00CD34D8">
        <w:rPr>
          <w:color w:val="000000" w:themeColor="text1"/>
        </w:rPr>
        <w:t>do certame</w:t>
      </w:r>
      <w:r w:rsidRPr="00CD34D8">
        <w:rPr>
          <w:color w:val="000000" w:themeColor="text1"/>
          <w:spacing w:val="1"/>
        </w:rPr>
        <w:t xml:space="preserve"> </w:t>
      </w:r>
      <w:r w:rsidRPr="00CD34D8">
        <w:rPr>
          <w:color w:val="000000" w:themeColor="text1"/>
        </w:rPr>
        <w:t>à</w:t>
      </w:r>
      <w:r w:rsidRPr="00CD34D8">
        <w:rPr>
          <w:color w:val="000000" w:themeColor="text1"/>
          <w:spacing w:val="-1"/>
        </w:rPr>
        <w:t xml:space="preserve"> </w:t>
      </w:r>
      <w:r w:rsidRPr="00CD34D8">
        <w:rPr>
          <w:color w:val="000000" w:themeColor="text1"/>
        </w:rPr>
        <w:t>licitante vencedora</w:t>
      </w:r>
      <w:r w:rsidRPr="00CD34D8">
        <w:rPr>
          <w:color w:val="000000" w:themeColor="text1"/>
          <w:spacing w:val="-2"/>
        </w:rPr>
        <w:t xml:space="preserve"> </w:t>
      </w:r>
      <w:r w:rsidRPr="00CD34D8">
        <w:rPr>
          <w:color w:val="000000" w:themeColor="text1"/>
        </w:rPr>
        <w:t>e</w:t>
      </w:r>
      <w:r w:rsidRPr="00CD34D8">
        <w:rPr>
          <w:color w:val="000000" w:themeColor="text1"/>
          <w:spacing w:val="-1"/>
        </w:rPr>
        <w:t xml:space="preserve"> </w:t>
      </w:r>
      <w:r w:rsidRPr="00CD34D8">
        <w:rPr>
          <w:color w:val="000000" w:themeColor="text1"/>
        </w:rPr>
        <w:t>homologará</w:t>
      </w:r>
      <w:r w:rsidRPr="00CD34D8">
        <w:rPr>
          <w:color w:val="000000" w:themeColor="text1"/>
          <w:spacing w:val="-2"/>
        </w:rPr>
        <w:t xml:space="preserve"> </w:t>
      </w:r>
      <w:r w:rsidRPr="00CD34D8">
        <w:rPr>
          <w:color w:val="000000" w:themeColor="text1"/>
        </w:rPr>
        <w:t>o</w:t>
      </w:r>
      <w:r w:rsidRPr="00CD34D8">
        <w:rPr>
          <w:color w:val="000000" w:themeColor="text1"/>
          <w:spacing w:val="-1"/>
        </w:rPr>
        <w:t xml:space="preserve"> </w:t>
      </w:r>
      <w:r w:rsidRPr="00CD34D8">
        <w:rPr>
          <w:color w:val="000000" w:themeColor="text1"/>
        </w:rPr>
        <w:t>procedimento licitatório.</w:t>
      </w:r>
    </w:p>
    <w:p w14:paraId="3CD3CA4C" w14:textId="77777777"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CD34D8" w:rsidRDefault="00F46853" w:rsidP="00CD34D8">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CD34D8">
        <w:rPr>
          <w:rFonts w:ascii="Times New Roman" w:hAnsi="Times New Roman" w:cs="Times New Roman"/>
          <w:color w:val="000000" w:themeColor="text1"/>
          <w:sz w:val="24"/>
          <w:szCs w:val="24"/>
          <w:u w:val="single"/>
        </w:rPr>
        <w:t xml:space="preserve">https://www.licitanet.com.br/, </w:t>
      </w:r>
      <w:r w:rsidR="00F43AC7" w:rsidRPr="00CD34D8">
        <w:rPr>
          <w:rFonts w:ascii="Times New Roman" w:hAnsi="Times New Roman" w:cs="Times New Roman"/>
          <w:color w:val="000000" w:themeColor="text1"/>
          <w:sz w:val="24"/>
          <w:szCs w:val="24"/>
          <w:u w:val="single"/>
        </w:rPr>
        <w:t>no que tange a fase externa.</w:t>
      </w:r>
    </w:p>
    <w:p w14:paraId="22EAEBF7" w14:textId="0936EEEE" w:rsidR="00F46853" w:rsidRPr="00CD34D8" w:rsidRDefault="00F43AC7" w:rsidP="00CD34D8">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No que tange a</w:t>
      </w:r>
      <w:r w:rsidR="00F553DF" w:rsidRPr="00CD34D8">
        <w:rPr>
          <w:rFonts w:ascii="Times New Roman" w:hAnsi="Times New Roman" w:cs="Times New Roman"/>
          <w:color w:val="000000" w:themeColor="text1"/>
          <w:sz w:val="24"/>
          <w:szCs w:val="24"/>
        </w:rPr>
        <w:t xml:space="preserve"> </w:t>
      </w:r>
      <w:r w:rsidR="009459FA" w:rsidRPr="00CD34D8">
        <w:rPr>
          <w:rFonts w:ascii="Times New Roman" w:hAnsi="Times New Roman" w:cs="Times New Roman"/>
          <w:color w:val="000000" w:themeColor="text1"/>
          <w:sz w:val="24"/>
          <w:szCs w:val="24"/>
        </w:rPr>
        <w:t>parte q</w:t>
      </w:r>
      <w:r w:rsidRPr="00CD34D8">
        <w:rPr>
          <w:rFonts w:ascii="Times New Roman" w:hAnsi="Times New Roman" w:cs="Times New Roman"/>
          <w:color w:val="000000" w:themeColor="text1"/>
          <w:sz w:val="24"/>
          <w:szCs w:val="24"/>
        </w:rPr>
        <w:t xml:space="preserve">ue não for referente ao sistema, </w:t>
      </w:r>
      <w:r w:rsidR="009459FA" w:rsidRPr="00CD34D8">
        <w:rPr>
          <w:rFonts w:ascii="Times New Roman" w:hAnsi="Times New Roman" w:cs="Times New Roman"/>
          <w:color w:val="000000" w:themeColor="text1"/>
          <w:sz w:val="24"/>
          <w:szCs w:val="24"/>
        </w:rPr>
        <w:t>deverá ser formalm</w:t>
      </w:r>
      <w:r w:rsidRPr="00CD34D8">
        <w:rPr>
          <w:rFonts w:ascii="Times New Roman" w:hAnsi="Times New Roman" w:cs="Times New Roman"/>
          <w:color w:val="000000" w:themeColor="text1"/>
          <w:sz w:val="24"/>
          <w:szCs w:val="24"/>
        </w:rPr>
        <w:t>ente solicitada vista dos autos, via Protocolo</w:t>
      </w:r>
      <w:r w:rsidR="0017640F" w:rsidRPr="00CD34D8">
        <w:rPr>
          <w:rFonts w:ascii="Times New Roman" w:hAnsi="Times New Roman" w:cs="Times New Roman"/>
          <w:color w:val="000000" w:themeColor="text1"/>
          <w:sz w:val="24"/>
          <w:szCs w:val="24"/>
        </w:rPr>
        <w:t>, localizado</w:t>
      </w:r>
      <w:r w:rsidRPr="00CD34D8">
        <w:rPr>
          <w:rFonts w:ascii="Times New Roman" w:hAnsi="Times New Roman" w:cs="Times New Roman"/>
          <w:color w:val="000000" w:themeColor="text1"/>
          <w:sz w:val="24"/>
          <w:szCs w:val="24"/>
        </w:rPr>
        <w:t xml:space="preserve"> na Prefeitura Municipal de Bom Jardim/RJ, situado </w:t>
      </w:r>
      <w:r w:rsidR="0017640F"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z w:val="24"/>
          <w:szCs w:val="24"/>
        </w:rPr>
        <w:t xml:space="preserve"> Praça Governador</w:t>
      </w:r>
      <w:r w:rsidR="00F553DF" w:rsidRPr="00CD34D8">
        <w:rPr>
          <w:rFonts w:ascii="Times New Roman" w:hAnsi="Times New Roman" w:cs="Times New Roman"/>
          <w:color w:val="000000" w:themeColor="text1"/>
          <w:sz w:val="24"/>
          <w:szCs w:val="24"/>
        </w:rPr>
        <w:t xml:space="preserve"> </w:t>
      </w:r>
      <w:r w:rsidRPr="00CD34D8">
        <w:rPr>
          <w:rFonts w:ascii="Times New Roman" w:hAnsi="Times New Roman" w:cs="Times New Roman"/>
          <w:color w:val="000000" w:themeColor="text1"/>
          <w:sz w:val="24"/>
          <w:szCs w:val="24"/>
        </w:rPr>
        <w:t>Roberto Silveira, 44, Centro, Bom Jardim/RJ, sendo devidamente protocolizada e dirigida à Procuradoria Jurídica.</w:t>
      </w:r>
    </w:p>
    <w:p w14:paraId="296B1994" w14:textId="768ADE7B" w:rsidR="00DB1FD4" w:rsidRPr="00CD34D8" w:rsidRDefault="008A0B35" w:rsidP="00CD34D8">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O</w:t>
      </w:r>
      <w:r w:rsidR="00DB1FD4" w:rsidRPr="00CD34D8">
        <w:rPr>
          <w:color w:val="000000" w:themeColor="text1"/>
          <w:spacing w:val="-1"/>
        </w:rPr>
        <w:t xml:space="preserve"> </w:t>
      </w:r>
      <w:r w:rsidR="00DB1FD4" w:rsidRPr="00CD34D8">
        <w:rPr>
          <w:color w:val="000000" w:themeColor="text1"/>
        </w:rPr>
        <w:t>acesso</w:t>
      </w:r>
      <w:r w:rsidR="00DB1FD4" w:rsidRPr="00CD34D8">
        <w:rPr>
          <w:color w:val="000000" w:themeColor="text1"/>
          <w:spacing w:val="1"/>
        </w:rPr>
        <w:t xml:space="preserve"> </w:t>
      </w:r>
      <w:r w:rsidR="00DB1FD4" w:rsidRPr="00CD34D8">
        <w:rPr>
          <w:color w:val="000000" w:themeColor="text1"/>
        </w:rPr>
        <w:t>à</w:t>
      </w:r>
      <w:r w:rsidR="00DB1FD4" w:rsidRPr="00CD34D8">
        <w:rPr>
          <w:color w:val="000000" w:themeColor="text1"/>
          <w:spacing w:val="-2"/>
        </w:rPr>
        <w:t xml:space="preserve"> </w:t>
      </w:r>
      <w:r w:rsidR="00DB1FD4" w:rsidRPr="00CD34D8">
        <w:rPr>
          <w:color w:val="000000" w:themeColor="text1"/>
        </w:rPr>
        <w:t>fase</w:t>
      </w:r>
      <w:r w:rsidR="00DB1FD4" w:rsidRPr="00CD34D8">
        <w:rPr>
          <w:color w:val="000000" w:themeColor="text1"/>
          <w:spacing w:val="-2"/>
        </w:rPr>
        <w:t xml:space="preserve"> </w:t>
      </w:r>
      <w:r w:rsidR="00DB1FD4" w:rsidRPr="00CD34D8">
        <w:rPr>
          <w:color w:val="000000" w:themeColor="text1"/>
        </w:rPr>
        <w:t>de manifestação</w:t>
      </w:r>
      <w:r w:rsidR="00DB1FD4" w:rsidRPr="00CD34D8">
        <w:rPr>
          <w:color w:val="000000" w:themeColor="text1"/>
          <w:spacing w:val="-1"/>
        </w:rPr>
        <w:t xml:space="preserve"> </w:t>
      </w:r>
      <w:r w:rsidR="00DB1FD4" w:rsidRPr="00CD34D8">
        <w:rPr>
          <w:color w:val="000000" w:themeColor="text1"/>
        </w:rPr>
        <w:t>da</w:t>
      </w:r>
      <w:r w:rsidR="00DB1FD4" w:rsidRPr="00CD34D8">
        <w:rPr>
          <w:color w:val="000000" w:themeColor="text1"/>
          <w:spacing w:val="-2"/>
        </w:rPr>
        <w:t xml:space="preserve"> </w:t>
      </w:r>
      <w:r w:rsidR="00DB1FD4" w:rsidRPr="00CD34D8">
        <w:rPr>
          <w:color w:val="000000" w:themeColor="text1"/>
        </w:rPr>
        <w:t>intenção</w:t>
      </w:r>
      <w:r w:rsidR="00DB1FD4" w:rsidRPr="00CD34D8">
        <w:rPr>
          <w:color w:val="000000" w:themeColor="text1"/>
          <w:spacing w:val="1"/>
        </w:rPr>
        <w:t xml:space="preserve"> </w:t>
      </w:r>
      <w:r w:rsidR="00DB1FD4" w:rsidRPr="00CD34D8">
        <w:rPr>
          <w:color w:val="000000" w:themeColor="text1"/>
        </w:rPr>
        <w:t>de</w:t>
      </w:r>
      <w:r w:rsidR="00DB1FD4" w:rsidRPr="00CD34D8">
        <w:rPr>
          <w:color w:val="000000" w:themeColor="text1"/>
          <w:spacing w:val="-2"/>
        </w:rPr>
        <w:t xml:space="preserve"> </w:t>
      </w:r>
      <w:r w:rsidR="00DB1FD4" w:rsidRPr="00CD34D8">
        <w:rPr>
          <w:color w:val="000000" w:themeColor="text1"/>
        </w:rPr>
        <w:t>recurso</w:t>
      </w:r>
      <w:r w:rsidR="00DB1FD4" w:rsidRPr="00CD34D8">
        <w:rPr>
          <w:color w:val="000000" w:themeColor="text1"/>
          <w:spacing w:val="-1"/>
        </w:rPr>
        <w:t xml:space="preserve"> </w:t>
      </w:r>
      <w:r w:rsidR="00DB1FD4" w:rsidRPr="00CD34D8">
        <w:rPr>
          <w:color w:val="000000" w:themeColor="text1"/>
        </w:rPr>
        <w:t>será</w:t>
      </w:r>
      <w:r w:rsidR="00DB1FD4" w:rsidRPr="00CD34D8">
        <w:rPr>
          <w:color w:val="000000" w:themeColor="text1"/>
          <w:spacing w:val="-2"/>
        </w:rPr>
        <w:t xml:space="preserve"> </w:t>
      </w:r>
      <w:r w:rsidR="00DB1FD4" w:rsidRPr="00CD34D8">
        <w:rPr>
          <w:color w:val="000000" w:themeColor="text1"/>
        </w:rPr>
        <w:t>assegurado</w:t>
      </w:r>
      <w:r w:rsidR="00DB1FD4" w:rsidRPr="00CD34D8">
        <w:rPr>
          <w:color w:val="000000" w:themeColor="text1"/>
          <w:spacing w:val="-1"/>
        </w:rPr>
        <w:t xml:space="preserve"> </w:t>
      </w:r>
      <w:r w:rsidR="00DB1FD4" w:rsidRPr="00CD34D8">
        <w:rPr>
          <w:color w:val="000000" w:themeColor="text1"/>
        </w:rPr>
        <w:t>aos</w:t>
      </w:r>
      <w:r w:rsidR="00DB1FD4" w:rsidRPr="00CD34D8">
        <w:rPr>
          <w:color w:val="000000" w:themeColor="text1"/>
          <w:spacing w:val="-1"/>
        </w:rPr>
        <w:t xml:space="preserve"> </w:t>
      </w:r>
      <w:r w:rsidR="00DB1FD4" w:rsidRPr="00CD34D8">
        <w:rPr>
          <w:color w:val="000000" w:themeColor="text1"/>
        </w:rPr>
        <w:t>l</w:t>
      </w:r>
      <w:r w:rsidR="00AE6DAC" w:rsidRPr="00CD34D8">
        <w:rPr>
          <w:color w:val="000000" w:themeColor="text1"/>
        </w:rPr>
        <w:t>icitantes.</w:t>
      </w:r>
    </w:p>
    <w:p w14:paraId="5C9D282A" w14:textId="40094B2C" w:rsidR="005E4635" w:rsidRPr="00CD34D8" w:rsidRDefault="00305403" w:rsidP="00CD34D8">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CD34D8">
        <w:rPr>
          <w:b/>
          <w:color w:val="000000" w:themeColor="text1"/>
          <w:spacing w:val="-2"/>
        </w:rPr>
        <w:t xml:space="preserve">- </w:t>
      </w:r>
      <w:r w:rsidR="006C2FD0" w:rsidRPr="00CD34D8">
        <w:rPr>
          <w:b/>
          <w:color w:val="000000" w:themeColor="text1"/>
          <w:spacing w:val="-2"/>
        </w:rPr>
        <w:t>DO REGISTRO DE PREÇOS, DA ATA DE REGISTRO DE PREÇOS E DA FORMAÇÃO DO CADASTRO DE RESERVA</w:t>
      </w:r>
    </w:p>
    <w:p w14:paraId="7ADAF094" w14:textId="6C5B93B2" w:rsidR="006C2FD0" w:rsidRPr="00CD34D8" w:rsidRDefault="00016850" w:rsidP="00CD34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1</w:t>
      </w:r>
      <w:r w:rsidR="00A84ED8" w:rsidRPr="00CD34D8">
        <w:rPr>
          <w:rFonts w:ascii="Times New Roman" w:hAnsi="Times New Roman" w:cs="Times New Roman"/>
          <w:color w:val="000000" w:themeColor="text1"/>
          <w:sz w:val="24"/>
          <w:szCs w:val="24"/>
        </w:rPr>
        <w:t>4</w:t>
      </w:r>
      <w:r w:rsidR="006C2FD0" w:rsidRPr="00CD34D8">
        <w:rPr>
          <w:rFonts w:ascii="Times New Roman" w:hAnsi="Times New Roman" w:cs="Times New Roman"/>
          <w:color w:val="000000" w:themeColor="text1"/>
          <w:sz w:val="24"/>
          <w:szCs w:val="24"/>
        </w:rPr>
        <w:t xml:space="preserve">. 1 – DO REGISTRO DE PREÇOS </w:t>
      </w:r>
    </w:p>
    <w:p w14:paraId="59BBEFDD" w14:textId="3F95A31D" w:rsidR="006C2FD0" w:rsidRPr="00CD34D8" w:rsidRDefault="006C2FD0" w:rsidP="00CD34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As regras referentes aos órgãos gerenciador</w:t>
      </w:r>
      <w:r w:rsidR="00305403" w:rsidRPr="00CD34D8">
        <w:rPr>
          <w:rFonts w:ascii="Times New Roman" w:hAnsi="Times New Roman" w:cs="Times New Roman"/>
          <w:color w:val="000000" w:themeColor="text1"/>
          <w:sz w:val="24"/>
          <w:szCs w:val="24"/>
        </w:rPr>
        <w:t>es</w:t>
      </w:r>
      <w:r w:rsidRPr="00CD34D8">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CD34D8" w:rsidRDefault="006C2FD0" w:rsidP="00CD34D8">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CD34D8">
        <w:rPr>
          <w:rFonts w:ascii="Times New Roman" w:hAnsi="Times New Roman" w:cs="Times New Roman"/>
          <w:color w:val="000000" w:themeColor="text1"/>
          <w:sz w:val="24"/>
          <w:szCs w:val="24"/>
        </w:rPr>
        <w:t>- DA ATA DE REGISTRO DE PREÇOS</w:t>
      </w:r>
      <w:bookmarkEnd w:id="22"/>
    </w:p>
    <w:p w14:paraId="6FCD439A" w14:textId="38A17103" w:rsidR="0065171C" w:rsidRPr="00CD34D8" w:rsidRDefault="00A84ED8" w:rsidP="00CD34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15.1 </w:t>
      </w:r>
      <w:r w:rsidR="006C2FD0" w:rsidRPr="00CD34D8">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CD34D8">
        <w:rPr>
          <w:rFonts w:ascii="Times New Roman" w:hAnsi="Times New Roman" w:cs="Times New Roman"/>
          <w:color w:val="000000" w:themeColor="text1"/>
          <w:sz w:val="24"/>
          <w:szCs w:val="24"/>
        </w:rPr>
        <w:t xml:space="preserve">05 (cinco) </w:t>
      </w:r>
      <w:r w:rsidR="006C2FD0" w:rsidRPr="00CD34D8">
        <w:rPr>
          <w:rFonts w:ascii="Times New Roman" w:hAnsi="Times New Roman" w:cs="Times New Roman"/>
          <w:color w:val="000000" w:themeColor="text1"/>
          <w:sz w:val="24"/>
          <w:szCs w:val="24"/>
        </w:rPr>
        <w:t>dias</w:t>
      </w:r>
      <w:r w:rsidR="00BE0B09" w:rsidRPr="00CD34D8">
        <w:rPr>
          <w:rFonts w:ascii="Times New Roman" w:hAnsi="Times New Roman" w:cs="Times New Roman"/>
          <w:color w:val="000000" w:themeColor="text1"/>
          <w:sz w:val="24"/>
          <w:szCs w:val="24"/>
        </w:rPr>
        <w:t xml:space="preserve"> corridos</w:t>
      </w:r>
      <w:r w:rsidR="006C2FD0" w:rsidRPr="00CD34D8">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CD34D8" w:rsidRDefault="006C2FD0" w:rsidP="00CD34D8">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CD34D8" w:rsidRDefault="006C2FD0" w:rsidP="00CD34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CD34D8">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CD34D8" w:rsidRDefault="006C2FD0" w:rsidP="00CD34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CD34D8">
        <w:rPr>
          <w:rFonts w:ascii="Times New Roman" w:hAnsi="Times New Roman" w:cs="Times New Roman"/>
          <w:iCs/>
          <w:color w:val="000000" w:themeColor="text1"/>
          <w:sz w:val="24"/>
          <w:szCs w:val="24"/>
        </w:rPr>
        <w:lastRenderedPageBreak/>
        <w:t>(b) a justificativa apresentada seja aceita pela Administração.</w:t>
      </w:r>
    </w:p>
    <w:p w14:paraId="7AA8E5CD" w14:textId="30416427"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CD34D8">
        <w:rPr>
          <w:rFonts w:ascii="Times New Roman" w:hAnsi="Times New Roman" w:cs="Times New Roman"/>
          <w:color w:val="000000" w:themeColor="text1"/>
          <w:sz w:val="24"/>
          <w:szCs w:val="24"/>
        </w:rPr>
        <w:t>ns</w:t>
      </w:r>
      <w:proofErr w:type="spellEnd"/>
      <w:r w:rsidRPr="00CD34D8">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CD34D8">
        <w:rPr>
          <w:rFonts w:ascii="Times New Roman" w:hAnsi="Times New Roman" w:cs="Times New Roman"/>
          <w:color w:val="000000" w:themeColor="text1"/>
          <w:sz w:val="24"/>
          <w:szCs w:val="24"/>
        </w:rPr>
        <w:t>contrata</w:t>
      </w:r>
      <w:r w:rsidRPr="00CD34D8">
        <w:rPr>
          <w:rFonts w:ascii="Times New Roman" w:hAnsi="Times New Roman" w:cs="Times New Roman"/>
          <w:color w:val="000000" w:themeColor="text1"/>
          <w:sz w:val="24"/>
          <w:szCs w:val="24"/>
        </w:rPr>
        <w:t>ção pretendida, desde que devidamente justificada.</w:t>
      </w:r>
    </w:p>
    <w:p w14:paraId="087DA7E4" w14:textId="7C2027C4" w:rsidR="006C2FD0" w:rsidRPr="00CD34D8" w:rsidRDefault="006C2FD0" w:rsidP="00CD34D8">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CD34D8" w:rsidRDefault="00016850" w:rsidP="00CD34D8">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CD34D8">
        <w:rPr>
          <w:rFonts w:ascii="Times New Roman" w:hAnsi="Times New Roman" w:cs="Times New Roman"/>
          <w:color w:val="000000" w:themeColor="text1"/>
          <w:sz w:val="24"/>
          <w:szCs w:val="24"/>
        </w:rPr>
        <w:t xml:space="preserve">- </w:t>
      </w:r>
      <w:r w:rsidR="006C2FD0" w:rsidRPr="00CD34D8">
        <w:rPr>
          <w:rFonts w:ascii="Times New Roman" w:hAnsi="Times New Roman" w:cs="Times New Roman"/>
          <w:color w:val="000000" w:themeColor="text1"/>
          <w:sz w:val="24"/>
          <w:szCs w:val="24"/>
        </w:rPr>
        <w:t>DA FORMAÇÃO DO CADASTRO DE RESERVA</w:t>
      </w:r>
      <w:bookmarkEnd w:id="23"/>
      <w:r w:rsidR="006C2FD0" w:rsidRPr="00CD34D8">
        <w:rPr>
          <w:rFonts w:ascii="Times New Roman" w:hAnsi="Times New Roman" w:cs="Times New Roman"/>
          <w:color w:val="000000" w:themeColor="text1"/>
          <w:sz w:val="24"/>
          <w:szCs w:val="24"/>
        </w:rPr>
        <w:t xml:space="preserve"> </w:t>
      </w:r>
    </w:p>
    <w:p w14:paraId="7ABDE7B5" w14:textId="5543FF5C" w:rsidR="006C2FD0" w:rsidRPr="00CD34D8" w:rsidRDefault="00795CC6" w:rsidP="00CD34D8">
      <w:pPr>
        <w:pStyle w:val="Nivel2"/>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w:t>
      </w:r>
      <w:r w:rsidR="006C2FD0" w:rsidRPr="00CD34D8">
        <w:rPr>
          <w:rFonts w:ascii="Times New Roman" w:hAnsi="Times New Roman" w:cs="Times New Roman"/>
          <w:color w:val="000000" w:themeColor="text1"/>
          <w:sz w:val="24"/>
          <w:szCs w:val="24"/>
        </w:rPr>
        <w:t>Após a homologação da licitação, será incluído na ata,</w:t>
      </w:r>
      <w:r w:rsidR="0025771A" w:rsidRPr="00CD34D8">
        <w:rPr>
          <w:rFonts w:ascii="Times New Roman" w:hAnsi="Times New Roman" w:cs="Times New Roman"/>
          <w:color w:val="000000" w:themeColor="text1"/>
          <w:sz w:val="24"/>
          <w:szCs w:val="24"/>
        </w:rPr>
        <w:t xml:space="preserve"> na forma de anexo, o registro:</w:t>
      </w:r>
    </w:p>
    <w:p w14:paraId="626F0AA8" w14:textId="2FD69087" w:rsidR="006C2FD0" w:rsidRPr="00CD34D8" w:rsidRDefault="00F43378" w:rsidP="00CD34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D</w:t>
      </w:r>
      <w:r w:rsidR="006C2FD0" w:rsidRPr="00CD34D8">
        <w:rPr>
          <w:rFonts w:ascii="Times New Roman" w:hAnsi="Times New Roman" w:cs="Times New Roman"/>
          <w:color w:val="000000" w:themeColor="text1"/>
          <w:sz w:val="24"/>
          <w:szCs w:val="24"/>
        </w:rPr>
        <w:t xml:space="preserve">os licitantes </w:t>
      </w:r>
      <w:bookmarkStart w:id="24" w:name="_Hlk132991372"/>
      <w:r w:rsidR="006C2FD0" w:rsidRPr="00CD34D8">
        <w:rPr>
          <w:rFonts w:ascii="Times New Roman" w:hAnsi="Times New Roman" w:cs="Times New Roman"/>
          <w:color w:val="000000" w:themeColor="text1"/>
          <w:sz w:val="24"/>
          <w:szCs w:val="24"/>
        </w:rPr>
        <w:t xml:space="preserve">que </w:t>
      </w:r>
      <w:bookmarkStart w:id="25" w:name="_Hlk132989696"/>
      <w:r w:rsidR="006C2FD0" w:rsidRPr="00CD34D8">
        <w:rPr>
          <w:rFonts w:ascii="Times New Roman" w:hAnsi="Times New Roman" w:cs="Times New Roman"/>
          <w:color w:val="000000" w:themeColor="text1"/>
          <w:sz w:val="24"/>
          <w:szCs w:val="24"/>
        </w:rPr>
        <w:t>aceitarem cotar o objeto com preço igual ao do adjudicatári</w:t>
      </w:r>
      <w:bookmarkEnd w:id="24"/>
      <w:r w:rsidR="006C2FD0" w:rsidRPr="00CD34D8">
        <w:rPr>
          <w:rFonts w:ascii="Times New Roman" w:hAnsi="Times New Roman" w:cs="Times New Roman"/>
          <w:color w:val="000000" w:themeColor="text1"/>
          <w:sz w:val="24"/>
          <w:szCs w:val="24"/>
        </w:rPr>
        <w:t>o</w:t>
      </w:r>
      <w:bookmarkEnd w:id="25"/>
      <w:r w:rsidR="006C2FD0" w:rsidRPr="00CD34D8">
        <w:rPr>
          <w:rFonts w:ascii="Times New Roman" w:hAnsi="Times New Roman" w:cs="Times New Roman"/>
          <w:color w:val="000000" w:themeColor="text1"/>
          <w:sz w:val="24"/>
          <w:szCs w:val="24"/>
        </w:rPr>
        <w:t xml:space="preserve">, observada a classificação na licitação; e </w:t>
      </w:r>
    </w:p>
    <w:p w14:paraId="3C6C6F69" w14:textId="4698E7C8" w:rsidR="00CD511D" w:rsidRPr="00CD34D8" w:rsidRDefault="00F43378" w:rsidP="00CD34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CD34D8">
        <w:rPr>
          <w:rFonts w:ascii="Times New Roman" w:hAnsi="Times New Roman" w:cs="Times New Roman"/>
          <w:color w:val="000000" w:themeColor="text1"/>
          <w:sz w:val="24"/>
          <w:szCs w:val="24"/>
        </w:rPr>
        <w:t>D</w:t>
      </w:r>
      <w:r w:rsidR="006C2FD0" w:rsidRPr="00CD34D8">
        <w:rPr>
          <w:rFonts w:ascii="Times New Roman" w:hAnsi="Times New Roman" w:cs="Times New Roman"/>
          <w:color w:val="000000" w:themeColor="text1"/>
          <w:sz w:val="24"/>
          <w:szCs w:val="24"/>
        </w:rPr>
        <w:t>os licitantes que mantiverem sua proposta origina</w:t>
      </w:r>
      <w:r w:rsidR="009D2CE5" w:rsidRPr="00CD34D8">
        <w:rPr>
          <w:rFonts w:ascii="Times New Roman" w:hAnsi="Times New Roman" w:cs="Times New Roman"/>
          <w:color w:val="000000" w:themeColor="text1"/>
          <w:sz w:val="24"/>
          <w:szCs w:val="24"/>
        </w:rPr>
        <w:t>l</w:t>
      </w:r>
    </w:p>
    <w:p w14:paraId="168C376B" w14:textId="7F67AE6D" w:rsidR="00CD511D" w:rsidRPr="00CD34D8" w:rsidRDefault="006C2FD0" w:rsidP="00CD34D8">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CD34D8" w:rsidRDefault="006C2FD0" w:rsidP="00CD34D8">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CD34D8" w:rsidRDefault="006C2FD0" w:rsidP="00CD34D8">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Para fins da ordem de classificação, os licitantes ou fornecedores</w:t>
      </w:r>
      <w:r w:rsidR="009E7DFE" w:rsidRPr="00CD34D8">
        <w:rPr>
          <w:rFonts w:ascii="Times New Roman" w:hAnsi="Times New Roman" w:cs="Times New Roman"/>
          <w:color w:val="000000" w:themeColor="text1"/>
          <w:sz w:val="24"/>
          <w:szCs w:val="24"/>
        </w:rPr>
        <w:t>/prestadores</w:t>
      </w:r>
      <w:r w:rsidRPr="00CD34D8">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CD34D8" w:rsidRDefault="006C2FD0" w:rsidP="00CD34D8">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CD34D8" w:rsidRDefault="001263A2" w:rsidP="00CD34D8">
      <w:pPr>
        <w:pStyle w:val="Nivel3"/>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w:t>
      </w:r>
      <w:r w:rsidR="006C2FD0" w:rsidRPr="00CD34D8">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CD34D8" w:rsidRDefault="001263A2" w:rsidP="00CD34D8">
      <w:pPr>
        <w:pStyle w:val="Nivel3"/>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b) </w:t>
      </w:r>
      <w:r w:rsidR="006C2FD0" w:rsidRPr="00CD34D8">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CD34D8" w:rsidRDefault="006C2FD0" w:rsidP="00CD34D8">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CD34D8" w:rsidRDefault="00F43378" w:rsidP="00CD34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 C</w:t>
      </w:r>
      <w:r w:rsidR="006C2FD0" w:rsidRPr="00CD34D8">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Default="00F43378" w:rsidP="00CD34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w:t>
      </w:r>
      <w:r w:rsidR="006C2FD0" w:rsidRPr="00CD34D8">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49FA3B41" w14:textId="77777777" w:rsidR="007A3E14" w:rsidRPr="00CD34D8" w:rsidRDefault="007A3E14" w:rsidP="007A3E14">
      <w:pPr>
        <w:pStyle w:val="Nivel3"/>
        <w:tabs>
          <w:tab w:val="left" w:pos="567"/>
        </w:tabs>
        <w:spacing w:line="240" w:lineRule="auto"/>
        <w:rPr>
          <w:rFonts w:ascii="Times New Roman" w:hAnsi="Times New Roman" w:cs="Times New Roman"/>
          <w:color w:val="000000" w:themeColor="text1"/>
          <w:sz w:val="24"/>
          <w:szCs w:val="24"/>
        </w:rPr>
      </w:pPr>
    </w:p>
    <w:p w14:paraId="2CB72BC3" w14:textId="085A52A9" w:rsidR="00BC7F5C" w:rsidRPr="00CD34D8" w:rsidRDefault="00A84ED8" w:rsidP="00CD34D8">
      <w:pPr>
        <w:tabs>
          <w:tab w:val="left" w:pos="709"/>
        </w:tabs>
        <w:spacing w:before="120" w:after="120"/>
        <w:jc w:val="both"/>
        <w:rPr>
          <w:b/>
          <w:color w:val="000000" w:themeColor="text1"/>
          <w:sz w:val="24"/>
          <w:szCs w:val="24"/>
        </w:rPr>
      </w:pPr>
      <w:r w:rsidRPr="00CD34D8">
        <w:rPr>
          <w:b/>
          <w:color w:val="000000" w:themeColor="text1"/>
          <w:spacing w:val="-2"/>
          <w:sz w:val="24"/>
          <w:szCs w:val="24"/>
        </w:rPr>
        <w:lastRenderedPageBreak/>
        <w:t>17</w:t>
      </w:r>
      <w:r w:rsidR="005E4635" w:rsidRPr="00CD34D8">
        <w:rPr>
          <w:b/>
          <w:color w:val="000000" w:themeColor="text1"/>
          <w:spacing w:val="-2"/>
          <w:sz w:val="24"/>
          <w:szCs w:val="24"/>
        </w:rPr>
        <w:t xml:space="preserve">. </w:t>
      </w:r>
      <w:r w:rsidR="00BC7F5C" w:rsidRPr="00CD34D8">
        <w:rPr>
          <w:b/>
          <w:color w:val="000000" w:themeColor="text1"/>
          <w:sz w:val="24"/>
          <w:szCs w:val="24"/>
        </w:rPr>
        <w:t>DA</w:t>
      </w:r>
      <w:r w:rsidR="00BC7F5C" w:rsidRPr="00CD34D8">
        <w:rPr>
          <w:b/>
          <w:color w:val="000000" w:themeColor="text1"/>
          <w:spacing w:val="-2"/>
          <w:sz w:val="24"/>
          <w:szCs w:val="24"/>
        </w:rPr>
        <w:t xml:space="preserve"> </w:t>
      </w:r>
      <w:r w:rsidR="00BC7F5C" w:rsidRPr="00CD34D8">
        <w:rPr>
          <w:b/>
          <w:color w:val="000000" w:themeColor="text1"/>
          <w:sz w:val="24"/>
          <w:szCs w:val="24"/>
        </w:rPr>
        <w:t>REABERTURA DA</w:t>
      </w:r>
      <w:r w:rsidR="00BC7F5C" w:rsidRPr="00CD34D8">
        <w:rPr>
          <w:b/>
          <w:color w:val="000000" w:themeColor="text1"/>
          <w:spacing w:val="-1"/>
          <w:sz w:val="24"/>
          <w:szCs w:val="24"/>
        </w:rPr>
        <w:t xml:space="preserve"> </w:t>
      </w:r>
      <w:r w:rsidR="00BC7F5C" w:rsidRPr="00CD34D8">
        <w:rPr>
          <w:b/>
          <w:color w:val="000000" w:themeColor="text1"/>
          <w:sz w:val="24"/>
          <w:szCs w:val="24"/>
        </w:rPr>
        <w:t>SESSÃO</w:t>
      </w:r>
      <w:r w:rsidR="00BC7F5C" w:rsidRPr="00CD34D8">
        <w:rPr>
          <w:b/>
          <w:color w:val="000000" w:themeColor="text1"/>
          <w:spacing w:val="-1"/>
          <w:sz w:val="24"/>
          <w:szCs w:val="24"/>
        </w:rPr>
        <w:t xml:space="preserve"> </w:t>
      </w:r>
      <w:r w:rsidR="00BC7F5C" w:rsidRPr="00CD34D8">
        <w:rPr>
          <w:b/>
          <w:color w:val="000000" w:themeColor="text1"/>
          <w:sz w:val="24"/>
          <w:szCs w:val="24"/>
        </w:rPr>
        <w:t>PÚBLICA</w:t>
      </w:r>
    </w:p>
    <w:p w14:paraId="12EA5ECF" w14:textId="77777777" w:rsidR="005E4635" w:rsidRPr="00CD34D8" w:rsidRDefault="005E4635" w:rsidP="00CD34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CD34D8" w:rsidRDefault="005E4635" w:rsidP="00CD34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CD34D8" w:rsidRDefault="00DB1FD4" w:rsidP="00CD34D8">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CD34D8">
        <w:rPr>
          <w:color w:val="000000" w:themeColor="text1"/>
        </w:rPr>
        <w:t>A</w:t>
      </w:r>
      <w:r w:rsidRPr="00CD34D8">
        <w:rPr>
          <w:color w:val="000000" w:themeColor="text1"/>
          <w:spacing w:val="-1"/>
        </w:rPr>
        <w:t xml:space="preserve"> </w:t>
      </w:r>
      <w:r w:rsidRPr="00CD34D8">
        <w:rPr>
          <w:color w:val="000000" w:themeColor="text1"/>
        </w:rPr>
        <w:t>sessão</w:t>
      </w:r>
      <w:r w:rsidRPr="00CD34D8">
        <w:rPr>
          <w:color w:val="000000" w:themeColor="text1"/>
          <w:spacing w:val="-1"/>
        </w:rPr>
        <w:t xml:space="preserve"> </w:t>
      </w:r>
      <w:r w:rsidRPr="00CD34D8">
        <w:rPr>
          <w:color w:val="000000" w:themeColor="text1"/>
        </w:rPr>
        <w:t>pública</w:t>
      </w:r>
      <w:r w:rsidRPr="00CD34D8">
        <w:rPr>
          <w:color w:val="000000" w:themeColor="text1"/>
          <w:spacing w:val="-2"/>
        </w:rPr>
        <w:t xml:space="preserve"> </w:t>
      </w:r>
      <w:r w:rsidRPr="00CD34D8">
        <w:rPr>
          <w:color w:val="000000" w:themeColor="text1"/>
        </w:rPr>
        <w:t>poderá</w:t>
      </w:r>
      <w:r w:rsidRPr="00CD34D8">
        <w:rPr>
          <w:color w:val="000000" w:themeColor="text1"/>
          <w:spacing w:val="-3"/>
        </w:rPr>
        <w:t xml:space="preserve"> </w:t>
      </w:r>
      <w:r w:rsidRPr="00CD34D8">
        <w:rPr>
          <w:color w:val="000000" w:themeColor="text1"/>
        </w:rPr>
        <w:t>ser reaberta:</w:t>
      </w:r>
    </w:p>
    <w:p w14:paraId="21820A60" w14:textId="46F8B0E1" w:rsidR="00DB1FD4" w:rsidRPr="00CD34D8" w:rsidRDefault="00DB1FD4" w:rsidP="00CD34D8">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CD34D8">
        <w:rPr>
          <w:color w:val="000000" w:themeColor="text1"/>
        </w:rPr>
        <w:t>Nas hipóteses de provimento de recurso que acarrete na anulação de atos anteriores à</w:t>
      </w:r>
      <w:r w:rsidRPr="00CD34D8">
        <w:rPr>
          <w:color w:val="000000" w:themeColor="text1"/>
          <w:spacing w:val="1"/>
        </w:rPr>
        <w:t xml:space="preserve"> </w:t>
      </w:r>
      <w:r w:rsidRPr="00CD34D8">
        <w:rPr>
          <w:color w:val="000000" w:themeColor="text1"/>
        </w:rPr>
        <w:t>realização da sessão pública precedente ou em que seja anulada a própria sessão pública,</w:t>
      </w:r>
      <w:r w:rsidRPr="00CD34D8">
        <w:rPr>
          <w:color w:val="000000" w:themeColor="text1"/>
          <w:spacing w:val="1"/>
        </w:rPr>
        <w:t xml:space="preserve"> </w:t>
      </w:r>
      <w:r w:rsidRPr="00CD34D8">
        <w:rPr>
          <w:color w:val="000000" w:themeColor="text1"/>
        </w:rPr>
        <w:t>situação</w:t>
      </w:r>
      <w:r w:rsidRPr="00CD34D8">
        <w:rPr>
          <w:color w:val="000000" w:themeColor="text1"/>
          <w:spacing w:val="-1"/>
        </w:rPr>
        <w:t xml:space="preserve"> </w:t>
      </w:r>
      <w:r w:rsidRPr="00CD34D8">
        <w:rPr>
          <w:color w:val="000000" w:themeColor="text1"/>
        </w:rPr>
        <w:t>em que serão</w:t>
      </w:r>
      <w:r w:rsidRPr="00CD34D8">
        <w:rPr>
          <w:color w:val="000000" w:themeColor="text1"/>
          <w:spacing w:val="2"/>
        </w:rPr>
        <w:t xml:space="preserve"> </w:t>
      </w:r>
      <w:r w:rsidRPr="00CD34D8">
        <w:rPr>
          <w:color w:val="000000" w:themeColor="text1"/>
        </w:rPr>
        <w:t>repetidos</w:t>
      </w:r>
      <w:r w:rsidRPr="00CD34D8">
        <w:rPr>
          <w:color w:val="000000" w:themeColor="text1"/>
          <w:spacing w:val="-1"/>
        </w:rPr>
        <w:t xml:space="preserve"> </w:t>
      </w:r>
      <w:r w:rsidRPr="00CD34D8">
        <w:rPr>
          <w:color w:val="000000" w:themeColor="text1"/>
        </w:rPr>
        <w:t>os atos anulados e</w:t>
      </w:r>
      <w:r w:rsidRPr="00CD34D8">
        <w:rPr>
          <w:color w:val="000000" w:themeColor="text1"/>
          <w:spacing w:val="-3"/>
        </w:rPr>
        <w:t xml:space="preserve"> </w:t>
      </w:r>
      <w:r w:rsidRPr="00CD34D8">
        <w:rPr>
          <w:color w:val="000000" w:themeColor="text1"/>
        </w:rPr>
        <w:t>os</w:t>
      </w:r>
      <w:r w:rsidRPr="00CD34D8">
        <w:rPr>
          <w:color w:val="000000" w:themeColor="text1"/>
          <w:spacing w:val="2"/>
        </w:rPr>
        <w:t xml:space="preserve"> </w:t>
      </w:r>
      <w:r w:rsidRPr="00CD34D8">
        <w:rPr>
          <w:color w:val="000000" w:themeColor="text1"/>
        </w:rPr>
        <w:t>que</w:t>
      </w:r>
      <w:r w:rsidRPr="00CD34D8">
        <w:rPr>
          <w:color w:val="000000" w:themeColor="text1"/>
          <w:spacing w:val="-1"/>
        </w:rPr>
        <w:t xml:space="preserve"> </w:t>
      </w:r>
      <w:r w:rsidRPr="00CD34D8">
        <w:rPr>
          <w:color w:val="000000" w:themeColor="text1"/>
        </w:rPr>
        <w:t>dele dependam.</w:t>
      </w:r>
    </w:p>
    <w:p w14:paraId="14D4C04C" w14:textId="77777777" w:rsidR="00DB1FD4" w:rsidRPr="00CD34D8" w:rsidRDefault="00DB1FD4" w:rsidP="00CD34D8">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CD34D8">
        <w:rPr>
          <w:color w:val="000000" w:themeColor="text1"/>
          <w:sz w:val="24"/>
          <w:szCs w:val="24"/>
        </w:rPr>
        <w:t>Quando houver erro na aceitação do preço melhor classificado ou quando o licitante</w:t>
      </w:r>
      <w:r w:rsidRPr="00CD34D8">
        <w:rPr>
          <w:color w:val="000000" w:themeColor="text1"/>
          <w:spacing w:val="1"/>
          <w:sz w:val="24"/>
          <w:szCs w:val="24"/>
        </w:rPr>
        <w:t xml:space="preserve"> </w:t>
      </w:r>
      <w:r w:rsidRPr="00CD34D8">
        <w:rPr>
          <w:color w:val="000000" w:themeColor="text1"/>
          <w:sz w:val="24"/>
          <w:szCs w:val="24"/>
        </w:rPr>
        <w:t>declarado vencedor não assinar o contrato, não retirar o instrumento</w:t>
      </w:r>
      <w:r w:rsidRPr="00CD34D8">
        <w:rPr>
          <w:color w:val="000000" w:themeColor="text1"/>
          <w:spacing w:val="1"/>
          <w:sz w:val="24"/>
          <w:szCs w:val="24"/>
        </w:rPr>
        <w:t xml:space="preserve"> </w:t>
      </w:r>
      <w:r w:rsidRPr="00CD34D8">
        <w:rPr>
          <w:color w:val="000000" w:themeColor="text1"/>
          <w:sz w:val="24"/>
          <w:szCs w:val="24"/>
        </w:rPr>
        <w:t>equivalente ou não</w:t>
      </w:r>
      <w:r w:rsidRPr="00CD34D8">
        <w:rPr>
          <w:color w:val="000000" w:themeColor="text1"/>
          <w:spacing w:val="1"/>
          <w:sz w:val="24"/>
          <w:szCs w:val="24"/>
        </w:rPr>
        <w:t xml:space="preserve"> </w:t>
      </w:r>
      <w:r w:rsidRPr="00CD34D8">
        <w:rPr>
          <w:color w:val="000000" w:themeColor="text1"/>
          <w:sz w:val="24"/>
          <w:szCs w:val="24"/>
        </w:rPr>
        <w:t>comprovar</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regularização</w:t>
      </w:r>
      <w:r w:rsidRPr="00CD34D8">
        <w:rPr>
          <w:color w:val="000000" w:themeColor="text1"/>
          <w:spacing w:val="1"/>
          <w:sz w:val="24"/>
          <w:szCs w:val="24"/>
        </w:rPr>
        <w:t xml:space="preserve"> </w:t>
      </w:r>
      <w:r w:rsidRPr="00CD34D8">
        <w:rPr>
          <w:color w:val="000000" w:themeColor="text1"/>
          <w:sz w:val="24"/>
          <w:szCs w:val="24"/>
        </w:rPr>
        <w:t>fiscal</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trabalhista,</w:t>
      </w:r>
      <w:r w:rsidRPr="00CD34D8">
        <w:rPr>
          <w:color w:val="000000" w:themeColor="text1"/>
          <w:spacing w:val="1"/>
          <w:sz w:val="24"/>
          <w:szCs w:val="24"/>
        </w:rPr>
        <w:t xml:space="preserve"> </w:t>
      </w:r>
      <w:r w:rsidRPr="00CD34D8">
        <w:rPr>
          <w:color w:val="000000" w:themeColor="text1"/>
          <w:sz w:val="24"/>
          <w:szCs w:val="24"/>
        </w:rPr>
        <w:t>nos</w:t>
      </w:r>
      <w:r w:rsidRPr="00CD34D8">
        <w:rPr>
          <w:color w:val="000000" w:themeColor="text1"/>
          <w:spacing w:val="1"/>
          <w:sz w:val="24"/>
          <w:szCs w:val="24"/>
        </w:rPr>
        <w:t xml:space="preserve"> </w:t>
      </w:r>
      <w:r w:rsidRPr="00CD34D8">
        <w:rPr>
          <w:color w:val="000000" w:themeColor="text1"/>
          <w:sz w:val="24"/>
          <w:szCs w:val="24"/>
        </w:rPr>
        <w:t>termos</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art.</w:t>
      </w:r>
      <w:r w:rsidRPr="00CD34D8">
        <w:rPr>
          <w:color w:val="000000" w:themeColor="text1"/>
          <w:spacing w:val="1"/>
          <w:sz w:val="24"/>
          <w:szCs w:val="24"/>
        </w:rPr>
        <w:t xml:space="preserve"> </w:t>
      </w:r>
      <w:r w:rsidRPr="00CD34D8">
        <w:rPr>
          <w:color w:val="000000" w:themeColor="text1"/>
          <w:sz w:val="24"/>
          <w:szCs w:val="24"/>
        </w:rPr>
        <w:t>43,</w:t>
      </w:r>
      <w:r w:rsidRPr="00CD34D8">
        <w:rPr>
          <w:color w:val="000000" w:themeColor="text1"/>
          <w:spacing w:val="1"/>
          <w:sz w:val="24"/>
          <w:szCs w:val="24"/>
        </w:rPr>
        <w:t xml:space="preserve"> </w:t>
      </w:r>
      <w:r w:rsidRPr="00CD34D8">
        <w:rPr>
          <w:color w:val="000000" w:themeColor="text1"/>
          <w:sz w:val="24"/>
          <w:szCs w:val="24"/>
        </w:rPr>
        <w:t>§</w:t>
      </w:r>
      <w:r w:rsidRPr="00CD34D8">
        <w:rPr>
          <w:color w:val="000000" w:themeColor="text1"/>
          <w:spacing w:val="1"/>
          <w:sz w:val="24"/>
          <w:szCs w:val="24"/>
        </w:rPr>
        <w:t xml:space="preserve"> </w:t>
      </w:r>
      <w:r w:rsidRPr="00CD34D8">
        <w:rPr>
          <w:color w:val="000000" w:themeColor="text1"/>
          <w:sz w:val="24"/>
          <w:szCs w:val="24"/>
        </w:rPr>
        <w:t>1º</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Lei</w:t>
      </w:r>
      <w:r w:rsidRPr="00CD34D8">
        <w:rPr>
          <w:color w:val="000000" w:themeColor="text1"/>
          <w:spacing w:val="1"/>
          <w:sz w:val="24"/>
          <w:szCs w:val="24"/>
        </w:rPr>
        <w:t xml:space="preserve"> </w:t>
      </w:r>
      <w:r w:rsidRPr="00CD34D8">
        <w:rPr>
          <w:color w:val="000000" w:themeColor="text1"/>
          <w:sz w:val="24"/>
          <w:szCs w:val="24"/>
        </w:rPr>
        <w:t>Complementar</w:t>
      </w:r>
      <w:r w:rsidRPr="00CD34D8">
        <w:rPr>
          <w:color w:val="000000" w:themeColor="text1"/>
          <w:spacing w:val="1"/>
          <w:sz w:val="24"/>
          <w:szCs w:val="24"/>
        </w:rPr>
        <w:t xml:space="preserve"> </w:t>
      </w:r>
      <w:r w:rsidRPr="00CD34D8">
        <w:rPr>
          <w:color w:val="000000" w:themeColor="text1"/>
          <w:sz w:val="24"/>
          <w:szCs w:val="24"/>
        </w:rPr>
        <w:t>nº</w:t>
      </w:r>
      <w:r w:rsidRPr="00CD34D8">
        <w:rPr>
          <w:color w:val="000000" w:themeColor="text1"/>
          <w:spacing w:val="1"/>
          <w:sz w:val="24"/>
          <w:szCs w:val="24"/>
        </w:rPr>
        <w:t xml:space="preserve"> </w:t>
      </w:r>
      <w:r w:rsidRPr="00CD34D8">
        <w:rPr>
          <w:color w:val="000000" w:themeColor="text1"/>
          <w:sz w:val="24"/>
          <w:szCs w:val="24"/>
        </w:rPr>
        <w:t>123/2006.</w:t>
      </w:r>
      <w:r w:rsidRPr="00CD34D8">
        <w:rPr>
          <w:color w:val="000000" w:themeColor="text1"/>
          <w:spacing w:val="1"/>
          <w:sz w:val="24"/>
          <w:szCs w:val="24"/>
        </w:rPr>
        <w:t xml:space="preserve"> </w:t>
      </w:r>
      <w:r w:rsidRPr="00CD34D8">
        <w:rPr>
          <w:color w:val="000000" w:themeColor="text1"/>
          <w:sz w:val="24"/>
          <w:szCs w:val="24"/>
        </w:rPr>
        <w:t>Nessas</w:t>
      </w:r>
      <w:r w:rsidRPr="00CD34D8">
        <w:rPr>
          <w:color w:val="000000" w:themeColor="text1"/>
          <w:spacing w:val="1"/>
          <w:sz w:val="24"/>
          <w:szCs w:val="24"/>
        </w:rPr>
        <w:t xml:space="preserve"> </w:t>
      </w:r>
      <w:r w:rsidRPr="00CD34D8">
        <w:rPr>
          <w:color w:val="000000" w:themeColor="text1"/>
          <w:sz w:val="24"/>
          <w:szCs w:val="24"/>
        </w:rPr>
        <w:t>hipóteses,</w:t>
      </w:r>
      <w:r w:rsidRPr="00CD34D8">
        <w:rPr>
          <w:color w:val="000000" w:themeColor="text1"/>
          <w:spacing w:val="1"/>
          <w:sz w:val="24"/>
          <w:szCs w:val="24"/>
        </w:rPr>
        <w:t xml:space="preserve"> </w:t>
      </w:r>
      <w:r w:rsidRPr="00CD34D8">
        <w:rPr>
          <w:color w:val="000000" w:themeColor="text1"/>
          <w:sz w:val="24"/>
          <w:szCs w:val="24"/>
        </w:rPr>
        <w:t>serão</w:t>
      </w:r>
      <w:r w:rsidRPr="00CD34D8">
        <w:rPr>
          <w:color w:val="000000" w:themeColor="text1"/>
          <w:spacing w:val="1"/>
          <w:sz w:val="24"/>
          <w:szCs w:val="24"/>
        </w:rPr>
        <w:t xml:space="preserve"> </w:t>
      </w:r>
      <w:r w:rsidRPr="00CD34D8">
        <w:rPr>
          <w:color w:val="000000" w:themeColor="text1"/>
          <w:sz w:val="24"/>
          <w:szCs w:val="24"/>
        </w:rPr>
        <w:t>adotados</w:t>
      </w:r>
      <w:r w:rsidRPr="00CD34D8">
        <w:rPr>
          <w:color w:val="000000" w:themeColor="text1"/>
          <w:spacing w:val="1"/>
          <w:sz w:val="24"/>
          <w:szCs w:val="24"/>
        </w:rPr>
        <w:t xml:space="preserve"> </w:t>
      </w: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procedimentos</w:t>
      </w:r>
      <w:r w:rsidRPr="00CD34D8">
        <w:rPr>
          <w:color w:val="000000" w:themeColor="text1"/>
          <w:spacing w:val="1"/>
          <w:sz w:val="24"/>
          <w:szCs w:val="24"/>
        </w:rPr>
        <w:t xml:space="preserve"> </w:t>
      </w:r>
      <w:r w:rsidRPr="00CD34D8">
        <w:rPr>
          <w:color w:val="000000" w:themeColor="text1"/>
          <w:sz w:val="24"/>
          <w:szCs w:val="24"/>
        </w:rPr>
        <w:t>imediatamente</w:t>
      </w:r>
      <w:r w:rsidRPr="00CD34D8">
        <w:rPr>
          <w:color w:val="000000" w:themeColor="text1"/>
          <w:spacing w:val="-2"/>
          <w:sz w:val="24"/>
          <w:szCs w:val="24"/>
        </w:rPr>
        <w:t xml:space="preserve"> </w:t>
      </w:r>
      <w:r w:rsidRPr="00CD34D8">
        <w:rPr>
          <w:color w:val="000000" w:themeColor="text1"/>
          <w:sz w:val="24"/>
          <w:szCs w:val="24"/>
        </w:rPr>
        <w:t>posteriores ao encerramento da etapa</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lances.</w:t>
      </w:r>
    </w:p>
    <w:p w14:paraId="334195F3" w14:textId="77777777" w:rsidR="00DB1FD4" w:rsidRPr="00CD34D8" w:rsidRDefault="00DB1FD4" w:rsidP="00CD34D8">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CD34D8">
        <w:rPr>
          <w:color w:val="000000" w:themeColor="text1"/>
          <w:sz w:val="24"/>
          <w:szCs w:val="24"/>
        </w:rPr>
        <w:t>Todos os licitantes remanescentes deverão ser convocados para acompanhar a sessão</w:t>
      </w:r>
      <w:r w:rsidRPr="00CD34D8">
        <w:rPr>
          <w:color w:val="000000" w:themeColor="text1"/>
          <w:spacing w:val="1"/>
          <w:sz w:val="24"/>
          <w:szCs w:val="24"/>
        </w:rPr>
        <w:t xml:space="preserve"> </w:t>
      </w:r>
      <w:r w:rsidRPr="00CD34D8">
        <w:rPr>
          <w:color w:val="000000" w:themeColor="text1"/>
          <w:sz w:val="24"/>
          <w:szCs w:val="24"/>
        </w:rPr>
        <w:t>reaberta.</w:t>
      </w:r>
    </w:p>
    <w:p w14:paraId="76225AD9" w14:textId="77777777" w:rsidR="00DB1FD4" w:rsidRPr="00CD34D8" w:rsidRDefault="00DB1FD4" w:rsidP="00CD34D8">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CD34D8">
        <w:rPr>
          <w:color w:val="000000" w:themeColor="text1"/>
          <w:sz w:val="24"/>
          <w:szCs w:val="24"/>
        </w:rPr>
        <w:t>A convocação se dará por meio do sistema eletrônico (“chat”), e-mail, de acordo com a</w:t>
      </w:r>
      <w:r w:rsidRPr="00CD34D8">
        <w:rPr>
          <w:color w:val="000000" w:themeColor="text1"/>
          <w:spacing w:val="1"/>
          <w:sz w:val="24"/>
          <w:szCs w:val="24"/>
        </w:rPr>
        <w:t xml:space="preserve"> </w:t>
      </w:r>
      <w:r w:rsidRPr="00CD34D8">
        <w:rPr>
          <w:color w:val="000000" w:themeColor="text1"/>
          <w:sz w:val="24"/>
          <w:szCs w:val="24"/>
        </w:rPr>
        <w:t>fase</w:t>
      </w:r>
      <w:r w:rsidRPr="00CD34D8">
        <w:rPr>
          <w:color w:val="000000" w:themeColor="text1"/>
          <w:spacing w:val="-2"/>
          <w:sz w:val="24"/>
          <w:szCs w:val="24"/>
        </w:rPr>
        <w:t xml:space="preserve"> </w:t>
      </w:r>
      <w:r w:rsidRPr="00CD34D8">
        <w:rPr>
          <w:color w:val="000000" w:themeColor="text1"/>
          <w:sz w:val="24"/>
          <w:szCs w:val="24"/>
        </w:rPr>
        <w:t>do procedimento licitatório.</w:t>
      </w:r>
    </w:p>
    <w:p w14:paraId="7F306C7B" w14:textId="4CAFFFC3" w:rsidR="00157EFA" w:rsidRPr="00CD34D8" w:rsidRDefault="00A84ED8" w:rsidP="00CD34D8">
      <w:pPr>
        <w:spacing w:before="120" w:after="120"/>
        <w:jc w:val="both"/>
        <w:rPr>
          <w:b/>
          <w:color w:val="000000" w:themeColor="text1"/>
          <w:sz w:val="24"/>
          <w:szCs w:val="24"/>
        </w:rPr>
      </w:pPr>
      <w:r w:rsidRPr="00CD34D8">
        <w:rPr>
          <w:b/>
          <w:color w:val="000000" w:themeColor="text1"/>
          <w:sz w:val="24"/>
          <w:szCs w:val="24"/>
        </w:rPr>
        <w:t>18</w:t>
      </w:r>
      <w:r w:rsidR="00157EFA" w:rsidRPr="00CD34D8">
        <w:rPr>
          <w:b/>
          <w:color w:val="000000" w:themeColor="text1"/>
          <w:sz w:val="24"/>
          <w:szCs w:val="24"/>
        </w:rPr>
        <w:t>.</w:t>
      </w:r>
      <w:r w:rsidR="00157EFA" w:rsidRPr="00CD34D8">
        <w:rPr>
          <w:b/>
          <w:color w:val="000000" w:themeColor="text1"/>
          <w:spacing w:val="-3"/>
          <w:sz w:val="24"/>
          <w:szCs w:val="24"/>
        </w:rPr>
        <w:t xml:space="preserve"> </w:t>
      </w:r>
      <w:r w:rsidR="00157EFA" w:rsidRPr="00CD34D8">
        <w:rPr>
          <w:b/>
          <w:color w:val="000000" w:themeColor="text1"/>
          <w:sz w:val="24"/>
          <w:szCs w:val="24"/>
        </w:rPr>
        <w:t>DA</w:t>
      </w:r>
      <w:r w:rsidR="00157EFA" w:rsidRPr="00CD34D8">
        <w:rPr>
          <w:b/>
          <w:color w:val="000000" w:themeColor="text1"/>
          <w:spacing w:val="-2"/>
          <w:sz w:val="24"/>
          <w:szCs w:val="24"/>
        </w:rPr>
        <w:t xml:space="preserve"> </w:t>
      </w:r>
      <w:r w:rsidR="00157EFA" w:rsidRPr="00CD34D8">
        <w:rPr>
          <w:b/>
          <w:color w:val="000000" w:themeColor="text1"/>
          <w:sz w:val="24"/>
          <w:szCs w:val="24"/>
        </w:rPr>
        <w:t>ADJUDICAÇÃO</w:t>
      </w:r>
      <w:r w:rsidR="00157EFA" w:rsidRPr="00CD34D8">
        <w:rPr>
          <w:b/>
          <w:color w:val="000000" w:themeColor="text1"/>
          <w:spacing w:val="-1"/>
          <w:sz w:val="24"/>
          <w:szCs w:val="24"/>
        </w:rPr>
        <w:t xml:space="preserve"> </w:t>
      </w:r>
      <w:r w:rsidR="00157EFA" w:rsidRPr="00CD34D8">
        <w:rPr>
          <w:b/>
          <w:color w:val="000000" w:themeColor="text1"/>
          <w:sz w:val="24"/>
          <w:szCs w:val="24"/>
        </w:rPr>
        <w:t>E</w:t>
      </w:r>
      <w:r w:rsidR="00157EFA" w:rsidRPr="00CD34D8">
        <w:rPr>
          <w:b/>
          <w:color w:val="000000" w:themeColor="text1"/>
          <w:spacing w:val="-1"/>
          <w:sz w:val="24"/>
          <w:szCs w:val="24"/>
        </w:rPr>
        <w:t xml:space="preserve"> </w:t>
      </w:r>
      <w:r w:rsidR="00157EFA" w:rsidRPr="00CD34D8">
        <w:rPr>
          <w:b/>
          <w:color w:val="000000" w:themeColor="text1"/>
          <w:sz w:val="24"/>
          <w:szCs w:val="24"/>
        </w:rPr>
        <w:t>HOMOLOGAÇÃO</w:t>
      </w:r>
    </w:p>
    <w:p w14:paraId="0A6571C8" w14:textId="0D1B4B33" w:rsidR="00A84ED8" w:rsidRPr="00CD34D8" w:rsidRDefault="00DB1FD4" w:rsidP="00CD34D8">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CD34D8">
        <w:rPr>
          <w:color w:val="000000" w:themeColor="text1"/>
        </w:rPr>
        <w:t>O</w:t>
      </w:r>
      <w:r w:rsidRPr="00CD34D8">
        <w:rPr>
          <w:color w:val="000000" w:themeColor="text1"/>
          <w:spacing w:val="31"/>
        </w:rPr>
        <w:t xml:space="preserve"> </w:t>
      </w:r>
      <w:r w:rsidRPr="00CD34D8">
        <w:rPr>
          <w:color w:val="000000" w:themeColor="text1"/>
        </w:rPr>
        <w:t>objeto</w:t>
      </w:r>
      <w:r w:rsidRPr="00CD34D8">
        <w:rPr>
          <w:color w:val="000000" w:themeColor="text1"/>
          <w:spacing w:val="32"/>
        </w:rPr>
        <w:t xml:space="preserve"> </w:t>
      </w:r>
      <w:r w:rsidRPr="00CD34D8">
        <w:rPr>
          <w:color w:val="000000" w:themeColor="text1"/>
        </w:rPr>
        <w:t>da</w:t>
      </w:r>
      <w:r w:rsidRPr="00CD34D8">
        <w:rPr>
          <w:color w:val="000000" w:themeColor="text1"/>
          <w:spacing w:val="31"/>
        </w:rPr>
        <w:t xml:space="preserve"> </w:t>
      </w:r>
      <w:r w:rsidRPr="00CD34D8">
        <w:rPr>
          <w:color w:val="000000" w:themeColor="text1"/>
        </w:rPr>
        <w:t>licitação</w:t>
      </w:r>
      <w:r w:rsidRPr="00CD34D8">
        <w:rPr>
          <w:color w:val="000000" w:themeColor="text1"/>
          <w:spacing w:val="32"/>
        </w:rPr>
        <w:t xml:space="preserve"> </w:t>
      </w:r>
      <w:r w:rsidRPr="00CD34D8">
        <w:rPr>
          <w:color w:val="000000" w:themeColor="text1"/>
        </w:rPr>
        <w:t>será</w:t>
      </w:r>
      <w:r w:rsidRPr="00CD34D8">
        <w:rPr>
          <w:color w:val="000000" w:themeColor="text1"/>
          <w:spacing w:val="30"/>
        </w:rPr>
        <w:t xml:space="preserve"> </w:t>
      </w:r>
      <w:r w:rsidRPr="00CD34D8">
        <w:rPr>
          <w:color w:val="000000" w:themeColor="text1"/>
        </w:rPr>
        <w:t>adjudicado</w:t>
      </w:r>
      <w:r w:rsidRPr="00CD34D8">
        <w:rPr>
          <w:color w:val="000000" w:themeColor="text1"/>
          <w:spacing w:val="32"/>
        </w:rPr>
        <w:t xml:space="preserve"> </w:t>
      </w:r>
      <w:r w:rsidRPr="00CD34D8">
        <w:rPr>
          <w:color w:val="000000" w:themeColor="text1"/>
        </w:rPr>
        <w:t>ao</w:t>
      </w:r>
      <w:r w:rsidRPr="00CD34D8">
        <w:rPr>
          <w:color w:val="000000" w:themeColor="text1"/>
          <w:spacing w:val="32"/>
        </w:rPr>
        <w:t xml:space="preserve"> </w:t>
      </w:r>
      <w:r w:rsidRPr="00CD34D8">
        <w:rPr>
          <w:color w:val="000000" w:themeColor="text1"/>
        </w:rPr>
        <w:t>licitante</w:t>
      </w:r>
      <w:r w:rsidRPr="00CD34D8">
        <w:rPr>
          <w:color w:val="000000" w:themeColor="text1"/>
          <w:spacing w:val="31"/>
        </w:rPr>
        <w:t xml:space="preserve"> </w:t>
      </w:r>
      <w:r w:rsidRPr="00CD34D8">
        <w:rPr>
          <w:color w:val="000000" w:themeColor="text1"/>
        </w:rPr>
        <w:t>declarado</w:t>
      </w:r>
      <w:r w:rsidRPr="00CD34D8">
        <w:rPr>
          <w:color w:val="000000" w:themeColor="text1"/>
          <w:spacing w:val="32"/>
        </w:rPr>
        <w:t xml:space="preserve"> </w:t>
      </w:r>
      <w:r w:rsidRPr="00CD34D8">
        <w:rPr>
          <w:color w:val="000000" w:themeColor="text1"/>
        </w:rPr>
        <w:t>vencedor</w:t>
      </w:r>
      <w:r w:rsidRPr="00CD34D8">
        <w:rPr>
          <w:color w:val="000000" w:themeColor="text1"/>
          <w:spacing w:val="33"/>
        </w:rPr>
        <w:t xml:space="preserve"> </w:t>
      </w:r>
      <w:r w:rsidRPr="00CD34D8">
        <w:rPr>
          <w:color w:val="000000" w:themeColor="text1"/>
        </w:rPr>
        <w:t>pela</w:t>
      </w:r>
      <w:r w:rsidRPr="00CD34D8">
        <w:rPr>
          <w:color w:val="000000" w:themeColor="text1"/>
          <w:spacing w:val="32"/>
        </w:rPr>
        <w:t xml:space="preserve"> </w:t>
      </w:r>
      <w:r w:rsidRPr="00CD34D8">
        <w:rPr>
          <w:color w:val="000000" w:themeColor="text1"/>
        </w:rPr>
        <w:t>autoridade</w:t>
      </w:r>
      <w:r w:rsidRPr="00CD34D8">
        <w:rPr>
          <w:color w:val="000000" w:themeColor="text1"/>
          <w:spacing w:val="-57"/>
        </w:rPr>
        <w:t xml:space="preserve"> </w:t>
      </w:r>
      <w:r w:rsidRPr="00CD34D8">
        <w:rPr>
          <w:color w:val="000000" w:themeColor="text1"/>
        </w:rPr>
        <w:t>competente,</w:t>
      </w:r>
      <w:r w:rsidRPr="00CD34D8">
        <w:rPr>
          <w:color w:val="000000" w:themeColor="text1"/>
          <w:spacing w:val="-1"/>
        </w:rPr>
        <w:t xml:space="preserve"> </w:t>
      </w:r>
      <w:r w:rsidRPr="00CD34D8">
        <w:rPr>
          <w:color w:val="000000" w:themeColor="text1"/>
        </w:rPr>
        <w:t>após</w:t>
      </w:r>
      <w:r w:rsidRPr="00CD34D8">
        <w:rPr>
          <w:color w:val="000000" w:themeColor="text1"/>
          <w:spacing w:val="2"/>
        </w:rPr>
        <w:t xml:space="preserve"> </w:t>
      </w:r>
      <w:r w:rsidRPr="00CD34D8">
        <w:rPr>
          <w:color w:val="000000" w:themeColor="text1"/>
        </w:rPr>
        <w:t>a</w:t>
      </w:r>
      <w:r w:rsidRPr="00CD34D8">
        <w:rPr>
          <w:color w:val="000000" w:themeColor="text1"/>
          <w:spacing w:val="-1"/>
        </w:rPr>
        <w:t xml:space="preserve"> </w:t>
      </w:r>
      <w:r w:rsidRPr="00CD34D8">
        <w:rPr>
          <w:color w:val="000000" w:themeColor="text1"/>
        </w:rPr>
        <w:t>regular decisão</w:t>
      </w:r>
      <w:r w:rsidRPr="00CD34D8">
        <w:rPr>
          <w:color w:val="000000" w:themeColor="text1"/>
          <w:spacing w:val="-1"/>
        </w:rPr>
        <w:t xml:space="preserve"> </w:t>
      </w:r>
      <w:r w:rsidRPr="00CD34D8">
        <w:rPr>
          <w:color w:val="000000" w:themeColor="text1"/>
        </w:rPr>
        <w:t>de</w:t>
      </w:r>
      <w:r w:rsidRPr="00CD34D8">
        <w:rPr>
          <w:color w:val="000000" w:themeColor="text1"/>
          <w:spacing w:val="-1"/>
        </w:rPr>
        <w:t xml:space="preserve"> </w:t>
      </w:r>
      <w:r w:rsidRPr="00CD34D8">
        <w:rPr>
          <w:color w:val="000000" w:themeColor="text1"/>
        </w:rPr>
        <w:t>eventuais</w:t>
      </w:r>
      <w:r w:rsidRPr="00CD34D8">
        <w:rPr>
          <w:color w:val="000000" w:themeColor="text1"/>
          <w:spacing w:val="2"/>
        </w:rPr>
        <w:t xml:space="preserve"> </w:t>
      </w:r>
      <w:r w:rsidRPr="00CD34D8">
        <w:rPr>
          <w:color w:val="000000" w:themeColor="text1"/>
        </w:rPr>
        <w:t>recursos apresentados.</w:t>
      </w:r>
    </w:p>
    <w:p w14:paraId="6474BCF3" w14:textId="3B88BDB3" w:rsidR="00A84ED8" w:rsidRPr="00CD34D8" w:rsidRDefault="00B724DD" w:rsidP="00CD34D8">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CD34D8">
        <w:rPr>
          <w:color w:val="000000" w:themeColor="text1"/>
        </w:rPr>
        <w:t xml:space="preserve"> </w:t>
      </w:r>
      <w:r w:rsidR="00DB1FD4" w:rsidRPr="00CD34D8">
        <w:rPr>
          <w:color w:val="000000" w:themeColor="text1"/>
        </w:rPr>
        <w:t>Após</w:t>
      </w:r>
      <w:r w:rsidR="00DB1FD4" w:rsidRPr="00CD34D8">
        <w:rPr>
          <w:color w:val="000000" w:themeColor="text1"/>
          <w:spacing w:val="9"/>
        </w:rPr>
        <w:t xml:space="preserve"> </w:t>
      </w:r>
      <w:r w:rsidR="00DB1FD4" w:rsidRPr="00CD34D8">
        <w:rPr>
          <w:color w:val="000000" w:themeColor="text1"/>
        </w:rPr>
        <w:t>a</w:t>
      </w:r>
      <w:r w:rsidR="00DB1FD4" w:rsidRPr="00CD34D8">
        <w:rPr>
          <w:color w:val="000000" w:themeColor="text1"/>
          <w:spacing w:val="10"/>
        </w:rPr>
        <w:t xml:space="preserve"> </w:t>
      </w:r>
      <w:r w:rsidR="00DB1FD4" w:rsidRPr="00CD34D8">
        <w:rPr>
          <w:color w:val="000000" w:themeColor="text1"/>
        </w:rPr>
        <w:t>fase</w:t>
      </w:r>
      <w:r w:rsidR="00DB1FD4" w:rsidRPr="00CD34D8">
        <w:rPr>
          <w:color w:val="000000" w:themeColor="text1"/>
          <w:spacing w:val="11"/>
        </w:rPr>
        <w:t xml:space="preserve"> </w:t>
      </w:r>
      <w:r w:rsidR="00DB1FD4" w:rsidRPr="00CD34D8">
        <w:rPr>
          <w:color w:val="000000" w:themeColor="text1"/>
        </w:rPr>
        <w:t>recursal,</w:t>
      </w:r>
      <w:r w:rsidR="00DB1FD4" w:rsidRPr="00CD34D8">
        <w:rPr>
          <w:color w:val="000000" w:themeColor="text1"/>
          <w:spacing w:val="9"/>
        </w:rPr>
        <w:t xml:space="preserve"> </w:t>
      </w:r>
      <w:r w:rsidR="00DB1FD4" w:rsidRPr="00CD34D8">
        <w:rPr>
          <w:color w:val="000000" w:themeColor="text1"/>
        </w:rPr>
        <w:t>constatada</w:t>
      </w:r>
      <w:r w:rsidR="00DB1FD4" w:rsidRPr="00CD34D8">
        <w:rPr>
          <w:color w:val="000000" w:themeColor="text1"/>
          <w:spacing w:val="10"/>
        </w:rPr>
        <w:t xml:space="preserve"> </w:t>
      </w:r>
      <w:r w:rsidR="00DB1FD4" w:rsidRPr="00CD34D8">
        <w:rPr>
          <w:color w:val="000000" w:themeColor="text1"/>
        </w:rPr>
        <w:t>a</w:t>
      </w:r>
      <w:r w:rsidR="00DB1FD4" w:rsidRPr="00CD34D8">
        <w:rPr>
          <w:color w:val="000000" w:themeColor="text1"/>
          <w:spacing w:val="8"/>
        </w:rPr>
        <w:t xml:space="preserve"> </w:t>
      </w:r>
      <w:r w:rsidR="00DB1FD4" w:rsidRPr="00CD34D8">
        <w:rPr>
          <w:color w:val="000000" w:themeColor="text1"/>
        </w:rPr>
        <w:t>regularidade</w:t>
      </w:r>
      <w:r w:rsidR="00DB1FD4" w:rsidRPr="00CD34D8">
        <w:rPr>
          <w:color w:val="000000" w:themeColor="text1"/>
          <w:spacing w:val="10"/>
        </w:rPr>
        <w:t xml:space="preserve"> </w:t>
      </w:r>
      <w:r w:rsidR="00DB1FD4" w:rsidRPr="00CD34D8">
        <w:rPr>
          <w:color w:val="000000" w:themeColor="text1"/>
        </w:rPr>
        <w:t>dos</w:t>
      </w:r>
      <w:r w:rsidR="00DB1FD4" w:rsidRPr="00CD34D8">
        <w:rPr>
          <w:color w:val="000000" w:themeColor="text1"/>
          <w:spacing w:val="9"/>
        </w:rPr>
        <w:t xml:space="preserve"> </w:t>
      </w:r>
      <w:r w:rsidR="00DB1FD4" w:rsidRPr="00CD34D8">
        <w:rPr>
          <w:color w:val="000000" w:themeColor="text1"/>
        </w:rPr>
        <w:t>atos</w:t>
      </w:r>
      <w:r w:rsidR="00DB1FD4" w:rsidRPr="00CD34D8">
        <w:rPr>
          <w:color w:val="000000" w:themeColor="text1"/>
          <w:spacing w:val="12"/>
        </w:rPr>
        <w:t xml:space="preserve"> </w:t>
      </w:r>
      <w:r w:rsidR="00DB1FD4" w:rsidRPr="00CD34D8">
        <w:rPr>
          <w:color w:val="000000" w:themeColor="text1"/>
        </w:rPr>
        <w:t>praticados,</w:t>
      </w:r>
      <w:r w:rsidR="00DB1FD4" w:rsidRPr="00CD34D8">
        <w:rPr>
          <w:color w:val="000000" w:themeColor="text1"/>
          <w:spacing w:val="9"/>
        </w:rPr>
        <w:t xml:space="preserve"> </w:t>
      </w:r>
      <w:r w:rsidR="00DB1FD4" w:rsidRPr="00CD34D8">
        <w:rPr>
          <w:color w:val="000000" w:themeColor="text1"/>
        </w:rPr>
        <w:t>a</w:t>
      </w:r>
      <w:r w:rsidR="00DB1FD4" w:rsidRPr="00CD34D8">
        <w:rPr>
          <w:color w:val="000000" w:themeColor="text1"/>
          <w:spacing w:val="10"/>
        </w:rPr>
        <w:t xml:space="preserve"> </w:t>
      </w:r>
      <w:r w:rsidR="00DB1FD4" w:rsidRPr="00CD34D8">
        <w:rPr>
          <w:color w:val="000000" w:themeColor="text1"/>
        </w:rPr>
        <w:t>autoridade</w:t>
      </w:r>
      <w:r w:rsidR="00AD339F" w:rsidRPr="00CD34D8">
        <w:rPr>
          <w:color w:val="000000" w:themeColor="text1"/>
        </w:rPr>
        <w:t xml:space="preserve"> </w:t>
      </w:r>
      <w:r w:rsidR="00DB1FD4" w:rsidRPr="00CD34D8">
        <w:rPr>
          <w:color w:val="000000" w:themeColor="text1"/>
          <w:spacing w:val="-57"/>
        </w:rPr>
        <w:t xml:space="preserve"> </w:t>
      </w:r>
      <w:r w:rsidR="00F46853" w:rsidRPr="00CD34D8">
        <w:rPr>
          <w:color w:val="000000" w:themeColor="text1"/>
          <w:spacing w:val="-57"/>
        </w:rPr>
        <w:t xml:space="preserve"> </w:t>
      </w:r>
      <w:r w:rsidR="00DB1FD4" w:rsidRPr="00CD34D8">
        <w:rPr>
          <w:color w:val="000000" w:themeColor="text1"/>
        </w:rPr>
        <w:t>competente</w:t>
      </w:r>
      <w:r w:rsidR="00DB1FD4" w:rsidRPr="00CD34D8">
        <w:rPr>
          <w:color w:val="000000" w:themeColor="text1"/>
          <w:spacing w:val="-1"/>
        </w:rPr>
        <w:t xml:space="preserve"> </w:t>
      </w:r>
      <w:r w:rsidR="00DB1FD4" w:rsidRPr="00CD34D8">
        <w:rPr>
          <w:color w:val="000000" w:themeColor="text1"/>
        </w:rPr>
        <w:t>homologará</w:t>
      </w:r>
      <w:r w:rsidR="00DB1FD4" w:rsidRPr="00CD34D8">
        <w:rPr>
          <w:color w:val="000000" w:themeColor="text1"/>
          <w:spacing w:val="1"/>
        </w:rPr>
        <w:t xml:space="preserve"> </w:t>
      </w:r>
      <w:r w:rsidR="00DB1FD4" w:rsidRPr="00CD34D8">
        <w:rPr>
          <w:color w:val="000000" w:themeColor="text1"/>
        </w:rPr>
        <w:t>o procedimento licitatório.</w:t>
      </w:r>
    </w:p>
    <w:p w14:paraId="24FF33D3" w14:textId="6BB877C5" w:rsidR="00E30342" w:rsidRPr="00CD34D8" w:rsidRDefault="00E30342" w:rsidP="00CD34D8">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CD34D8">
        <w:rPr>
          <w:b/>
          <w:color w:val="000000" w:themeColor="text1"/>
        </w:rPr>
        <w:t xml:space="preserve"> </w:t>
      </w:r>
      <w:r w:rsidR="00927ABD" w:rsidRPr="00CD34D8">
        <w:rPr>
          <w:b/>
          <w:color w:val="000000" w:themeColor="text1"/>
        </w:rPr>
        <w:t>–</w:t>
      </w:r>
      <w:r w:rsidRPr="00CD34D8">
        <w:rPr>
          <w:b/>
          <w:color w:val="000000" w:themeColor="text1"/>
        </w:rPr>
        <w:t xml:space="preserve"> </w:t>
      </w:r>
      <w:r w:rsidR="00927ABD" w:rsidRPr="00CD34D8">
        <w:rPr>
          <w:b/>
          <w:color w:val="000000" w:themeColor="text1"/>
        </w:rPr>
        <w:t>REQUISITOS DA CONTRATAÇÃO</w:t>
      </w:r>
    </w:p>
    <w:p w14:paraId="6D73EF4E"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0CA5B928" w14:textId="5CD88555" w:rsidR="00F35670" w:rsidRPr="00CD34D8" w:rsidRDefault="00F35670" w:rsidP="00CD34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2</w:t>
      </w:r>
      <w:r w:rsidR="00A84ED8" w:rsidRPr="00CD34D8">
        <w:rPr>
          <w:rFonts w:ascii="Times New Roman" w:hAnsi="Times New Roman" w:cs="Times New Roman"/>
          <w:color w:val="000000" w:themeColor="text1"/>
          <w:sz w:val="24"/>
          <w:szCs w:val="24"/>
        </w:rPr>
        <w:t>0</w:t>
      </w:r>
      <w:r w:rsidRPr="00CD34D8">
        <w:rPr>
          <w:rFonts w:ascii="Times New Roman" w:hAnsi="Times New Roman" w:cs="Times New Roman"/>
          <w:color w:val="000000" w:themeColor="text1"/>
          <w:sz w:val="24"/>
          <w:szCs w:val="24"/>
        </w:rPr>
        <w:t xml:space="preserve"> – SUBCONTRATAÇÃO</w:t>
      </w:r>
    </w:p>
    <w:p w14:paraId="4CBCE25C" w14:textId="77777777" w:rsidR="00F35670" w:rsidRPr="00CD34D8" w:rsidRDefault="00F35670"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72FAADDD" w14:textId="3C3C8041" w:rsidR="00F35670" w:rsidRPr="00CD34D8" w:rsidRDefault="00F35670" w:rsidP="00CD34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2</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 xml:space="preserve"> – GARANTIA DA CONTRATAÇÃO</w:t>
      </w:r>
    </w:p>
    <w:p w14:paraId="15ECDD57" w14:textId="77777777" w:rsidR="00F35670" w:rsidRPr="00CD34D8" w:rsidRDefault="00F35670"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6A75FE1F" w14:textId="44897A1F" w:rsidR="00927ABD" w:rsidRPr="00CD34D8" w:rsidRDefault="00927ABD" w:rsidP="00CD34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2</w:t>
      </w:r>
      <w:r w:rsidR="00A84ED8" w:rsidRPr="00CD34D8">
        <w:rPr>
          <w:rFonts w:ascii="Times New Roman" w:hAnsi="Times New Roman" w:cs="Times New Roman"/>
          <w:color w:val="000000" w:themeColor="text1"/>
          <w:sz w:val="24"/>
          <w:szCs w:val="24"/>
        </w:rPr>
        <w:t>2</w:t>
      </w:r>
      <w:r w:rsidRPr="00CD34D8">
        <w:rPr>
          <w:rFonts w:ascii="Times New Roman" w:hAnsi="Times New Roman" w:cs="Times New Roman"/>
          <w:color w:val="000000" w:themeColor="text1"/>
          <w:sz w:val="24"/>
          <w:szCs w:val="24"/>
        </w:rPr>
        <w:t xml:space="preserve"> - EXECUÇÃO DO OBJETO</w:t>
      </w:r>
    </w:p>
    <w:p w14:paraId="4BA2EA44" w14:textId="77777777" w:rsidR="00927ABD" w:rsidRPr="00CD34D8" w:rsidRDefault="00927ABD"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13B07262" w14:textId="5D23714F" w:rsidR="00E30342" w:rsidRPr="00CD34D8" w:rsidRDefault="00927ABD" w:rsidP="00CD34D8">
      <w:pPr>
        <w:tabs>
          <w:tab w:val="left" w:pos="426"/>
          <w:tab w:val="left" w:pos="567"/>
        </w:tabs>
        <w:spacing w:before="120" w:after="120"/>
        <w:jc w:val="both"/>
        <w:rPr>
          <w:b/>
          <w:color w:val="000000" w:themeColor="text1"/>
          <w:sz w:val="24"/>
          <w:szCs w:val="24"/>
        </w:rPr>
      </w:pPr>
      <w:r w:rsidRPr="00CD34D8">
        <w:rPr>
          <w:b/>
          <w:color w:val="000000" w:themeColor="text1"/>
          <w:sz w:val="24"/>
          <w:szCs w:val="24"/>
        </w:rPr>
        <w:t>2</w:t>
      </w:r>
      <w:r w:rsidR="00A84ED8" w:rsidRPr="00CD34D8">
        <w:rPr>
          <w:b/>
          <w:color w:val="000000" w:themeColor="text1"/>
          <w:sz w:val="24"/>
          <w:szCs w:val="24"/>
        </w:rPr>
        <w:t>3</w:t>
      </w:r>
      <w:r w:rsidR="00E30342" w:rsidRPr="00CD34D8">
        <w:rPr>
          <w:b/>
          <w:color w:val="000000" w:themeColor="text1"/>
          <w:sz w:val="24"/>
          <w:szCs w:val="24"/>
        </w:rPr>
        <w:t xml:space="preserve"> – </w:t>
      </w:r>
      <w:r w:rsidR="001D0CB4" w:rsidRPr="00CD34D8">
        <w:rPr>
          <w:b/>
          <w:color w:val="000000" w:themeColor="text1"/>
          <w:sz w:val="24"/>
          <w:szCs w:val="24"/>
        </w:rPr>
        <w:t>GESTÃO DA ATA DE REGISTRO DE PREÇOS</w:t>
      </w:r>
      <w:r w:rsidR="00F35670" w:rsidRPr="00CD34D8">
        <w:rPr>
          <w:b/>
          <w:color w:val="000000" w:themeColor="text1"/>
          <w:sz w:val="24"/>
          <w:szCs w:val="24"/>
        </w:rPr>
        <w:tab/>
      </w:r>
    </w:p>
    <w:p w14:paraId="7320D46B"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4D81FD43" w14:textId="3729AC6D" w:rsidR="00E30342" w:rsidRPr="00CD34D8" w:rsidRDefault="00927ABD" w:rsidP="00CD34D8">
      <w:pPr>
        <w:pStyle w:val="PargrafodaLista"/>
        <w:tabs>
          <w:tab w:val="left" w:pos="426"/>
          <w:tab w:val="left" w:pos="567"/>
        </w:tabs>
        <w:spacing w:before="120" w:after="120"/>
        <w:ind w:left="0"/>
        <w:jc w:val="both"/>
        <w:rPr>
          <w:b/>
          <w:color w:val="000000" w:themeColor="text1"/>
        </w:rPr>
      </w:pPr>
      <w:r w:rsidRPr="00CD34D8">
        <w:rPr>
          <w:b/>
          <w:color w:val="000000" w:themeColor="text1"/>
        </w:rPr>
        <w:t>2</w:t>
      </w:r>
      <w:r w:rsidR="00A84ED8" w:rsidRPr="00CD34D8">
        <w:rPr>
          <w:b/>
          <w:color w:val="000000" w:themeColor="text1"/>
        </w:rPr>
        <w:t>4</w:t>
      </w:r>
      <w:r w:rsidR="00E30342" w:rsidRPr="00CD34D8">
        <w:rPr>
          <w:b/>
          <w:color w:val="000000" w:themeColor="text1"/>
        </w:rPr>
        <w:t xml:space="preserve"> – OBRIGAÇÕES DA CONTRATADA</w:t>
      </w:r>
    </w:p>
    <w:p w14:paraId="0EDDDEDE"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70BB90DC" w14:textId="315FF99F" w:rsidR="00E30342" w:rsidRPr="00CD34D8" w:rsidRDefault="00016850" w:rsidP="00CD34D8">
      <w:pPr>
        <w:tabs>
          <w:tab w:val="left" w:pos="426"/>
          <w:tab w:val="left" w:pos="567"/>
        </w:tabs>
        <w:spacing w:before="120" w:after="120"/>
        <w:jc w:val="both"/>
        <w:rPr>
          <w:b/>
          <w:color w:val="000000" w:themeColor="text1"/>
          <w:sz w:val="24"/>
          <w:szCs w:val="24"/>
        </w:rPr>
      </w:pPr>
      <w:r w:rsidRPr="00CD34D8">
        <w:rPr>
          <w:b/>
          <w:color w:val="000000" w:themeColor="text1"/>
          <w:sz w:val="24"/>
          <w:szCs w:val="24"/>
        </w:rPr>
        <w:t>2</w:t>
      </w:r>
      <w:r w:rsidR="00A84ED8" w:rsidRPr="00CD34D8">
        <w:rPr>
          <w:b/>
          <w:color w:val="000000" w:themeColor="text1"/>
          <w:sz w:val="24"/>
          <w:szCs w:val="24"/>
        </w:rPr>
        <w:t>5</w:t>
      </w:r>
      <w:r w:rsidR="0081655F" w:rsidRPr="00CD34D8">
        <w:rPr>
          <w:b/>
          <w:color w:val="000000" w:themeColor="text1"/>
          <w:sz w:val="24"/>
          <w:szCs w:val="24"/>
        </w:rPr>
        <w:t xml:space="preserve"> </w:t>
      </w:r>
      <w:r w:rsidR="00E30342" w:rsidRPr="00CD34D8">
        <w:rPr>
          <w:b/>
          <w:color w:val="000000" w:themeColor="text1"/>
          <w:sz w:val="24"/>
          <w:szCs w:val="24"/>
        </w:rPr>
        <w:t>– OBRIGAÇÕES DA ADMINISTRAÇÃO</w:t>
      </w:r>
    </w:p>
    <w:p w14:paraId="66B13A2F"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38121D6D" w14:textId="4ABF7462" w:rsidR="00E30342" w:rsidRPr="00CD34D8" w:rsidRDefault="00A84ED8" w:rsidP="00CD34D8">
      <w:pPr>
        <w:tabs>
          <w:tab w:val="left" w:pos="426"/>
          <w:tab w:val="left" w:pos="567"/>
        </w:tabs>
        <w:spacing w:before="120" w:after="120"/>
        <w:jc w:val="both"/>
        <w:rPr>
          <w:b/>
          <w:color w:val="000000" w:themeColor="text1"/>
          <w:sz w:val="24"/>
          <w:szCs w:val="24"/>
        </w:rPr>
      </w:pPr>
      <w:r w:rsidRPr="00CD34D8">
        <w:rPr>
          <w:b/>
          <w:color w:val="000000" w:themeColor="text1"/>
          <w:sz w:val="24"/>
          <w:szCs w:val="24"/>
        </w:rPr>
        <w:t>26</w:t>
      </w:r>
      <w:r w:rsidR="00E30342" w:rsidRPr="00CD34D8">
        <w:rPr>
          <w:b/>
          <w:color w:val="000000" w:themeColor="text1"/>
          <w:sz w:val="24"/>
          <w:szCs w:val="24"/>
        </w:rPr>
        <w:t xml:space="preserve"> – CRITÉRIO DE MEDIÇÃO E PAGAMENTO</w:t>
      </w:r>
    </w:p>
    <w:p w14:paraId="29FFBE35"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3E8CE4C7" w14:textId="1E5C65E2" w:rsidR="003E7125" w:rsidRPr="00CD34D8" w:rsidRDefault="00A84ED8" w:rsidP="00CD34D8">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t>27</w:t>
      </w:r>
      <w:r w:rsidR="000E59EE" w:rsidRPr="00CD34D8">
        <w:rPr>
          <w:rFonts w:ascii="Times New Roman" w:hAnsi="Times New Roman" w:cs="Times New Roman"/>
          <w:b/>
          <w:color w:val="000000" w:themeColor="text1"/>
          <w:sz w:val="24"/>
          <w:szCs w:val="24"/>
        </w:rPr>
        <w:t xml:space="preserve"> – </w:t>
      </w:r>
      <w:r w:rsidR="003E7125" w:rsidRPr="00CD34D8">
        <w:rPr>
          <w:rFonts w:ascii="Times New Roman" w:hAnsi="Times New Roman" w:cs="Times New Roman"/>
          <w:b/>
          <w:color w:val="000000" w:themeColor="text1"/>
          <w:sz w:val="24"/>
          <w:szCs w:val="24"/>
        </w:rPr>
        <w:t>VIGÊNCIA DA ATA DE REGISTRO DE PREÇOS</w:t>
      </w:r>
    </w:p>
    <w:p w14:paraId="0A85A68D" w14:textId="77777777" w:rsidR="000E59EE" w:rsidRDefault="000E59EE"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26CF8A47" w14:textId="77777777" w:rsidR="007A3E14" w:rsidRPr="00CD34D8" w:rsidRDefault="007A3E14" w:rsidP="00CD34D8">
      <w:pPr>
        <w:tabs>
          <w:tab w:val="left" w:pos="426"/>
          <w:tab w:val="left" w:pos="567"/>
        </w:tabs>
        <w:spacing w:before="120" w:after="120"/>
        <w:jc w:val="both"/>
        <w:rPr>
          <w:b/>
          <w:color w:val="000000" w:themeColor="text1"/>
          <w:sz w:val="24"/>
          <w:szCs w:val="24"/>
          <w:u w:val="single"/>
        </w:rPr>
      </w:pPr>
    </w:p>
    <w:p w14:paraId="08EA28E4" w14:textId="4D2E73BF" w:rsidR="00E30342" w:rsidRPr="00CD34D8" w:rsidRDefault="00A84ED8" w:rsidP="00CD34D8">
      <w:pPr>
        <w:pStyle w:val="Nivel3"/>
        <w:spacing w:line="240" w:lineRule="auto"/>
        <w:ind w:left="0" w:firstLine="0"/>
        <w:rPr>
          <w:rFonts w:ascii="Times New Roman" w:hAnsi="Times New Roman" w:cs="Times New Roman"/>
          <w:b/>
          <w:color w:val="000000" w:themeColor="text1"/>
          <w:sz w:val="24"/>
          <w:szCs w:val="24"/>
        </w:rPr>
      </w:pPr>
      <w:r w:rsidRPr="00CD34D8">
        <w:rPr>
          <w:rFonts w:ascii="Times New Roman" w:hAnsi="Times New Roman" w:cs="Times New Roman"/>
          <w:b/>
          <w:color w:val="000000" w:themeColor="text1"/>
          <w:sz w:val="24"/>
          <w:szCs w:val="24"/>
        </w:rPr>
        <w:lastRenderedPageBreak/>
        <w:t>28</w:t>
      </w:r>
      <w:r w:rsidR="00E30342" w:rsidRPr="00CD34D8">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CD34D8" w:rsidRDefault="00E30342" w:rsidP="00CD34D8">
      <w:pPr>
        <w:tabs>
          <w:tab w:val="left" w:pos="426"/>
          <w:tab w:val="left" w:pos="567"/>
        </w:tabs>
        <w:spacing w:before="120" w:after="120"/>
        <w:jc w:val="both"/>
        <w:rPr>
          <w:b/>
          <w:color w:val="000000" w:themeColor="text1"/>
          <w:sz w:val="24"/>
          <w:szCs w:val="24"/>
          <w:u w:val="single"/>
        </w:rPr>
      </w:pPr>
      <w:r w:rsidRPr="00CD34D8">
        <w:rPr>
          <w:b/>
          <w:color w:val="000000" w:themeColor="text1"/>
          <w:sz w:val="24"/>
          <w:szCs w:val="24"/>
          <w:u w:val="single"/>
        </w:rPr>
        <w:t>Vide Termo de Referência</w:t>
      </w:r>
    </w:p>
    <w:p w14:paraId="15F8E7C1" w14:textId="53FCF169" w:rsidR="000320E1" w:rsidRPr="00CD34D8" w:rsidRDefault="00A84ED8" w:rsidP="00CD34D8">
      <w:pPr>
        <w:spacing w:before="120" w:after="120"/>
        <w:jc w:val="both"/>
        <w:rPr>
          <w:b/>
          <w:color w:val="000000" w:themeColor="text1"/>
          <w:sz w:val="24"/>
          <w:szCs w:val="24"/>
        </w:rPr>
      </w:pPr>
      <w:r w:rsidRPr="00CD34D8">
        <w:rPr>
          <w:b/>
          <w:color w:val="000000" w:themeColor="text1"/>
          <w:sz w:val="24"/>
          <w:szCs w:val="24"/>
        </w:rPr>
        <w:t>29</w:t>
      </w:r>
      <w:r w:rsidR="000320E1" w:rsidRPr="00CD34D8">
        <w:rPr>
          <w:b/>
          <w:color w:val="000000" w:themeColor="text1"/>
          <w:sz w:val="24"/>
          <w:szCs w:val="24"/>
        </w:rPr>
        <w:t xml:space="preserve"> – DA CONVOCAÇÃO PARA ASSINATURA CONTRATUAL</w:t>
      </w:r>
    </w:p>
    <w:p w14:paraId="08DF9B60" w14:textId="34A2C7E8"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.3 – O aceite de nota de empenho ou instrumento equivalente, emitida à licitante vencedora, implica no reconhecimento que:</w:t>
      </w:r>
    </w:p>
    <w:p w14:paraId="580C15F8" w14:textId="6C0CA0FF"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.3.2 – A contratada se vincula à sua proposta e às previsões contidas no instrumento convocatório e seus anexos.</w:t>
      </w:r>
    </w:p>
    <w:p w14:paraId="2132B1D8" w14:textId="307DA280"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CD34D8" w:rsidRDefault="00A84ED8" w:rsidP="00CD34D8">
      <w:pPr>
        <w:spacing w:before="120" w:after="120"/>
        <w:jc w:val="both"/>
        <w:rPr>
          <w:color w:val="000000" w:themeColor="text1"/>
          <w:sz w:val="24"/>
          <w:szCs w:val="24"/>
        </w:rPr>
      </w:pPr>
      <w:r w:rsidRPr="00CD34D8">
        <w:rPr>
          <w:color w:val="000000" w:themeColor="text1"/>
          <w:sz w:val="24"/>
          <w:szCs w:val="24"/>
        </w:rPr>
        <w:t>29</w:t>
      </w:r>
      <w:r w:rsidR="000320E1" w:rsidRPr="00CD34D8">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CD34D8" w:rsidRDefault="000320E1" w:rsidP="00CD34D8">
      <w:pPr>
        <w:pStyle w:val="PargrafodaLista"/>
        <w:tabs>
          <w:tab w:val="left" w:pos="426"/>
          <w:tab w:val="left" w:pos="567"/>
        </w:tabs>
        <w:spacing w:before="120" w:after="120"/>
        <w:ind w:left="0"/>
        <w:jc w:val="both"/>
        <w:rPr>
          <w:b/>
          <w:color w:val="000000" w:themeColor="text1"/>
        </w:rPr>
      </w:pPr>
      <w:r w:rsidRPr="00CD34D8">
        <w:rPr>
          <w:b/>
          <w:color w:val="000000" w:themeColor="text1"/>
        </w:rPr>
        <w:t>3</w:t>
      </w:r>
      <w:r w:rsidR="00A84ED8" w:rsidRPr="00CD34D8">
        <w:rPr>
          <w:b/>
          <w:color w:val="000000" w:themeColor="text1"/>
        </w:rPr>
        <w:t>0</w:t>
      </w:r>
      <w:r w:rsidRPr="00CD34D8">
        <w:rPr>
          <w:b/>
          <w:color w:val="000000" w:themeColor="text1"/>
        </w:rPr>
        <w:t xml:space="preserve"> – DAS INFRAÇÕES ADMINISTRATIVAS E SANÇÕES</w:t>
      </w:r>
    </w:p>
    <w:p w14:paraId="38765926" w14:textId="45EDF514" w:rsidR="000320E1" w:rsidRPr="00CD34D8" w:rsidRDefault="000320E1" w:rsidP="00CD34D8">
      <w:pPr>
        <w:pStyle w:val="PargrafodaLista"/>
        <w:tabs>
          <w:tab w:val="left" w:pos="426"/>
          <w:tab w:val="left" w:pos="567"/>
        </w:tabs>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 xml:space="preserve">.1- Comete infração administrativa, nos termos da lei, o licitante que, com dolo ou culpa: </w:t>
      </w:r>
    </w:p>
    <w:p w14:paraId="2F46C73F" w14:textId="2C2EFEEE"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.1.1 deixar de entregar a documentação exigida para o certame ou não entregar qualquer documento que tenha sido solicitado pelo/a pregoeiro/a durante o certame;</w:t>
      </w:r>
    </w:p>
    <w:p w14:paraId="49567774" w14:textId="0F5AB016"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.1.2 Salvo em decorrência de fato superveniente devidamente justificado, não mantiver a proposta em especial quando:</w:t>
      </w:r>
    </w:p>
    <w:p w14:paraId="1531867E"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a) não enviar a proposta adequada ao último lance ofertado ou após a negociação; </w:t>
      </w:r>
    </w:p>
    <w:p w14:paraId="28015216"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b) recusar-se a enviar o detalhamento da proposta quando exigível; </w:t>
      </w:r>
    </w:p>
    <w:p w14:paraId="55B6E650"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c) pedir para ser desclassificado quando encerrada a etapa competitiva; ou </w:t>
      </w:r>
    </w:p>
    <w:p w14:paraId="64AE8079"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d) deixar de apresentar amostra, quando solicitado e compatível com o objeto contratual;</w:t>
      </w:r>
    </w:p>
    <w:p w14:paraId="15839400"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e) apresentar proposta ou amostra em desacordo com as especificações do edital; </w:t>
      </w:r>
    </w:p>
    <w:p w14:paraId="73D18902" w14:textId="2140280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.1.3- não celebrar o contrato ou não entregar a documentação exigida para a contratação, quando convocado dentro do prazo de validade de sua proposta;</w:t>
      </w:r>
    </w:p>
    <w:p w14:paraId="4881F6BB" w14:textId="4CF1DCC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CD34D8" w:rsidRDefault="000320E1" w:rsidP="00CD34D8">
      <w:pPr>
        <w:pStyle w:val="PargrafodaLista"/>
        <w:spacing w:before="120" w:after="120"/>
        <w:ind w:left="0"/>
        <w:jc w:val="both"/>
        <w:rPr>
          <w:color w:val="000000" w:themeColor="text1"/>
        </w:rPr>
      </w:pPr>
      <w:r w:rsidRPr="00CD34D8">
        <w:rPr>
          <w:color w:val="000000" w:themeColor="text1"/>
        </w:rPr>
        <w:lastRenderedPageBreak/>
        <w:t>3</w:t>
      </w:r>
      <w:r w:rsidR="00A84ED8" w:rsidRPr="00CD34D8">
        <w:rPr>
          <w:color w:val="000000" w:themeColor="text1"/>
        </w:rPr>
        <w:t>0</w:t>
      </w:r>
      <w:r w:rsidRPr="00CD34D8">
        <w:rPr>
          <w:color w:val="000000" w:themeColor="text1"/>
        </w:rPr>
        <w:t>.1.4- apresentar declaração ou documentação falsa exigida para o certame ou prestar declaração falsa durante a licitação</w:t>
      </w:r>
    </w:p>
    <w:p w14:paraId="73EB306D" w14:textId="3AF252F0"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.1.5- fraudar a licitação</w:t>
      </w:r>
    </w:p>
    <w:p w14:paraId="20ADCBA6" w14:textId="18C9FFA3"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.1.6- comportar-se de modo inidôneo ou cometer fraude de qualquer natureza, em especial quando:</w:t>
      </w:r>
    </w:p>
    <w:p w14:paraId="466A5122"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a) agir em conluio ou em desconformidade com a lei; </w:t>
      </w:r>
    </w:p>
    <w:p w14:paraId="77B7572C"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b) induzir deliberadamente a erro no julgamento; </w:t>
      </w:r>
    </w:p>
    <w:p w14:paraId="4F981A4F"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c) apresentar amostra falsificada ou deteriorada; </w:t>
      </w:r>
    </w:p>
    <w:p w14:paraId="19363520" w14:textId="57567FE6"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.1.7- praticar atos ilícitos com vistas a frustrar os objetivos da licitação</w:t>
      </w:r>
    </w:p>
    <w:p w14:paraId="4FA0B9BB" w14:textId="30585FDE"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.1.8- praticar ato lesivo previsto no art. 5º da Lei n.º 12.846, de 2013.</w:t>
      </w:r>
    </w:p>
    <w:p w14:paraId="6402221C" w14:textId="635C3DCF"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 xml:space="preserve">a) advertência; </w:t>
      </w:r>
    </w:p>
    <w:p w14:paraId="6F7CAADF"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b) multa;</w:t>
      </w:r>
    </w:p>
    <w:p w14:paraId="1CB41790"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c) impedimento de licitar e contratar e</w:t>
      </w:r>
    </w:p>
    <w:p w14:paraId="43F8AE07"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.3- Na aplicação das sanções serão considerados:</w:t>
      </w:r>
    </w:p>
    <w:p w14:paraId="48338B13"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a) a natureza e a gravidade da infração cometida.</w:t>
      </w:r>
    </w:p>
    <w:p w14:paraId="7C6B37F5"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b) as peculiaridades do caso concreto</w:t>
      </w:r>
    </w:p>
    <w:p w14:paraId="384EACF6"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c) as circunstâncias agravantes ou atenuantes</w:t>
      </w:r>
    </w:p>
    <w:p w14:paraId="3D4E360E"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d) os danos que dela provierem para a Administração Pública</w:t>
      </w:r>
    </w:p>
    <w:p w14:paraId="7C7C8502" w14:textId="77777777" w:rsidR="000320E1" w:rsidRPr="00CD34D8" w:rsidRDefault="000320E1" w:rsidP="00CD34D8">
      <w:pPr>
        <w:pStyle w:val="PargrafodaLista"/>
        <w:spacing w:before="120" w:after="120"/>
        <w:ind w:left="0"/>
        <w:jc w:val="both"/>
        <w:rPr>
          <w:color w:val="000000" w:themeColor="text1"/>
        </w:rPr>
      </w:pPr>
      <w:r w:rsidRPr="00CD34D8">
        <w:rPr>
          <w:color w:val="000000" w:themeColor="text1"/>
        </w:rPr>
        <w:t>e) a implantação ou o aperfeiçoamento de programa de integridade, conforme normas e orientações dos órgãos de controle.</w:t>
      </w:r>
    </w:p>
    <w:p w14:paraId="50079A55" w14:textId="1C70B72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.4 A multa será recolhida em percentual de 0,5% a 30% incidente sobre o valor do contrato licitado.</w:t>
      </w:r>
    </w:p>
    <w:p w14:paraId="4EB88B6A" w14:textId="49DECE6B"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CD34D8">
        <w:rPr>
          <w:color w:val="000000" w:themeColor="text1"/>
        </w:rPr>
        <w:t>0</w:t>
      </w:r>
      <w:r w:rsidRPr="00CD34D8">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CD34D8" w:rsidRDefault="000320E1" w:rsidP="00CD34D8">
      <w:pPr>
        <w:pStyle w:val="PargrafodaLista"/>
        <w:spacing w:before="120" w:after="120"/>
        <w:ind w:left="0"/>
        <w:jc w:val="both"/>
        <w:rPr>
          <w:color w:val="000000" w:themeColor="text1"/>
        </w:rPr>
      </w:pPr>
      <w:r w:rsidRPr="00CD34D8">
        <w:rPr>
          <w:color w:val="000000" w:themeColor="text1"/>
        </w:rPr>
        <w:lastRenderedPageBreak/>
        <w:t>3</w:t>
      </w:r>
      <w:r w:rsidR="00A84ED8" w:rsidRPr="00CD34D8">
        <w:rPr>
          <w:color w:val="000000" w:themeColor="text1"/>
        </w:rPr>
        <w:t>0</w:t>
      </w:r>
      <w:r w:rsidRPr="00CD34D8">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 xml:space="preserve">.12- </w:t>
      </w:r>
      <w:proofErr w:type="gramStart"/>
      <w:r w:rsidRPr="00CD34D8">
        <w:rPr>
          <w:color w:val="000000" w:themeColor="text1"/>
        </w:rPr>
        <w:t>aplicação</w:t>
      </w:r>
      <w:proofErr w:type="gramEnd"/>
      <w:r w:rsidRPr="00CD34D8">
        <w:rPr>
          <w:color w:val="000000" w:themeColor="text1"/>
        </w:rPr>
        <w:t xml:space="preserve"> das sanções previstas neste edital não exclui, em hipótese alguma, a obrigação de reparação integral dos danos causados.</w:t>
      </w:r>
    </w:p>
    <w:p w14:paraId="607C50DD" w14:textId="0CEAAB1C"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.13 - A sanção de impedimento de licitar e contratar será aplicada ao responsável em decorrência das infrações administrativas relacionadas nos itens 3</w:t>
      </w:r>
      <w:r w:rsidR="00A84ED8" w:rsidRPr="00CD34D8">
        <w:rPr>
          <w:color w:val="000000" w:themeColor="text1"/>
        </w:rPr>
        <w:t>0</w:t>
      </w:r>
      <w:r w:rsidRPr="00CD34D8">
        <w:rPr>
          <w:color w:val="000000" w:themeColor="text1"/>
        </w:rPr>
        <w:t>.1.1, 3</w:t>
      </w:r>
      <w:r w:rsidR="00A84ED8" w:rsidRPr="00CD34D8">
        <w:rPr>
          <w:color w:val="000000" w:themeColor="text1"/>
        </w:rPr>
        <w:t>0</w:t>
      </w:r>
      <w:r w:rsidRPr="00CD34D8">
        <w:rPr>
          <w:color w:val="000000" w:themeColor="text1"/>
        </w:rPr>
        <w:t>.1.2 e 3</w:t>
      </w:r>
      <w:r w:rsidR="00A84ED8" w:rsidRPr="00CD34D8">
        <w:rPr>
          <w:color w:val="000000" w:themeColor="text1"/>
        </w:rPr>
        <w:t>0</w:t>
      </w:r>
      <w:r w:rsidRPr="00CD34D8">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CD34D8">
        <w:rPr>
          <w:color w:val="000000" w:themeColor="text1"/>
        </w:rPr>
        <w:t>d</w:t>
      </w:r>
      <w:r w:rsidR="00A83D7E" w:rsidRPr="00CD34D8">
        <w:rPr>
          <w:color w:val="000000" w:themeColor="text1"/>
        </w:rPr>
        <w:t>O</w:t>
      </w:r>
      <w:proofErr w:type="spellEnd"/>
      <w:r w:rsidR="00A83D7E" w:rsidRPr="00CD34D8">
        <w:rPr>
          <w:color w:val="000000" w:themeColor="text1"/>
        </w:rPr>
        <w:t xml:space="preserve"> </w:t>
      </w:r>
      <w:r w:rsidR="00BF3CBE" w:rsidRPr="00CD34D8">
        <w:rPr>
          <w:color w:val="000000" w:themeColor="text1"/>
        </w:rPr>
        <w:t xml:space="preserve">Fundo Municipal de </w:t>
      </w:r>
      <w:r w:rsidR="0050493D" w:rsidRPr="00CD34D8">
        <w:rPr>
          <w:color w:val="000000" w:themeColor="text1"/>
        </w:rPr>
        <w:t>Saúde</w:t>
      </w:r>
      <w:r w:rsidRPr="00CD34D8">
        <w:rPr>
          <w:color w:val="000000" w:themeColor="text1"/>
        </w:rPr>
        <w:t>, pelo prazo máximo de 3 (três) anos</w:t>
      </w:r>
    </w:p>
    <w:p w14:paraId="1C3717A3" w14:textId="393EE882" w:rsidR="000320E1" w:rsidRPr="00CD34D8" w:rsidRDefault="000320E1" w:rsidP="00CD34D8">
      <w:pPr>
        <w:pStyle w:val="PargrafodaLista"/>
        <w:spacing w:before="120" w:after="120"/>
        <w:ind w:left="0"/>
        <w:jc w:val="both"/>
        <w:rPr>
          <w:color w:val="000000" w:themeColor="text1"/>
        </w:rPr>
      </w:pPr>
      <w:r w:rsidRPr="00CD34D8">
        <w:rPr>
          <w:color w:val="000000" w:themeColor="text1"/>
        </w:rPr>
        <w:t>3</w:t>
      </w:r>
      <w:r w:rsidR="00A84ED8" w:rsidRPr="00CD34D8">
        <w:rPr>
          <w:color w:val="000000" w:themeColor="text1"/>
        </w:rPr>
        <w:t>0</w:t>
      </w:r>
      <w:r w:rsidRPr="00CD34D8">
        <w:rPr>
          <w:color w:val="000000" w:themeColor="text1"/>
        </w:rPr>
        <w:t>.14 - Poderá ser aplicada ao responsável a sanção de declaração de inidoneidade para licitar ou contratar, em decorrência da prática das infrações dispostas nos itens 3</w:t>
      </w:r>
      <w:r w:rsidR="00A84ED8" w:rsidRPr="00CD34D8">
        <w:rPr>
          <w:color w:val="000000" w:themeColor="text1"/>
        </w:rPr>
        <w:t>0</w:t>
      </w:r>
      <w:r w:rsidRPr="00CD34D8">
        <w:rPr>
          <w:color w:val="000000" w:themeColor="text1"/>
        </w:rPr>
        <w:t>.1.4, 3</w:t>
      </w:r>
      <w:r w:rsidR="00A84ED8" w:rsidRPr="00CD34D8">
        <w:rPr>
          <w:color w:val="000000" w:themeColor="text1"/>
        </w:rPr>
        <w:t>0</w:t>
      </w:r>
      <w:r w:rsidRPr="00CD34D8">
        <w:rPr>
          <w:color w:val="000000" w:themeColor="text1"/>
        </w:rPr>
        <w:t>.1.5, 3</w:t>
      </w:r>
      <w:r w:rsidR="00A84ED8" w:rsidRPr="00CD34D8">
        <w:rPr>
          <w:color w:val="000000" w:themeColor="text1"/>
        </w:rPr>
        <w:t>0</w:t>
      </w:r>
      <w:r w:rsidRPr="00CD34D8">
        <w:rPr>
          <w:color w:val="000000" w:themeColor="text1"/>
        </w:rPr>
        <w:t>.1.6, 3</w:t>
      </w:r>
      <w:r w:rsidR="00A84ED8" w:rsidRPr="00CD34D8">
        <w:rPr>
          <w:color w:val="000000" w:themeColor="text1"/>
        </w:rPr>
        <w:t>0</w:t>
      </w:r>
      <w:r w:rsidRPr="00CD34D8">
        <w:rPr>
          <w:color w:val="000000" w:themeColor="text1"/>
        </w:rPr>
        <w:t>.1.7 e 3</w:t>
      </w:r>
      <w:r w:rsidR="00A84ED8" w:rsidRPr="00CD34D8">
        <w:rPr>
          <w:color w:val="000000" w:themeColor="text1"/>
        </w:rPr>
        <w:t>0</w:t>
      </w:r>
      <w:r w:rsidRPr="00CD34D8">
        <w:rPr>
          <w:color w:val="000000" w:themeColor="text1"/>
        </w:rPr>
        <w:t>.1.8, bem como pelas infrações administrativas previstas nos itens 3</w:t>
      </w:r>
      <w:r w:rsidR="00A84ED8" w:rsidRPr="00CD34D8">
        <w:rPr>
          <w:color w:val="000000" w:themeColor="text1"/>
        </w:rPr>
        <w:t>0</w:t>
      </w:r>
      <w:r w:rsidRPr="00CD34D8">
        <w:rPr>
          <w:color w:val="000000" w:themeColor="text1"/>
        </w:rPr>
        <w:t>.1.1, 3</w:t>
      </w:r>
      <w:r w:rsidR="00A84ED8" w:rsidRPr="00CD34D8">
        <w:rPr>
          <w:color w:val="000000" w:themeColor="text1"/>
        </w:rPr>
        <w:t>0</w:t>
      </w:r>
      <w:r w:rsidRPr="00CD34D8">
        <w:rPr>
          <w:color w:val="000000" w:themeColor="text1"/>
        </w:rPr>
        <w:t>.1.2 e 3</w:t>
      </w:r>
      <w:r w:rsidR="00A84ED8" w:rsidRPr="00CD34D8">
        <w:rPr>
          <w:color w:val="000000" w:themeColor="text1"/>
        </w:rPr>
        <w:t>0</w:t>
      </w:r>
      <w:r w:rsidRPr="00CD34D8">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CD34D8" w:rsidRDefault="000320E1" w:rsidP="00CD34D8">
      <w:pPr>
        <w:spacing w:before="120" w:after="120"/>
        <w:jc w:val="both"/>
        <w:rPr>
          <w:b/>
          <w:color w:val="000000" w:themeColor="text1"/>
          <w:sz w:val="24"/>
          <w:szCs w:val="24"/>
        </w:rPr>
      </w:pPr>
      <w:r w:rsidRPr="00CD34D8">
        <w:rPr>
          <w:b/>
          <w:color w:val="000000" w:themeColor="text1"/>
          <w:sz w:val="24"/>
          <w:szCs w:val="24"/>
        </w:rPr>
        <w:t>3</w:t>
      </w:r>
      <w:r w:rsidR="00A84ED8" w:rsidRPr="00CD34D8">
        <w:rPr>
          <w:b/>
          <w:color w:val="000000" w:themeColor="text1"/>
          <w:sz w:val="24"/>
          <w:szCs w:val="24"/>
        </w:rPr>
        <w:t>1</w:t>
      </w:r>
      <w:r w:rsidRPr="00CD34D8">
        <w:rPr>
          <w:b/>
          <w:color w:val="000000" w:themeColor="text1"/>
          <w:sz w:val="24"/>
          <w:szCs w:val="24"/>
        </w:rPr>
        <w:t xml:space="preserve"> – DAS DISPOSIÇÕES FINAIS</w:t>
      </w:r>
    </w:p>
    <w:p w14:paraId="78D92D5D" w14:textId="3B91BAF3" w:rsidR="000320E1" w:rsidRPr="00CD34D8" w:rsidRDefault="000320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3</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CD34D8" w:rsidRDefault="000320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3</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.2- 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simples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participação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presente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licitação,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caracterizada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pela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inscrição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credenciamento para participar do pregão, implica para a licitante a observância dos preceitos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legais e regulamentares em vigor, bem como a integral e incondicional aceitação de todos 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termos e condições deste edital e de seus anexos, aos quais se submete; implica, também, no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reconhecimento</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de</w:t>
      </w:r>
      <w:r w:rsidRPr="00CD34D8">
        <w:rPr>
          <w:rFonts w:ascii="Times New Roman" w:hAnsi="Times New Roman" w:cs="Times New Roman"/>
          <w:color w:val="000000" w:themeColor="text1"/>
          <w:spacing w:val="55"/>
          <w:sz w:val="24"/>
          <w:szCs w:val="24"/>
        </w:rPr>
        <w:t xml:space="preserve"> </w:t>
      </w:r>
      <w:r w:rsidRPr="00CD34D8">
        <w:rPr>
          <w:rFonts w:ascii="Times New Roman" w:hAnsi="Times New Roman" w:cs="Times New Roman"/>
          <w:color w:val="000000" w:themeColor="text1"/>
          <w:sz w:val="24"/>
          <w:szCs w:val="24"/>
        </w:rPr>
        <w:t>que</w:t>
      </w:r>
      <w:r w:rsidRPr="00CD34D8">
        <w:rPr>
          <w:rFonts w:ascii="Times New Roman" w:hAnsi="Times New Roman" w:cs="Times New Roman"/>
          <w:color w:val="000000" w:themeColor="text1"/>
          <w:spacing w:val="55"/>
          <w:sz w:val="24"/>
          <w:szCs w:val="24"/>
        </w:rPr>
        <w:t xml:space="preserve"> </w:t>
      </w:r>
      <w:r w:rsidRPr="00CD34D8">
        <w:rPr>
          <w:rFonts w:ascii="Times New Roman" w:hAnsi="Times New Roman" w:cs="Times New Roman"/>
          <w:color w:val="000000" w:themeColor="text1"/>
          <w:sz w:val="24"/>
          <w:szCs w:val="24"/>
        </w:rPr>
        <w:t>este</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instrumento</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convocatório</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55"/>
          <w:sz w:val="24"/>
          <w:szCs w:val="24"/>
        </w:rPr>
        <w:t xml:space="preserve"> </w:t>
      </w:r>
      <w:r w:rsidRPr="00CD34D8">
        <w:rPr>
          <w:rFonts w:ascii="Times New Roman" w:hAnsi="Times New Roman" w:cs="Times New Roman"/>
          <w:color w:val="000000" w:themeColor="text1"/>
          <w:sz w:val="24"/>
          <w:szCs w:val="24"/>
        </w:rPr>
        <w:t>seus</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anexos</w:t>
      </w:r>
      <w:r w:rsidRPr="00CD34D8">
        <w:rPr>
          <w:rFonts w:ascii="Times New Roman" w:hAnsi="Times New Roman" w:cs="Times New Roman"/>
          <w:color w:val="000000" w:themeColor="text1"/>
          <w:spacing w:val="56"/>
          <w:sz w:val="24"/>
          <w:szCs w:val="24"/>
        </w:rPr>
        <w:t xml:space="preserve"> </w:t>
      </w:r>
      <w:r w:rsidRPr="00CD34D8">
        <w:rPr>
          <w:rFonts w:ascii="Times New Roman" w:hAnsi="Times New Roman" w:cs="Times New Roman"/>
          <w:color w:val="000000" w:themeColor="text1"/>
          <w:sz w:val="24"/>
          <w:szCs w:val="24"/>
        </w:rPr>
        <w:t>caracterizaram perfeitamente o objeto do certame, sendo os mesmos suficientes para a exata compreensão do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objeto e para seu perfeito atendimento, não cabendo, posteriormente, o direito a qualquer</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indenização.</w:t>
      </w:r>
    </w:p>
    <w:p w14:paraId="3D94F648" w14:textId="67F75226" w:rsidR="000320E1" w:rsidRPr="00CD34D8" w:rsidRDefault="000320E1" w:rsidP="00CD34D8">
      <w:pPr>
        <w:pStyle w:val="Nivel2"/>
        <w:spacing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3</w:t>
      </w:r>
      <w:r w:rsidR="00A84ED8" w:rsidRPr="00CD34D8">
        <w:rPr>
          <w:rFonts w:ascii="Times New Roman" w:hAnsi="Times New Roman" w:cs="Times New Roman"/>
          <w:color w:val="000000" w:themeColor="text1"/>
          <w:sz w:val="24"/>
          <w:szCs w:val="24"/>
        </w:rPr>
        <w:t>1</w:t>
      </w:r>
      <w:r w:rsidRPr="00CD34D8">
        <w:rPr>
          <w:rFonts w:ascii="Times New Roman" w:hAnsi="Times New Roman" w:cs="Times New Roman"/>
          <w:color w:val="000000" w:themeColor="text1"/>
          <w:sz w:val="24"/>
          <w:szCs w:val="24"/>
        </w:rPr>
        <w:t>.3- 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fidelidade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legitimidade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todos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documentos,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informações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declarações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prestadas</w:t>
      </w:r>
      <w:r w:rsidRPr="00CD34D8">
        <w:rPr>
          <w:rFonts w:ascii="Times New Roman" w:hAnsi="Times New Roman" w:cs="Times New Roman"/>
          <w:color w:val="000000" w:themeColor="text1"/>
          <w:spacing w:val="15"/>
          <w:sz w:val="24"/>
          <w:szCs w:val="24"/>
        </w:rPr>
        <w:t xml:space="preserve"> </w:t>
      </w:r>
      <w:r w:rsidRPr="00CD34D8">
        <w:rPr>
          <w:rFonts w:ascii="Times New Roman" w:hAnsi="Times New Roman" w:cs="Times New Roman"/>
          <w:color w:val="000000" w:themeColor="text1"/>
          <w:sz w:val="24"/>
          <w:szCs w:val="24"/>
        </w:rPr>
        <w:t>em</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atendimento</w:t>
      </w:r>
      <w:r w:rsidRPr="00CD34D8">
        <w:rPr>
          <w:rFonts w:ascii="Times New Roman" w:hAnsi="Times New Roman" w:cs="Times New Roman"/>
          <w:color w:val="000000" w:themeColor="text1"/>
          <w:spacing w:val="14"/>
          <w:sz w:val="24"/>
          <w:szCs w:val="24"/>
        </w:rPr>
        <w:t xml:space="preserve"> </w:t>
      </w:r>
      <w:r w:rsidRPr="00CD34D8">
        <w:rPr>
          <w:rFonts w:ascii="Times New Roman" w:hAnsi="Times New Roman" w:cs="Times New Roman"/>
          <w:color w:val="000000" w:themeColor="text1"/>
          <w:sz w:val="24"/>
          <w:szCs w:val="24"/>
        </w:rPr>
        <w:t>às</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normas</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deste</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instrumento</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editalício</w:t>
      </w:r>
      <w:r w:rsidRPr="00CD34D8">
        <w:rPr>
          <w:rFonts w:ascii="Times New Roman" w:hAnsi="Times New Roman" w:cs="Times New Roman"/>
          <w:color w:val="000000" w:themeColor="text1"/>
          <w:spacing w:val="14"/>
          <w:sz w:val="24"/>
          <w:szCs w:val="24"/>
        </w:rPr>
        <w:t xml:space="preserve"> </w:t>
      </w:r>
      <w:r w:rsidRPr="00CD34D8">
        <w:rPr>
          <w:rFonts w:ascii="Times New Roman" w:hAnsi="Times New Roman" w:cs="Times New Roman"/>
          <w:color w:val="000000" w:themeColor="text1"/>
          <w:sz w:val="24"/>
          <w:szCs w:val="24"/>
        </w:rPr>
        <w:t>sujeitam-se</w:t>
      </w:r>
      <w:r w:rsidRPr="00CD34D8">
        <w:rPr>
          <w:rFonts w:ascii="Times New Roman" w:hAnsi="Times New Roman" w:cs="Times New Roman"/>
          <w:color w:val="000000" w:themeColor="text1"/>
          <w:spacing w:val="12"/>
          <w:sz w:val="24"/>
          <w:szCs w:val="24"/>
        </w:rPr>
        <w:t xml:space="preserve"> </w:t>
      </w:r>
      <w:r w:rsidRPr="00CD34D8">
        <w:rPr>
          <w:rFonts w:ascii="Times New Roman" w:hAnsi="Times New Roman" w:cs="Times New Roman"/>
          <w:color w:val="000000" w:themeColor="text1"/>
          <w:sz w:val="24"/>
          <w:szCs w:val="24"/>
        </w:rPr>
        <w:t>às</w:t>
      </w:r>
      <w:r w:rsidRPr="00CD34D8">
        <w:rPr>
          <w:rFonts w:ascii="Times New Roman" w:hAnsi="Times New Roman" w:cs="Times New Roman"/>
          <w:color w:val="000000" w:themeColor="text1"/>
          <w:spacing w:val="14"/>
          <w:sz w:val="24"/>
          <w:szCs w:val="24"/>
        </w:rPr>
        <w:t xml:space="preserve"> </w:t>
      </w:r>
      <w:r w:rsidRPr="00CD34D8">
        <w:rPr>
          <w:rFonts w:ascii="Times New Roman" w:hAnsi="Times New Roman" w:cs="Times New Roman"/>
          <w:color w:val="000000" w:themeColor="text1"/>
          <w:sz w:val="24"/>
          <w:szCs w:val="24"/>
        </w:rPr>
        <w:t>penas</w:t>
      </w:r>
      <w:r w:rsidRPr="00CD34D8">
        <w:rPr>
          <w:rFonts w:ascii="Times New Roman" w:hAnsi="Times New Roman" w:cs="Times New Roman"/>
          <w:color w:val="000000" w:themeColor="text1"/>
          <w:spacing w:val="13"/>
          <w:sz w:val="24"/>
          <w:szCs w:val="24"/>
        </w:rPr>
        <w:t xml:space="preserve"> </w:t>
      </w:r>
      <w:r w:rsidRPr="00CD34D8">
        <w:rPr>
          <w:rFonts w:ascii="Times New Roman" w:hAnsi="Times New Roman" w:cs="Times New Roman"/>
          <w:color w:val="000000" w:themeColor="text1"/>
          <w:sz w:val="24"/>
          <w:szCs w:val="24"/>
        </w:rPr>
        <w:t>da</w:t>
      </w:r>
      <w:r w:rsidRPr="00CD34D8">
        <w:rPr>
          <w:rFonts w:ascii="Times New Roman" w:hAnsi="Times New Roman" w:cs="Times New Roman"/>
          <w:color w:val="000000" w:themeColor="text1"/>
          <w:spacing w:val="12"/>
          <w:sz w:val="24"/>
          <w:szCs w:val="24"/>
        </w:rPr>
        <w:t xml:space="preserve"> </w:t>
      </w:r>
      <w:r w:rsidRPr="00CD34D8">
        <w:rPr>
          <w:rFonts w:ascii="Times New Roman" w:hAnsi="Times New Roman" w:cs="Times New Roman"/>
          <w:color w:val="000000" w:themeColor="text1"/>
          <w:sz w:val="24"/>
          <w:szCs w:val="24"/>
        </w:rPr>
        <w:t>lei.</w:t>
      </w:r>
      <w:r w:rsidRPr="00CD34D8">
        <w:rPr>
          <w:rFonts w:ascii="Times New Roman" w:hAnsi="Times New Roman" w:cs="Times New Roman"/>
          <w:color w:val="000000" w:themeColor="text1"/>
          <w:spacing w:val="-57"/>
          <w:sz w:val="24"/>
          <w:szCs w:val="24"/>
        </w:rPr>
        <w:t xml:space="preserve"> </w:t>
      </w:r>
      <w:r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pacing w:val="21"/>
          <w:sz w:val="24"/>
          <w:szCs w:val="24"/>
        </w:rPr>
        <w:t xml:space="preserve"> </w:t>
      </w:r>
      <w:r w:rsidRPr="00CD34D8">
        <w:rPr>
          <w:rFonts w:ascii="Times New Roman" w:hAnsi="Times New Roman" w:cs="Times New Roman"/>
          <w:color w:val="000000" w:themeColor="text1"/>
          <w:sz w:val="24"/>
          <w:szCs w:val="24"/>
        </w:rPr>
        <w:t>falsidade</w:t>
      </w:r>
      <w:r w:rsidRPr="00CD34D8">
        <w:rPr>
          <w:rFonts w:ascii="Times New Roman" w:hAnsi="Times New Roman" w:cs="Times New Roman"/>
          <w:color w:val="000000" w:themeColor="text1"/>
          <w:spacing w:val="20"/>
          <w:sz w:val="24"/>
          <w:szCs w:val="24"/>
        </w:rPr>
        <w:t xml:space="preserve"> </w:t>
      </w:r>
      <w:r w:rsidRPr="00CD34D8">
        <w:rPr>
          <w:rFonts w:ascii="Times New Roman" w:hAnsi="Times New Roman" w:cs="Times New Roman"/>
          <w:color w:val="000000" w:themeColor="text1"/>
          <w:sz w:val="24"/>
          <w:szCs w:val="24"/>
        </w:rPr>
        <w:t>de</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qualquer</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documento</w:t>
      </w:r>
      <w:r w:rsidRPr="00CD34D8">
        <w:rPr>
          <w:rFonts w:ascii="Times New Roman" w:hAnsi="Times New Roman" w:cs="Times New Roman"/>
          <w:color w:val="000000" w:themeColor="text1"/>
          <w:spacing w:val="21"/>
          <w:sz w:val="24"/>
          <w:szCs w:val="24"/>
        </w:rPr>
        <w:t xml:space="preserve"> </w:t>
      </w:r>
      <w:r w:rsidRPr="00CD34D8">
        <w:rPr>
          <w:rFonts w:ascii="Times New Roman" w:hAnsi="Times New Roman" w:cs="Times New Roman"/>
          <w:color w:val="000000" w:themeColor="text1"/>
          <w:sz w:val="24"/>
          <w:szCs w:val="24"/>
        </w:rPr>
        <w:t>ou</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pacing w:val="20"/>
          <w:sz w:val="24"/>
          <w:szCs w:val="24"/>
        </w:rPr>
        <w:t xml:space="preserve"> </w:t>
      </w:r>
      <w:r w:rsidRPr="00CD34D8">
        <w:rPr>
          <w:rFonts w:ascii="Times New Roman" w:hAnsi="Times New Roman" w:cs="Times New Roman"/>
          <w:color w:val="000000" w:themeColor="text1"/>
          <w:sz w:val="24"/>
          <w:szCs w:val="24"/>
        </w:rPr>
        <w:t>inverdade</w:t>
      </w:r>
      <w:r w:rsidRPr="00CD34D8">
        <w:rPr>
          <w:rFonts w:ascii="Times New Roman" w:hAnsi="Times New Roman" w:cs="Times New Roman"/>
          <w:color w:val="000000" w:themeColor="text1"/>
          <w:spacing w:val="20"/>
          <w:sz w:val="24"/>
          <w:szCs w:val="24"/>
        </w:rPr>
        <w:t xml:space="preserve"> </w:t>
      </w:r>
      <w:r w:rsidRPr="00CD34D8">
        <w:rPr>
          <w:rFonts w:ascii="Times New Roman" w:hAnsi="Times New Roman" w:cs="Times New Roman"/>
          <w:color w:val="000000" w:themeColor="text1"/>
          <w:sz w:val="24"/>
          <w:szCs w:val="24"/>
        </w:rPr>
        <w:t>das</w:t>
      </w:r>
      <w:r w:rsidRPr="00CD34D8">
        <w:rPr>
          <w:rFonts w:ascii="Times New Roman" w:hAnsi="Times New Roman" w:cs="Times New Roman"/>
          <w:color w:val="000000" w:themeColor="text1"/>
          <w:spacing w:val="23"/>
          <w:sz w:val="24"/>
          <w:szCs w:val="24"/>
        </w:rPr>
        <w:t xml:space="preserve"> </w:t>
      </w:r>
      <w:r w:rsidRPr="00CD34D8">
        <w:rPr>
          <w:rFonts w:ascii="Times New Roman" w:hAnsi="Times New Roman" w:cs="Times New Roman"/>
          <w:color w:val="000000" w:themeColor="text1"/>
          <w:sz w:val="24"/>
          <w:szCs w:val="24"/>
        </w:rPr>
        <w:t>informações</w:t>
      </w:r>
      <w:r w:rsidRPr="00CD34D8">
        <w:rPr>
          <w:rFonts w:ascii="Times New Roman" w:hAnsi="Times New Roman" w:cs="Times New Roman"/>
          <w:color w:val="000000" w:themeColor="text1"/>
          <w:spacing w:val="22"/>
          <w:sz w:val="24"/>
          <w:szCs w:val="24"/>
        </w:rPr>
        <w:t xml:space="preserve"> </w:t>
      </w:r>
      <w:r w:rsidRPr="00CD34D8">
        <w:rPr>
          <w:rFonts w:ascii="Times New Roman" w:hAnsi="Times New Roman" w:cs="Times New Roman"/>
          <w:color w:val="000000" w:themeColor="text1"/>
          <w:sz w:val="24"/>
          <w:szCs w:val="24"/>
        </w:rPr>
        <w:t>nele</w:t>
      </w:r>
      <w:r w:rsidRPr="00CD34D8">
        <w:rPr>
          <w:rFonts w:ascii="Times New Roman" w:hAnsi="Times New Roman" w:cs="Times New Roman"/>
          <w:color w:val="000000" w:themeColor="text1"/>
          <w:spacing w:val="23"/>
          <w:sz w:val="24"/>
          <w:szCs w:val="24"/>
        </w:rPr>
        <w:t xml:space="preserve"> </w:t>
      </w:r>
      <w:r w:rsidRPr="00CD34D8">
        <w:rPr>
          <w:rFonts w:ascii="Times New Roman" w:hAnsi="Times New Roman" w:cs="Times New Roman"/>
          <w:color w:val="000000" w:themeColor="text1"/>
          <w:sz w:val="24"/>
          <w:szCs w:val="24"/>
        </w:rPr>
        <w:t>contidas</w:t>
      </w:r>
      <w:r w:rsidRPr="00CD34D8">
        <w:rPr>
          <w:rFonts w:ascii="Times New Roman" w:hAnsi="Times New Roman" w:cs="Times New Roman"/>
          <w:color w:val="000000" w:themeColor="text1"/>
          <w:spacing w:val="23"/>
          <w:sz w:val="24"/>
          <w:szCs w:val="24"/>
        </w:rPr>
        <w:t xml:space="preserve"> </w:t>
      </w:r>
      <w:r w:rsidRPr="00CD34D8">
        <w:rPr>
          <w:rFonts w:ascii="Times New Roman" w:hAnsi="Times New Roman" w:cs="Times New Roman"/>
          <w:color w:val="000000" w:themeColor="text1"/>
          <w:sz w:val="24"/>
          <w:szCs w:val="24"/>
        </w:rPr>
        <w:t>implicará</w:t>
      </w:r>
      <w:r w:rsidRPr="00CD34D8">
        <w:rPr>
          <w:rFonts w:ascii="Times New Roman" w:hAnsi="Times New Roman" w:cs="Times New Roman"/>
          <w:color w:val="000000" w:themeColor="text1"/>
          <w:spacing w:val="-58"/>
          <w:sz w:val="24"/>
          <w:szCs w:val="24"/>
        </w:rPr>
        <w:t xml:space="preserve"> </w:t>
      </w:r>
      <w:r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imediata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desclassificação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licitante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que</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tiver</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apresentado;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ou,</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caso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tenha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sido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pacing w:val="-57"/>
          <w:sz w:val="24"/>
          <w:szCs w:val="24"/>
        </w:rPr>
        <w:t xml:space="preserve"> </w:t>
      </w:r>
      <w:r w:rsidRPr="00CD34D8">
        <w:rPr>
          <w:rFonts w:ascii="Times New Roman" w:hAnsi="Times New Roman" w:cs="Times New Roman"/>
          <w:color w:val="000000" w:themeColor="text1"/>
          <w:sz w:val="24"/>
          <w:szCs w:val="24"/>
        </w:rPr>
        <w:t>vencedora,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na</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rescisão</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do ajuste, sem</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prejuízo das demais</w:t>
      </w:r>
      <w:r w:rsidRPr="00CD34D8">
        <w:rPr>
          <w:rFonts w:ascii="Times New Roman" w:hAnsi="Times New Roman" w:cs="Times New Roman"/>
          <w:color w:val="000000" w:themeColor="text1"/>
          <w:spacing w:val="-1"/>
          <w:sz w:val="24"/>
          <w:szCs w:val="24"/>
        </w:rPr>
        <w:t xml:space="preserve"> </w:t>
      </w:r>
      <w:r w:rsidRPr="00CD34D8">
        <w:rPr>
          <w:rFonts w:ascii="Times New Roman" w:hAnsi="Times New Roman" w:cs="Times New Roman"/>
          <w:color w:val="000000" w:themeColor="text1"/>
          <w:sz w:val="24"/>
          <w:szCs w:val="24"/>
        </w:rPr>
        <w:t>sanções</w:t>
      </w:r>
      <w:r w:rsidRPr="00CD34D8">
        <w:rPr>
          <w:rFonts w:ascii="Times New Roman" w:hAnsi="Times New Roman" w:cs="Times New Roman"/>
          <w:color w:val="000000" w:themeColor="text1"/>
          <w:spacing w:val="2"/>
          <w:sz w:val="24"/>
          <w:szCs w:val="24"/>
        </w:rPr>
        <w:t xml:space="preserve"> </w:t>
      </w:r>
      <w:r w:rsidRPr="00CD34D8">
        <w:rPr>
          <w:rFonts w:ascii="Times New Roman" w:hAnsi="Times New Roman" w:cs="Times New Roman"/>
          <w:color w:val="000000" w:themeColor="text1"/>
          <w:sz w:val="24"/>
          <w:szCs w:val="24"/>
        </w:rPr>
        <w:t>cabíveis.</w:t>
      </w:r>
    </w:p>
    <w:p w14:paraId="16B8F423" w14:textId="77777777" w:rsidR="000320E1" w:rsidRPr="00CD34D8" w:rsidRDefault="000320E1" w:rsidP="00CD34D8">
      <w:pPr>
        <w:widowControl w:val="0"/>
        <w:numPr>
          <w:ilvl w:val="1"/>
          <w:numId w:val="28"/>
        </w:numPr>
        <w:tabs>
          <w:tab w:val="left" w:pos="426"/>
          <w:tab w:val="left" w:pos="874"/>
        </w:tabs>
        <w:autoSpaceDE w:val="0"/>
        <w:autoSpaceDN w:val="0"/>
        <w:spacing w:before="40" w:after="40"/>
        <w:ind w:left="0" w:firstLine="0"/>
        <w:jc w:val="both"/>
        <w:rPr>
          <w:color w:val="000000" w:themeColor="text1"/>
          <w:sz w:val="24"/>
          <w:szCs w:val="24"/>
        </w:rPr>
      </w:pPr>
      <w:r w:rsidRPr="00CD34D8">
        <w:rPr>
          <w:color w:val="000000" w:themeColor="text1"/>
          <w:sz w:val="24"/>
          <w:szCs w:val="24"/>
        </w:rPr>
        <w:lastRenderedPageBreak/>
        <w:t>Cada proponente arcará com todos os custos diretos ou indiretos para a preparação e</w:t>
      </w:r>
      <w:r w:rsidRPr="00CD34D8">
        <w:rPr>
          <w:color w:val="000000" w:themeColor="text1"/>
          <w:spacing w:val="1"/>
          <w:sz w:val="24"/>
          <w:szCs w:val="24"/>
        </w:rPr>
        <w:t xml:space="preserve"> </w:t>
      </w:r>
      <w:r w:rsidRPr="00CD34D8">
        <w:rPr>
          <w:color w:val="000000" w:themeColor="text1"/>
          <w:sz w:val="24"/>
          <w:szCs w:val="24"/>
        </w:rPr>
        <w:t>apresentação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2"/>
          <w:sz w:val="24"/>
          <w:szCs w:val="24"/>
        </w:rPr>
        <w:t xml:space="preserve"> </w:t>
      </w:r>
      <w:r w:rsidRPr="00CD34D8">
        <w:rPr>
          <w:color w:val="000000" w:themeColor="text1"/>
          <w:sz w:val="24"/>
          <w:szCs w:val="24"/>
        </w:rPr>
        <w:t>sua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independentemente do</w:t>
      </w:r>
      <w:r w:rsidRPr="00CD34D8">
        <w:rPr>
          <w:color w:val="000000" w:themeColor="text1"/>
          <w:spacing w:val="-1"/>
          <w:sz w:val="24"/>
          <w:szCs w:val="24"/>
        </w:rPr>
        <w:t xml:space="preserve"> </w:t>
      </w:r>
      <w:r w:rsidRPr="00CD34D8">
        <w:rPr>
          <w:color w:val="000000" w:themeColor="text1"/>
          <w:sz w:val="24"/>
          <w:szCs w:val="24"/>
        </w:rPr>
        <w:t>resultado</w:t>
      </w:r>
      <w:r w:rsidRPr="00CD34D8">
        <w:rPr>
          <w:color w:val="000000" w:themeColor="text1"/>
          <w:spacing w:val="-1"/>
          <w:sz w:val="24"/>
          <w:szCs w:val="24"/>
        </w:rPr>
        <w:t xml:space="preserve"> </w:t>
      </w:r>
      <w:r w:rsidRPr="00CD34D8">
        <w:rPr>
          <w:color w:val="000000" w:themeColor="text1"/>
          <w:sz w:val="24"/>
          <w:szCs w:val="24"/>
        </w:rPr>
        <w:t>deste</w:t>
      </w:r>
      <w:r w:rsidRPr="00CD34D8">
        <w:rPr>
          <w:color w:val="000000" w:themeColor="text1"/>
          <w:spacing w:val="-1"/>
          <w:sz w:val="24"/>
          <w:szCs w:val="24"/>
        </w:rPr>
        <w:t xml:space="preserve"> </w:t>
      </w:r>
      <w:r w:rsidRPr="00CD34D8">
        <w:rPr>
          <w:color w:val="000000" w:themeColor="text1"/>
          <w:sz w:val="24"/>
          <w:szCs w:val="24"/>
        </w:rPr>
        <w:t>procedimento</w:t>
      </w:r>
      <w:r w:rsidRPr="00CD34D8">
        <w:rPr>
          <w:color w:val="000000" w:themeColor="text1"/>
          <w:spacing w:val="-1"/>
          <w:sz w:val="24"/>
          <w:szCs w:val="24"/>
        </w:rPr>
        <w:t xml:space="preserve"> </w:t>
      </w:r>
      <w:r w:rsidRPr="00CD34D8">
        <w:rPr>
          <w:color w:val="000000" w:themeColor="text1"/>
          <w:sz w:val="24"/>
          <w:szCs w:val="24"/>
        </w:rPr>
        <w:t>licitatório.</w:t>
      </w:r>
    </w:p>
    <w:p w14:paraId="507A9D3C" w14:textId="1DFFE87E" w:rsidR="000320E1" w:rsidRPr="00CD34D8" w:rsidRDefault="000320E1" w:rsidP="00CD34D8">
      <w:pPr>
        <w:widowControl w:val="0"/>
        <w:numPr>
          <w:ilvl w:val="1"/>
          <w:numId w:val="28"/>
        </w:numPr>
        <w:tabs>
          <w:tab w:val="left" w:pos="426"/>
          <w:tab w:val="left" w:pos="1010"/>
        </w:tabs>
        <w:autoSpaceDE w:val="0"/>
        <w:autoSpaceDN w:val="0"/>
        <w:spacing w:before="40" w:after="40"/>
        <w:ind w:left="0" w:firstLine="0"/>
        <w:jc w:val="both"/>
        <w:rPr>
          <w:color w:val="000000" w:themeColor="text1"/>
          <w:sz w:val="24"/>
          <w:szCs w:val="24"/>
        </w:rPr>
      </w:pP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comunicações</w:t>
      </w:r>
      <w:r w:rsidRPr="00CD34D8">
        <w:rPr>
          <w:color w:val="000000" w:themeColor="text1"/>
          <w:spacing w:val="1"/>
          <w:sz w:val="24"/>
          <w:szCs w:val="24"/>
        </w:rPr>
        <w:t xml:space="preserve"> </w:t>
      </w:r>
      <w:r w:rsidRPr="00CD34D8">
        <w:rPr>
          <w:color w:val="000000" w:themeColor="text1"/>
          <w:sz w:val="24"/>
          <w:szCs w:val="24"/>
        </w:rPr>
        <w:t>decorrentes</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eventuais</w:t>
      </w:r>
      <w:r w:rsidRPr="00CD34D8">
        <w:rPr>
          <w:color w:val="000000" w:themeColor="text1"/>
          <w:spacing w:val="1"/>
          <w:sz w:val="24"/>
          <w:szCs w:val="24"/>
        </w:rPr>
        <w:t xml:space="preserve"> </w:t>
      </w:r>
      <w:r w:rsidRPr="00CD34D8">
        <w:rPr>
          <w:color w:val="000000" w:themeColor="text1"/>
          <w:sz w:val="24"/>
          <w:szCs w:val="24"/>
        </w:rPr>
        <w:t>recursos,</w:t>
      </w:r>
      <w:r w:rsidRPr="00CD34D8">
        <w:rPr>
          <w:color w:val="000000" w:themeColor="text1"/>
          <w:spacing w:val="1"/>
          <w:sz w:val="24"/>
          <w:szCs w:val="24"/>
        </w:rPr>
        <w:t xml:space="preserve"> </w:t>
      </w:r>
      <w:r w:rsidRPr="00CD34D8">
        <w:rPr>
          <w:color w:val="000000" w:themeColor="text1"/>
          <w:sz w:val="24"/>
          <w:szCs w:val="24"/>
        </w:rPr>
        <w:t>bem</w:t>
      </w:r>
      <w:r w:rsidRPr="00CD34D8">
        <w:rPr>
          <w:color w:val="000000" w:themeColor="text1"/>
          <w:spacing w:val="1"/>
          <w:sz w:val="24"/>
          <w:szCs w:val="24"/>
        </w:rPr>
        <w:t xml:space="preserve"> </w:t>
      </w:r>
      <w:r w:rsidRPr="00CD34D8">
        <w:rPr>
          <w:color w:val="000000" w:themeColor="text1"/>
          <w:sz w:val="24"/>
          <w:szCs w:val="24"/>
        </w:rPr>
        <w:t>como</w:t>
      </w:r>
      <w:r w:rsidRPr="00CD34D8">
        <w:rPr>
          <w:color w:val="000000" w:themeColor="text1"/>
          <w:spacing w:val="1"/>
          <w:sz w:val="24"/>
          <w:szCs w:val="24"/>
        </w:rPr>
        <w:t xml:space="preserve"> </w:t>
      </w:r>
      <w:r w:rsidRPr="00CD34D8">
        <w:rPr>
          <w:color w:val="000000" w:themeColor="text1"/>
          <w:sz w:val="24"/>
          <w:szCs w:val="24"/>
        </w:rPr>
        <w:t>quaisquer</w:t>
      </w:r>
      <w:r w:rsidRPr="00CD34D8">
        <w:rPr>
          <w:color w:val="000000" w:themeColor="text1"/>
          <w:spacing w:val="1"/>
          <w:sz w:val="24"/>
          <w:szCs w:val="24"/>
        </w:rPr>
        <w:t xml:space="preserve"> </w:t>
      </w:r>
      <w:r w:rsidRPr="00CD34D8">
        <w:rPr>
          <w:color w:val="000000" w:themeColor="text1"/>
          <w:sz w:val="24"/>
          <w:szCs w:val="24"/>
        </w:rPr>
        <w:t>outras</w:t>
      </w:r>
      <w:r w:rsidRPr="00CD34D8">
        <w:rPr>
          <w:color w:val="000000" w:themeColor="text1"/>
          <w:spacing w:val="1"/>
          <w:sz w:val="24"/>
          <w:szCs w:val="24"/>
        </w:rPr>
        <w:t xml:space="preserve"> </w:t>
      </w:r>
      <w:r w:rsidRPr="00CD34D8">
        <w:rPr>
          <w:color w:val="000000" w:themeColor="text1"/>
          <w:sz w:val="24"/>
          <w:szCs w:val="24"/>
        </w:rPr>
        <w:t>comunicações poderão ser comunicadas aos proponentes por qualquer meio de comunicação</w:t>
      </w:r>
      <w:r w:rsidRPr="00CD34D8">
        <w:rPr>
          <w:color w:val="000000" w:themeColor="text1"/>
          <w:spacing w:val="1"/>
          <w:sz w:val="24"/>
          <w:szCs w:val="24"/>
        </w:rPr>
        <w:t xml:space="preserve"> </w:t>
      </w:r>
      <w:r w:rsidRPr="00CD34D8">
        <w:rPr>
          <w:color w:val="000000" w:themeColor="text1"/>
          <w:sz w:val="24"/>
          <w:szCs w:val="24"/>
        </w:rPr>
        <w:t>que</w:t>
      </w:r>
      <w:r w:rsidRPr="00CD34D8">
        <w:rPr>
          <w:color w:val="000000" w:themeColor="text1"/>
          <w:spacing w:val="1"/>
          <w:sz w:val="24"/>
          <w:szCs w:val="24"/>
        </w:rPr>
        <w:t xml:space="preserve"> </w:t>
      </w:r>
      <w:r w:rsidRPr="00CD34D8">
        <w:rPr>
          <w:color w:val="000000" w:themeColor="text1"/>
          <w:sz w:val="24"/>
          <w:szCs w:val="24"/>
        </w:rPr>
        <w:t>comprove</w:t>
      </w:r>
      <w:r w:rsidRPr="00CD34D8">
        <w:rPr>
          <w:color w:val="000000" w:themeColor="text1"/>
          <w:spacing w:val="1"/>
          <w:sz w:val="24"/>
          <w:szCs w:val="24"/>
        </w:rPr>
        <w:t xml:space="preserve"> </w:t>
      </w:r>
      <w:r w:rsidRPr="00CD34D8">
        <w:rPr>
          <w:color w:val="000000" w:themeColor="text1"/>
          <w:sz w:val="24"/>
          <w:szCs w:val="24"/>
        </w:rPr>
        <w:t>o</w:t>
      </w:r>
      <w:r w:rsidRPr="00CD34D8">
        <w:rPr>
          <w:color w:val="000000" w:themeColor="text1"/>
          <w:spacing w:val="1"/>
          <w:sz w:val="24"/>
          <w:szCs w:val="24"/>
        </w:rPr>
        <w:t xml:space="preserve"> </w:t>
      </w:r>
      <w:r w:rsidRPr="00CD34D8">
        <w:rPr>
          <w:color w:val="000000" w:themeColor="text1"/>
          <w:sz w:val="24"/>
          <w:szCs w:val="24"/>
        </w:rPr>
        <w:t>recebimento</w:t>
      </w:r>
      <w:r w:rsidRPr="00CD34D8">
        <w:rPr>
          <w:color w:val="000000" w:themeColor="text1"/>
          <w:spacing w:val="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ainda,</w:t>
      </w:r>
      <w:r w:rsidRPr="00CD34D8">
        <w:rPr>
          <w:color w:val="000000" w:themeColor="text1"/>
          <w:spacing w:val="1"/>
          <w:sz w:val="24"/>
          <w:szCs w:val="24"/>
        </w:rPr>
        <w:t xml:space="preserve"> </w:t>
      </w:r>
      <w:r w:rsidRPr="00CD34D8">
        <w:rPr>
          <w:color w:val="000000" w:themeColor="text1"/>
          <w:sz w:val="24"/>
          <w:szCs w:val="24"/>
        </w:rPr>
        <w:t>dar-se-ão</w:t>
      </w:r>
      <w:r w:rsidRPr="00CD34D8">
        <w:rPr>
          <w:color w:val="000000" w:themeColor="text1"/>
          <w:spacing w:val="1"/>
          <w:sz w:val="24"/>
          <w:szCs w:val="24"/>
        </w:rPr>
        <w:t xml:space="preserve"> </w:t>
      </w:r>
      <w:r w:rsidRPr="00CD34D8">
        <w:rPr>
          <w:color w:val="000000" w:themeColor="text1"/>
          <w:sz w:val="24"/>
          <w:szCs w:val="24"/>
        </w:rPr>
        <w:t>por</w:t>
      </w:r>
      <w:r w:rsidRPr="00CD34D8">
        <w:rPr>
          <w:color w:val="000000" w:themeColor="text1"/>
          <w:spacing w:val="1"/>
          <w:sz w:val="24"/>
          <w:szCs w:val="24"/>
        </w:rPr>
        <w:t xml:space="preserve"> </w:t>
      </w:r>
      <w:r w:rsidRPr="00CD34D8">
        <w:rPr>
          <w:color w:val="000000" w:themeColor="text1"/>
          <w:sz w:val="24"/>
          <w:szCs w:val="24"/>
        </w:rPr>
        <w:t>meio</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w:t>
      </w:r>
      <w:r w:rsidRPr="00CD34D8">
        <w:rPr>
          <w:color w:val="000000" w:themeColor="text1"/>
          <w:sz w:val="24"/>
          <w:szCs w:val="24"/>
        </w:rPr>
        <w:t>publicações</w:t>
      </w:r>
      <w:r w:rsidRPr="00CD34D8">
        <w:rPr>
          <w:color w:val="000000" w:themeColor="text1"/>
          <w:spacing w:val="1"/>
          <w:sz w:val="24"/>
          <w:szCs w:val="24"/>
        </w:rPr>
        <w:t xml:space="preserve"> </w:t>
      </w:r>
      <w:r w:rsidRPr="00CD34D8">
        <w:rPr>
          <w:color w:val="000000" w:themeColor="text1"/>
          <w:sz w:val="24"/>
          <w:szCs w:val="24"/>
        </w:rPr>
        <w:t>no</w:t>
      </w:r>
      <w:r w:rsidRPr="00CD34D8">
        <w:rPr>
          <w:color w:val="000000" w:themeColor="text1"/>
          <w:spacing w:val="1"/>
          <w:sz w:val="24"/>
          <w:szCs w:val="24"/>
        </w:rPr>
        <w:t xml:space="preserve"> </w:t>
      </w:r>
      <w:r w:rsidRPr="00CD34D8">
        <w:rPr>
          <w:color w:val="000000" w:themeColor="text1"/>
          <w:sz w:val="24"/>
          <w:szCs w:val="24"/>
        </w:rPr>
        <w:t>link</w:t>
      </w:r>
      <w:r w:rsidRPr="00CD34D8">
        <w:rPr>
          <w:color w:val="000000" w:themeColor="text1"/>
          <w:spacing w:val="1"/>
          <w:sz w:val="24"/>
          <w:szCs w:val="24"/>
        </w:rPr>
        <w:t xml:space="preserve"> </w:t>
      </w:r>
      <w:r w:rsidRPr="00CD34D8">
        <w:rPr>
          <w:color w:val="000000" w:themeColor="text1"/>
          <w:sz w:val="24"/>
          <w:szCs w:val="24"/>
        </w:rPr>
        <w:t>https://www.bomjardim.rj.gov.br</w:t>
      </w:r>
      <w:r w:rsidRPr="00CD34D8">
        <w:rPr>
          <w:rStyle w:val="Hyperlink"/>
          <w:color w:val="000000" w:themeColor="text1"/>
          <w:sz w:val="24"/>
          <w:szCs w:val="24"/>
        </w:rPr>
        <w:t xml:space="preserve"> </w:t>
      </w:r>
      <w:r w:rsidRPr="00CD34D8">
        <w:rPr>
          <w:color w:val="000000" w:themeColor="text1"/>
          <w:sz w:val="24"/>
          <w:szCs w:val="24"/>
        </w:rPr>
        <w:t>e</w:t>
      </w:r>
      <w:r w:rsidRPr="00CD34D8">
        <w:rPr>
          <w:color w:val="000000" w:themeColor="text1"/>
          <w:spacing w:val="-3"/>
          <w:sz w:val="24"/>
          <w:szCs w:val="24"/>
        </w:rPr>
        <w:t xml:space="preserve"> </w:t>
      </w:r>
      <w:r w:rsidRPr="00CD34D8">
        <w:rPr>
          <w:color w:val="000000" w:themeColor="text1"/>
          <w:sz w:val="24"/>
          <w:szCs w:val="24"/>
          <w:u w:val="single"/>
        </w:rPr>
        <w:t>https://www.licitanet.com.br/.</w:t>
      </w:r>
    </w:p>
    <w:p w14:paraId="0AEEDB52" w14:textId="45EEB8FB" w:rsidR="000320E1" w:rsidRPr="00CD34D8" w:rsidRDefault="00137B66" w:rsidP="00CD34D8">
      <w:pPr>
        <w:widowControl w:val="0"/>
        <w:numPr>
          <w:ilvl w:val="1"/>
          <w:numId w:val="28"/>
        </w:numPr>
        <w:tabs>
          <w:tab w:val="left" w:pos="426"/>
          <w:tab w:val="left" w:pos="994"/>
        </w:tabs>
        <w:autoSpaceDE w:val="0"/>
        <w:autoSpaceDN w:val="0"/>
        <w:spacing w:before="40" w:after="40"/>
        <w:ind w:left="0" w:firstLine="0"/>
        <w:jc w:val="both"/>
        <w:rPr>
          <w:color w:val="000000" w:themeColor="text1"/>
          <w:sz w:val="24"/>
          <w:szCs w:val="24"/>
        </w:rPr>
      </w:pPr>
      <w:r w:rsidRPr="00CD34D8">
        <w:rPr>
          <w:color w:val="000000" w:themeColor="text1"/>
          <w:sz w:val="24"/>
          <w:szCs w:val="24"/>
        </w:rPr>
        <w:t>O (a) Pregoeiro (a)</w:t>
      </w:r>
      <w:r w:rsidR="000320E1" w:rsidRPr="00CD34D8">
        <w:rPr>
          <w:color w:val="000000" w:themeColor="text1"/>
          <w:sz w:val="24"/>
          <w:szCs w:val="24"/>
        </w:rPr>
        <w:t>,</w:t>
      </w:r>
      <w:r w:rsidR="000320E1" w:rsidRPr="00CD34D8">
        <w:rPr>
          <w:color w:val="000000" w:themeColor="text1"/>
          <w:spacing w:val="1"/>
          <w:sz w:val="24"/>
          <w:szCs w:val="24"/>
        </w:rPr>
        <w:t xml:space="preserve"> </w:t>
      </w:r>
      <w:r w:rsidR="000320E1" w:rsidRPr="00CD34D8">
        <w:rPr>
          <w:color w:val="000000" w:themeColor="text1"/>
          <w:sz w:val="24"/>
          <w:szCs w:val="24"/>
        </w:rPr>
        <w:t>se</w:t>
      </w:r>
      <w:r w:rsidR="000320E1" w:rsidRPr="00CD34D8">
        <w:rPr>
          <w:color w:val="000000" w:themeColor="text1"/>
          <w:spacing w:val="1"/>
          <w:sz w:val="24"/>
          <w:szCs w:val="24"/>
        </w:rPr>
        <w:t xml:space="preserve"> </w:t>
      </w:r>
      <w:r w:rsidR="000320E1" w:rsidRPr="00CD34D8">
        <w:rPr>
          <w:color w:val="000000" w:themeColor="text1"/>
          <w:sz w:val="24"/>
          <w:szCs w:val="24"/>
        </w:rPr>
        <w:t>entender</w:t>
      </w:r>
      <w:r w:rsidR="000320E1" w:rsidRPr="00CD34D8">
        <w:rPr>
          <w:color w:val="000000" w:themeColor="text1"/>
          <w:spacing w:val="1"/>
          <w:sz w:val="24"/>
          <w:szCs w:val="24"/>
        </w:rPr>
        <w:t xml:space="preserve"> </w:t>
      </w:r>
      <w:r w:rsidR="000320E1" w:rsidRPr="00CD34D8">
        <w:rPr>
          <w:color w:val="000000" w:themeColor="text1"/>
          <w:sz w:val="24"/>
          <w:szCs w:val="24"/>
        </w:rPr>
        <w:t>conveniente</w:t>
      </w:r>
      <w:r w:rsidR="000320E1" w:rsidRPr="00CD34D8">
        <w:rPr>
          <w:color w:val="000000" w:themeColor="text1"/>
          <w:spacing w:val="1"/>
          <w:sz w:val="24"/>
          <w:szCs w:val="24"/>
        </w:rPr>
        <w:t xml:space="preserve"> </w:t>
      </w:r>
      <w:r w:rsidR="000320E1" w:rsidRPr="00CD34D8">
        <w:rPr>
          <w:color w:val="000000" w:themeColor="text1"/>
          <w:sz w:val="24"/>
          <w:szCs w:val="24"/>
        </w:rPr>
        <w:t>ou</w:t>
      </w:r>
      <w:r w:rsidR="000320E1" w:rsidRPr="00CD34D8">
        <w:rPr>
          <w:color w:val="000000" w:themeColor="text1"/>
          <w:spacing w:val="1"/>
          <w:sz w:val="24"/>
          <w:szCs w:val="24"/>
        </w:rPr>
        <w:t xml:space="preserve"> </w:t>
      </w:r>
      <w:r w:rsidR="000320E1" w:rsidRPr="00CD34D8">
        <w:rPr>
          <w:color w:val="000000" w:themeColor="text1"/>
          <w:sz w:val="24"/>
          <w:szCs w:val="24"/>
        </w:rPr>
        <w:t>necessário,</w:t>
      </w:r>
      <w:r w:rsidR="000320E1" w:rsidRPr="00CD34D8">
        <w:rPr>
          <w:color w:val="000000" w:themeColor="text1"/>
          <w:spacing w:val="1"/>
          <w:sz w:val="24"/>
          <w:szCs w:val="24"/>
        </w:rPr>
        <w:t xml:space="preserve"> </w:t>
      </w:r>
      <w:r w:rsidR="000320E1" w:rsidRPr="00CD34D8">
        <w:rPr>
          <w:color w:val="000000" w:themeColor="text1"/>
          <w:sz w:val="24"/>
          <w:szCs w:val="24"/>
        </w:rPr>
        <w:t>poderá</w:t>
      </w:r>
      <w:r w:rsidR="000320E1" w:rsidRPr="00CD34D8">
        <w:rPr>
          <w:color w:val="000000" w:themeColor="text1"/>
          <w:spacing w:val="1"/>
          <w:sz w:val="24"/>
          <w:szCs w:val="24"/>
        </w:rPr>
        <w:t xml:space="preserve"> </w:t>
      </w:r>
      <w:r w:rsidR="000320E1" w:rsidRPr="00CD34D8">
        <w:rPr>
          <w:color w:val="000000" w:themeColor="text1"/>
          <w:sz w:val="24"/>
          <w:szCs w:val="24"/>
        </w:rPr>
        <w:t>utilizar-se</w:t>
      </w:r>
      <w:r w:rsidR="000320E1" w:rsidRPr="00CD34D8">
        <w:rPr>
          <w:color w:val="000000" w:themeColor="text1"/>
          <w:spacing w:val="1"/>
          <w:sz w:val="24"/>
          <w:szCs w:val="24"/>
        </w:rPr>
        <w:t xml:space="preserve"> </w:t>
      </w:r>
      <w:r w:rsidR="000320E1" w:rsidRPr="00CD34D8">
        <w:rPr>
          <w:color w:val="000000" w:themeColor="text1"/>
          <w:sz w:val="24"/>
          <w:szCs w:val="24"/>
        </w:rPr>
        <w:t>de</w:t>
      </w:r>
      <w:r w:rsidR="000320E1" w:rsidRPr="00CD34D8">
        <w:rPr>
          <w:color w:val="000000" w:themeColor="text1"/>
          <w:spacing w:val="1"/>
          <w:sz w:val="24"/>
          <w:szCs w:val="24"/>
        </w:rPr>
        <w:t xml:space="preserve"> </w:t>
      </w:r>
      <w:r w:rsidR="000320E1" w:rsidRPr="00CD34D8">
        <w:rPr>
          <w:color w:val="000000" w:themeColor="text1"/>
          <w:sz w:val="24"/>
          <w:szCs w:val="24"/>
        </w:rPr>
        <w:t>assessoramento</w:t>
      </w:r>
      <w:r w:rsidR="000320E1" w:rsidRPr="00CD34D8">
        <w:rPr>
          <w:color w:val="000000" w:themeColor="text1"/>
          <w:spacing w:val="1"/>
          <w:sz w:val="24"/>
          <w:szCs w:val="24"/>
        </w:rPr>
        <w:t xml:space="preserve"> </w:t>
      </w:r>
      <w:r w:rsidR="000320E1" w:rsidRPr="00CD34D8">
        <w:rPr>
          <w:color w:val="000000" w:themeColor="text1"/>
          <w:sz w:val="24"/>
          <w:szCs w:val="24"/>
        </w:rPr>
        <w:t>técnico</w:t>
      </w:r>
      <w:r w:rsidR="000320E1" w:rsidRPr="00CD34D8">
        <w:rPr>
          <w:color w:val="000000" w:themeColor="text1"/>
          <w:spacing w:val="1"/>
          <w:sz w:val="24"/>
          <w:szCs w:val="24"/>
        </w:rPr>
        <w:t xml:space="preserve"> </w:t>
      </w:r>
      <w:r w:rsidR="000320E1" w:rsidRPr="00CD34D8">
        <w:rPr>
          <w:color w:val="000000" w:themeColor="text1"/>
          <w:sz w:val="24"/>
          <w:szCs w:val="24"/>
        </w:rPr>
        <w:t>e</w:t>
      </w:r>
      <w:r w:rsidR="000320E1" w:rsidRPr="00CD34D8">
        <w:rPr>
          <w:color w:val="000000" w:themeColor="text1"/>
          <w:spacing w:val="1"/>
          <w:sz w:val="24"/>
          <w:szCs w:val="24"/>
        </w:rPr>
        <w:t xml:space="preserve"> </w:t>
      </w:r>
      <w:r w:rsidR="000320E1" w:rsidRPr="00CD34D8">
        <w:rPr>
          <w:color w:val="000000" w:themeColor="text1"/>
          <w:sz w:val="24"/>
          <w:szCs w:val="24"/>
        </w:rPr>
        <w:t>específico</w:t>
      </w:r>
      <w:r w:rsidR="000320E1" w:rsidRPr="00CD34D8">
        <w:rPr>
          <w:color w:val="000000" w:themeColor="text1"/>
          <w:spacing w:val="1"/>
          <w:sz w:val="24"/>
          <w:szCs w:val="24"/>
        </w:rPr>
        <w:t xml:space="preserve"> </w:t>
      </w:r>
      <w:r w:rsidR="000320E1" w:rsidRPr="00CD34D8">
        <w:rPr>
          <w:color w:val="000000" w:themeColor="text1"/>
          <w:sz w:val="24"/>
          <w:szCs w:val="24"/>
        </w:rPr>
        <w:t>para</w:t>
      </w:r>
      <w:r w:rsidR="000320E1" w:rsidRPr="00CD34D8">
        <w:rPr>
          <w:color w:val="000000" w:themeColor="text1"/>
          <w:spacing w:val="1"/>
          <w:sz w:val="24"/>
          <w:szCs w:val="24"/>
        </w:rPr>
        <w:t xml:space="preserve"> </w:t>
      </w:r>
      <w:r w:rsidR="000320E1" w:rsidRPr="00CD34D8">
        <w:rPr>
          <w:color w:val="000000" w:themeColor="text1"/>
          <w:sz w:val="24"/>
          <w:szCs w:val="24"/>
        </w:rPr>
        <w:t>tomar</w:t>
      </w:r>
      <w:r w:rsidR="000320E1" w:rsidRPr="00CD34D8">
        <w:rPr>
          <w:color w:val="000000" w:themeColor="text1"/>
          <w:spacing w:val="1"/>
          <w:sz w:val="24"/>
          <w:szCs w:val="24"/>
        </w:rPr>
        <w:t xml:space="preserve"> </w:t>
      </w:r>
      <w:r w:rsidR="000320E1" w:rsidRPr="00CD34D8">
        <w:rPr>
          <w:color w:val="000000" w:themeColor="text1"/>
          <w:sz w:val="24"/>
          <w:szCs w:val="24"/>
        </w:rPr>
        <w:t>decisões</w:t>
      </w:r>
      <w:r w:rsidR="000320E1" w:rsidRPr="00CD34D8">
        <w:rPr>
          <w:color w:val="000000" w:themeColor="text1"/>
          <w:spacing w:val="1"/>
          <w:sz w:val="24"/>
          <w:szCs w:val="24"/>
        </w:rPr>
        <w:t xml:space="preserve"> </w:t>
      </w:r>
      <w:r w:rsidR="000320E1" w:rsidRPr="00CD34D8">
        <w:rPr>
          <w:color w:val="000000" w:themeColor="text1"/>
          <w:sz w:val="24"/>
          <w:szCs w:val="24"/>
        </w:rPr>
        <w:t>relativas</w:t>
      </w:r>
      <w:r w:rsidR="000320E1" w:rsidRPr="00CD34D8">
        <w:rPr>
          <w:color w:val="000000" w:themeColor="text1"/>
          <w:spacing w:val="1"/>
          <w:sz w:val="24"/>
          <w:szCs w:val="24"/>
        </w:rPr>
        <w:t xml:space="preserve"> </w:t>
      </w:r>
      <w:r w:rsidR="000320E1" w:rsidRPr="00CD34D8">
        <w:rPr>
          <w:color w:val="000000" w:themeColor="text1"/>
          <w:sz w:val="24"/>
          <w:szCs w:val="24"/>
        </w:rPr>
        <w:t>ao</w:t>
      </w:r>
      <w:r w:rsidR="000320E1" w:rsidRPr="00CD34D8">
        <w:rPr>
          <w:color w:val="000000" w:themeColor="text1"/>
          <w:spacing w:val="1"/>
          <w:sz w:val="24"/>
          <w:szCs w:val="24"/>
        </w:rPr>
        <w:t xml:space="preserve"> </w:t>
      </w:r>
      <w:r w:rsidR="000320E1" w:rsidRPr="00CD34D8">
        <w:rPr>
          <w:color w:val="000000" w:themeColor="text1"/>
          <w:sz w:val="24"/>
          <w:szCs w:val="24"/>
        </w:rPr>
        <w:t>presente</w:t>
      </w:r>
      <w:r w:rsidR="000320E1" w:rsidRPr="00CD34D8">
        <w:rPr>
          <w:color w:val="000000" w:themeColor="text1"/>
          <w:spacing w:val="1"/>
          <w:sz w:val="24"/>
          <w:szCs w:val="24"/>
        </w:rPr>
        <w:t xml:space="preserve"> </w:t>
      </w:r>
      <w:r w:rsidR="000320E1" w:rsidRPr="00CD34D8">
        <w:rPr>
          <w:color w:val="000000" w:themeColor="text1"/>
          <w:sz w:val="24"/>
          <w:szCs w:val="24"/>
        </w:rPr>
        <w:t>certame</w:t>
      </w:r>
      <w:r w:rsidR="000320E1" w:rsidRPr="00CD34D8">
        <w:rPr>
          <w:color w:val="000000" w:themeColor="text1"/>
          <w:spacing w:val="1"/>
          <w:sz w:val="24"/>
          <w:szCs w:val="24"/>
        </w:rPr>
        <w:t xml:space="preserve"> </w:t>
      </w:r>
      <w:r w:rsidR="000320E1" w:rsidRPr="00CD34D8">
        <w:rPr>
          <w:color w:val="000000" w:themeColor="text1"/>
          <w:sz w:val="24"/>
          <w:szCs w:val="24"/>
        </w:rPr>
        <w:t>licitatório,</w:t>
      </w:r>
      <w:r w:rsidR="000320E1" w:rsidRPr="00CD34D8">
        <w:rPr>
          <w:color w:val="000000" w:themeColor="text1"/>
          <w:spacing w:val="-1"/>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qual</w:t>
      </w:r>
      <w:r w:rsidR="000320E1" w:rsidRPr="00CD34D8">
        <w:rPr>
          <w:color w:val="000000" w:themeColor="text1"/>
          <w:spacing w:val="-1"/>
          <w:sz w:val="24"/>
          <w:szCs w:val="24"/>
        </w:rPr>
        <w:t xml:space="preserve"> </w:t>
      </w:r>
      <w:r w:rsidR="000320E1" w:rsidRPr="00CD34D8">
        <w:rPr>
          <w:color w:val="000000" w:themeColor="text1"/>
          <w:sz w:val="24"/>
          <w:szCs w:val="24"/>
        </w:rPr>
        <w:t>se efetivará</w:t>
      </w:r>
      <w:r w:rsidR="000320E1" w:rsidRPr="00CD34D8">
        <w:rPr>
          <w:color w:val="000000" w:themeColor="text1"/>
          <w:spacing w:val="-3"/>
          <w:sz w:val="24"/>
          <w:szCs w:val="24"/>
        </w:rPr>
        <w:t xml:space="preserve"> </w:t>
      </w:r>
      <w:r w:rsidR="000320E1" w:rsidRPr="00CD34D8">
        <w:rPr>
          <w:color w:val="000000" w:themeColor="text1"/>
          <w:sz w:val="24"/>
          <w:szCs w:val="24"/>
        </w:rPr>
        <w:t>através</w:t>
      </w:r>
      <w:r w:rsidR="000320E1" w:rsidRPr="00CD34D8">
        <w:rPr>
          <w:color w:val="000000" w:themeColor="text1"/>
          <w:spacing w:val="-1"/>
          <w:sz w:val="24"/>
          <w:szCs w:val="24"/>
        </w:rPr>
        <w:t xml:space="preserve"> </w:t>
      </w:r>
      <w:r w:rsidR="000320E1" w:rsidRPr="00CD34D8">
        <w:rPr>
          <w:color w:val="000000" w:themeColor="text1"/>
          <w:sz w:val="24"/>
          <w:szCs w:val="24"/>
        </w:rPr>
        <w:t>de</w:t>
      </w:r>
      <w:r w:rsidR="000320E1" w:rsidRPr="00CD34D8">
        <w:rPr>
          <w:color w:val="000000" w:themeColor="text1"/>
          <w:spacing w:val="-1"/>
          <w:sz w:val="24"/>
          <w:szCs w:val="24"/>
        </w:rPr>
        <w:t xml:space="preserve"> </w:t>
      </w:r>
      <w:r w:rsidR="000320E1" w:rsidRPr="00CD34D8">
        <w:rPr>
          <w:color w:val="000000" w:themeColor="text1"/>
          <w:sz w:val="24"/>
          <w:szCs w:val="24"/>
        </w:rPr>
        <w:t>parecer</w:t>
      </w:r>
      <w:r w:rsidR="000320E1" w:rsidRPr="00CD34D8">
        <w:rPr>
          <w:color w:val="000000" w:themeColor="text1"/>
          <w:spacing w:val="-1"/>
          <w:sz w:val="24"/>
          <w:szCs w:val="24"/>
        </w:rPr>
        <w:t xml:space="preserve"> </w:t>
      </w:r>
      <w:r w:rsidR="000320E1" w:rsidRPr="00CD34D8">
        <w:rPr>
          <w:color w:val="000000" w:themeColor="text1"/>
          <w:sz w:val="24"/>
          <w:szCs w:val="24"/>
        </w:rPr>
        <w:t>formal</w:t>
      </w:r>
      <w:r w:rsidR="000320E1" w:rsidRPr="00CD34D8">
        <w:rPr>
          <w:color w:val="000000" w:themeColor="text1"/>
          <w:spacing w:val="-1"/>
          <w:sz w:val="24"/>
          <w:szCs w:val="24"/>
        </w:rPr>
        <w:t xml:space="preserve"> </w:t>
      </w:r>
      <w:r w:rsidR="000320E1" w:rsidRPr="00CD34D8">
        <w:rPr>
          <w:color w:val="000000" w:themeColor="text1"/>
          <w:sz w:val="24"/>
          <w:szCs w:val="24"/>
        </w:rPr>
        <w:t>que</w:t>
      </w:r>
      <w:r w:rsidR="000320E1" w:rsidRPr="00CD34D8">
        <w:rPr>
          <w:color w:val="000000" w:themeColor="text1"/>
          <w:spacing w:val="-1"/>
          <w:sz w:val="24"/>
          <w:szCs w:val="24"/>
        </w:rPr>
        <w:t xml:space="preserve"> </w:t>
      </w:r>
      <w:r w:rsidR="000320E1" w:rsidRPr="00CD34D8">
        <w:rPr>
          <w:color w:val="000000" w:themeColor="text1"/>
          <w:sz w:val="24"/>
          <w:szCs w:val="24"/>
        </w:rPr>
        <w:t>integrará</w:t>
      </w:r>
      <w:r w:rsidR="000320E1" w:rsidRPr="00CD34D8">
        <w:rPr>
          <w:color w:val="000000" w:themeColor="text1"/>
          <w:spacing w:val="-3"/>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respectivo processo.</w:t>
      </w:r>
    </w:p>
    <w:p w14:paraId="08608813" w14:textId="77777777" w:rsidR="000320E1" w:rsidRPr="00CD34D8" w:rsidRDefault="000320E1" w:rsidP="00CD34D8">
      <w:pPr>
        <w:widowControl w:val="0"/>
        <w:numPr>
          <w:ilvl w:val="1"/>
          <w:numId w:val="28"/>
        </w:numPr>
        <w:tabs>
          <w:tab w:val="left" w:pos="426"/>
          <w:tab w:val="left" w:pos="869"/>
        </w:tabs>
        <w:autoSpaceDE w:val="0"/>
        <w:autoSpaceDN w:val="0"/>
        <w:spacing w:before="40" w:after="40"/>
        <w:ind w:left="0" w:firstLine="0"/>
        <w:jc w:val="both"/>
        <w:rPr>
          <w:color w:val="000000" w:themeColor="text1"/>
          <w:sz w:val="24"/>
          <w:szCs w:val="24"/>
        </w:rPr>
      </w:pPr>
      <w:r w:rsidRPr="00CD34D8">
        <w:rPr>
          <w:color w:val="000000" w:themeColor="text1"/>
          <w:sz w:val="24"/>
          <w:szCs w:val="24"/>
        </w:rPr>
        <w:t>As normas disciplinadoras deste pregão serão interpretadas em favor da ampliação da</w:t>
      </w:r>
      <w:r w:rsidRPr="00CD34D8">
        <w:rPr>
          <w:color w:val="000000" w:themeColor="text1"/>
          <w:spacing w:val="1"/>
          <w:sz w:val="24"/>
          <w:szCs w:val="24"/>
        </w:rPr>
        <w:t xml:space="preserve"> </w:t>
      </w:r>
      <w:r w:rsidRPr="00CD34D8">
        <w:rPr>
          <w:color w:val="000000" w:themeColor="text1"/>
          <w:sz w:val="24"/>
          <w:szCs w:val="24"/>
        </w:rPr>
        <w:t>disputa, observada a igualdade de oportunidades entre as proponentes, sem comprometimento</w:t>
      </w:r>
      <w:r w:rsidRPr="00CD34D8">
        <w:rPr>
          <w:color w:val="000000" w:themeColor="text1"/>
          <w:spacing w:val="1"/>
          <w:sz w:val="24"/>
          <w:szCs w:val="24"/>
        </w:rPr>
        <w:t xml:space="preserve"> </w:t>
      </w:r>
      <w:r w:rsidRPr="00CD34D8">
        <w:rPr>
          <w:color w:val="000000" w:themeColor="text1"/>
          <w:sz w:val="24"/>
          <w:szCs w:val="24"/>
        </w:rPr>
        <w:t>do interesse público, da finalidade e da segurança do procedimento e dos futuros ajustes dele</w:t>
      </w:r>
      <w:r w:rsidRPr="00CD34D8">
        <w:rPr>
          <w:color w:val="000000" w:themeColor="text1"/>
          <w:spacing w:val="1"/>
          <w:sz w:val="24"/>
          <w:szCs w:val="24"/>
        </w:rPr>
        <w:t xml:space="preserve"> </w:t>
      </w:r>
      <w:r w:rsidRPr="00CD34D8">
        <w:rPr>
          <w:color w:val="000000" w:themeColor="text1"/>
          <w:sz w:val="24"/>
          <w:szCs w:val="24"/>
        </w:rPr>
        <w:t>decorrentes.</w:t>
      </w:r>
    </w:p>
    <w:p w14:paraId="7A50E59D" w14:textId="77777777" w:rsidR="000320E1" w:rsidRPr="00CD34D8" w:rsidRDefault="000320E1" w:rsidP="00CD34D8">
      <w:pPr>
        <w:widowControl w:val="0"/>
        <w:numPr>
          <w:ilvl w:val="1"/>
          <w:numId w:val="28"/>
        </w:numPr>
        <w:tabs>
          <w:tab w:val="left" w:pos="426"/>
          <w:tab w:val="left" w:pos="847"/>
        </w:tabs>
        <w:autoSpaceDE w:val="0"/>
        <w:autoSpaceDN w:val="0"/>
        <w:spacing w:before="40" w:after="40"/>
        <w:ind w:left="0" w:firstLine="0"/>
        <w:jc w:val="both"/>
        <w:rPr>
          <w:color w:val="000000" w:themeColor="text1"/>
          <w:sz w:val="24"/>
          <w:szCs w:val="24"/>
        </w:rPr>
      </w:pPr>
      <w:r w:rsidRPr="00CD34D8">
        <w:rPr>
          <w:color w:val="000000" w:themeColor="text1"/>
          <w:sz w:val="24"/>
          <w:szCs w:val="24"/>
        </w:rPr>
        <w:t xml:space="preserve">Muito embora os documentos estejam apresentados de forma individualizada, todos eles </w:t>
      </w:r>
      <w:r w:rsidRPr="00CD34D8">
        <w:rPr>
          <w:color w:val="000000" w:themeColor="text1"/>
          <w:spacing w:val="-57"/>
          <w:sz w:val="24"/>
          <w:szCs w:val="24"/>
        </w:rPr>
        <w:t xml:space="preserve"> </w:t>
      </w:r>
      <w:r w:rsidRPr="00CD34D8">
        <w:rPr>
          <w:color w:val="000000" w:themeColor="text1"/>
          <w:sz w:val="24"/>
          <w:szCs w:val="24"/>
        </w:rPr>
        <w:t>se completam, sendo que cada proponente deverá, para a apresentação de PROPOSTA DE</w:t>
      </w:r>
      <w:r w:rsidRPr="00CD34D8">
        <w:rPr>
          <w:color w:val="000000" w:themeColor="text1"/>
          <w:spacing w:val="1"/>
          <w:sz w:val="24"/>
          <w:szCs w:val="24"/>
        </w:rPr>
        <w:t xml:space="preserve"> </w:t>
      </w:r>
      <w:r w:rsidRPr="00CD34D8">
        <w:rPr>
          <w:color w:val="000000" w:themeColor="text1"/>
          <w:sz w:val="24"/>
          <w:szCs w:val="24"/>
        </w:rPr>
        <w:t>PREÇOS e DOCUMENTOS DE HABILITAÇÃO, bem como eventuais outros documentos,</w:t>
      </w:r>
      <w:r w:rsidRPr="00CD34D8">
        <w:rPr>
          <w:color w:val="000000" w:themeColor="text1"/>
          <w:spacing w:val="1"/>
          <w:sz w:val="24"/>
          <w:szCs w:val="24"/>
        </w:rPr>
        <w:t xml:space="preserve"> </w:t>
      </w:r>
      <w:r w:rsidRPr="00CD34D8">
        <w:rPr>
          <w:color w:val="000000" w:themeColor="text1"/>
          <w:sz w:val="24"/>
          <w:szCs w:val="24"/>
        </w:rPr>
        <w:t>ao se valer do edital e anexos, inteirar-se de sua composição, tomando conhecimento, assim,</w:t>
      </w:r>
      <w:r w:rsidRPr="00CD34D8">
        <w:rPr>
          <w:color w:val="000000" w:themeColor="text1"/>
          <w:spacing w:val="1"/>
          <w:sz w:val="24"/>
          <w:szCs w:val="24"/>
        </w:rPr>
        <w:t xml:space="preserve"> </w:t>
      </w:r>
      <w:r w:rsidRPr="00CD34D8">
        <w:rPr>
          <w:color w:val="000000" w:themeColor="text1"/>
          <w:sz w:val="24"/>
          <w:szCs w:val="24"/>
        </w:rPr>
        <w:t>das condições administrativas e técnicas que nortearão o desenvolvimento do certame e a</w:t>
      </w:r>
      <w:r w:rsidRPr="00CD34D8">
        <w:rPr>
          <w:color w:val="000000" w:themeColor="text1"/>
          <w:spacing w:val="1"/>
          <w:sz w:val="24"/>
          <w:szCs w:val="24"/>
        </w:rPr>
        <w:t xml:space="preserve"> </w:t>
      </w:r>
      <w:r w:rsidRPr="00CD34D8">
        <w:rPr>
          <w:color w:val="000000" w:themeColor="text1"/>
          <w:sz w:val="24"/>
          <w:szCs w:val="24"/>
        </w:rPr>
        <w:t>formalização da contratação, de sorte que todos os aspectos mencionados em cada documento</w:t>
      </w:r>
      <w:r w:rsidRPr="00CD34D8">
        <w:rPr>
          <w:color w:val="000000" w:themeColor="text1"/>
          <w:spacing w:val="1"/>
          <w:sz w:val="24"/>
          <w:szCs w:val="24"/>
        </w:rPr>
        <w:t xml:space="preserve"> </w:t>
      </w:r>
      <w:r w:rsidRPr="00CD34D8">
        <w:rPr>
          <w:color w:val="000000" w:themeColor="text1"/>
          <w:sz w:val="24"/>
          <w:szCs w:val="24"/>
        </w:rPr>
        <w:t>deverão</w:t>
      </w:r>
      <w:r w:rsidRPr="00CD34D8">
        <w:rPr>
          <w:color w:val="000000" w:themeColor="text1"/>
          <w:spacing w:val="-1"/>
          <w:sz w:val="24"/>
          <w:szCs w:val="24"/>
        </w:rPr>
        <w:t xml:space="preserve"> </w:t>
      </w:r>
      <w:r w:rsidRPr="00CD34D8">
        <w:rPr>
          <w:color w:val="000000" w:themeColor="text1"/>
          <w:sz w:val="24"/>
          <w:szCs w:val="24"/>
        </w:rPr>
        <w:t>ser observados,</w:t>
      </w:r>
      <w:r w:rsidRPr="00CD34D8">
        <w:rPr>
          <w:color w:val="000000" w:themeColor="text1"/>
          <w:spacing w:val="2"/>
          <w:sz w:val="24"/>
          <w:szCs w:val="24"/>
        </w:rPr>
        <w:t xml:space="preserve"> </w:t>
      </w:r>
      <w:r w:rsidRPr="00CD34D8">
        <w:rPr>
          <w:color w:val="000000" w:themeColor="text1"/>
          <w:sz w:val="24"/>
          <w:szCs w:val="24"/>
        </w:rPr>
        <w:t>ainda que</w:t>
      </w:r>
      <w:r w:rsidRPr="00CD34D8">
        <w:rPr>
          <w:color w:val="000000" w:themeColor="text1"/>
          <w:spacing w:val="-2"/>
          <w:sz w:val="24"/>
          <w:szCs w:val="24"/>
        </w:rPr>
        <w:t xml:space="preserve"> </w:t>
      </w:r>
      <w:r w:rsidRPr="00CD34D8">
        <w:rPr>
          <w:color w:val="000000" w:themeColor="text1"/>
          <w:sz w:val="24"/>
          <w:szCs w:val="24"/>
        </w:rPr>
        <w:t>não</w:t>
      </w:r>
      <w:r w:rsidRPr="00CD34D8">
        <w:rPr>
          <w:color w:val="000000" w:themeColor="text1"/>
          <w:spacing w:val="2"/>
          <w:sz w:val="24"/>
          <w:szCs w:val="24"/>
        </w:rPr>
        <w:t xml:space="preserve"> </w:t>
      </w:r>
      <w:r w:rsidRPr="00CD34D8">
        <w:rPr>
          <w:color w:val="000000" w:themeColor="text1"/>
          <w:sz w:val="24"/>
          <w:szCs w:val="24"/>
        </w:rPr>
        <w:t>repetidos em</w:t>
      </w:r>
      <w:r w:rsidRPr="00CD34D8">
        <w:rPr>
          <w:color w:val="000000" w:themeColor="text1"/>
          <w:spacing w:val="-1"/>
          <w:sz w:val="24"/>
          <w:szCs w:val="24"/>
        </w:rPr>
        <w:t xml:space="preserve"> </w:t>
      </w:r>
      <w:r w:rsidRPr="00CD34D8">
        <w:rPr>
          <w:color w:val="000000" w:themeColor="text1"/>
          <w:sz w:val="24"/>
          <w:szCs w:val="24"/>
        </w:rPr>
        <w:t>outros.</w:t>
      </w:r>
    </w:p>
    <w:p w14:paraId="0C85B864" w14:textId="516C8CA3" w:rsidR="000320E1" w:rsidRPr="00CD34D8" w:rsidRDefault="0017640F" w:rsidP="00CD34D8">
      <w:pPr>
        <w:widowControl w:val="0"/>
        <w:numPr>
          <w:ilvl w:val="1"/>
          <w:numId w:val="28"/>
        </w:numPr>
        <w:tabs>
          <w:tab w:val="left" w:pos="426"/>
          <w:tab w:val="left" w:pos="871"/>
        </w:tabs>
        <w:autoSpaceDE w:val="0"/>
        <w:autoSpaceDN w:val="0"/>
        <w:spacing w:before="40" w:after="40"/>
        <w:ind w:left="0" w:firstLine="0"/>
        <w:jc w:val="both"/>
        <w:rPr>
          <w:color w:val="000000" w:themeColor="text1"/>
          <w:sz w:val="24"/>
          <w:szCs w:val="24"/>
        </w:rPr>
      </w:pPr>
      <w:r w:rsidRPr="00CD34D8">
        <w:rPr>
          <w:color w:val="000000" w:themeColor="text1"/>
          <w:sz w:val="24"/>
          <w:szCs w:val="24"/>
        </w:rPr>
        <w:t>A</w:t>
      </w:r>
      <w:r w:rsidR="00137B66" w:rsidRPr="00CD34D8">
        <w:rPr>
          <w:color w:val="000000" w:themeColor="text1"/>
          <w:sz w:val="24"/>
          <w:szCs w:val="24"/>
        </w:rPr>
        <w:t xml:space="preserve"> Pregoeir</w:t>
      </w:r>
      <w:r w:rsidRPr="00CD34D8">
        <w:rPr>
          <w:color w:val="000000" w:themeColor="text1"/>
          <w:sz w:val="24"/>
          <w:szCs w:val="24"/>
        </w:rPr>
        <w:t>a</w:t>
      </w:r>
      <w:r w:rsidR="000320E1" w:rsidRPr="00CD34D8">
        <w:rPr>
          <w:color w:val="000000" w:themeColor="text1"/>
          <w:sz w:val="24"/>
          <w:szCs w:val="24"/>
        </w:rPr>
        <w:t>, conforme o caso poderá, no interesse da Administração Pública, relevar</w:t>
      </w:r>
      <w:r w:rsidR="000320E1" w:rsidRPr="00CD34D8">
        <w:rPr>
          <w:color w:val="000000" w:themeColor="text1"/>
          <w:spacing w:val="1"/>
          <w:sz w:val="24"/>
          <w:szCs w:val="24"/>
        </w:rPr>
        <w:t xml:space="preserve"> </w:t>
      </w:r>
      <w:r w:rsidR="000320E1" w:rsidRPr="00CD34D8">
        <w:rPr>
          <w:color w:val="000000" w:themeColor="text1"/>
          <w:sz w:val="24"/>
          <w:szCs w:val="24"/>
        </w:rPr>
        <w:t>aspectos puramente formais nas propostas e nos documentos de habilitação apresentados pelas</w:t>
      </w:r>
      <w:r w:rsidR="000320E1" w:rsidRPr="00CD34D8">
        <w:rPr>
          <w:color w:val="000000" w:themeColor="text1"/>
          <w:spacing w:val="-57"/>
          <w:sz w:val="24"/>
          <w:szCs w:val="24"/>
        </w:rPr>
        <w:t xml:space="preserve"> </w:t>
      </w:r>
      <w:r w:rsidR="000320E1" w:rsidRPr="00CD34D8">
        <w:rPr>
          <w:color w:val="000000" w:themeColor="text1"/>
          <w:sz w:val="24"/>
          <w:szCs w:val="24"/>
        </w:rPr>
        <w:t>licitantes,</w:t>
      </w:r>
      <w:r w:rsidR="000320E1" w:rsidRPr="00CD34D8">
        <w:rPr>
          <w:color w:val="000000" w:themeColor="text1"/>
          <w:spacing w:val="-1"/>
          <w:sz w:val="24"/>
          <w:szCs w:val="24"/>
        </w:rPr>
        <w:t xml:space="preserve"> </w:t>
      </w:r>
      <w:r w:rsidR="000320E1" w:rsidRPr="00CD34D8">
        <w:rPr>
          <w:color w:val="000000" w:themeColor="text1"/>
          <w:sz w:val="24"/>
          <w:szCs w:val="24"/>
        </w:rPr>
        <w:t>desde que</w:t>
      </w:r>
      <w:r w:rsidR="000320E1" w:rsidRPr="00CD34D8">
        <w:rPr>
          <w:color w:val="000000" w:themeColor="text1"/>
          <w:spacing w:val="-2"/>
          <w:sz w:val="24"/>
          <w:szCs w:val="24"/>
        </w:rPr>
        <w:t xml:space="preserve"> </w:t>
      </w:r>
      <w:r w:rsidR="000320E1" w:rsidRPr="00CD34D8">
        <w:rPr>
          <w:color w:val="000000" w:themeColor="text1"/>
          <w:sz w:val="24"/>
          <w:szCs w:val="24"/>
        </w:rPr>
        <w:t>não</w:t>
      </w:r>
      <w:r w:rsidR="000320E1" w:rsidRPr="00CD34D8">
        <w:rPr>
          <w:color w:val="000000" w:themeColor="text1"/>
          <w:spacing w:val="2"/>
          <w:sz w:val="24"/>
          <w:szCs w:val="24"/>
        </w:rPr>
        <w:t xml:space="preserve"> </w:t>
      </w:r>
      <w:r w:rsidR="000320E1" w:rsidRPr="00CD34D8">
        <w:rPr>
          <w:color w:val="000000" w:themeColor="text1"/>
          <w:sz w:val="24"/>
          <w:szCs w:val="24"/>
        </w:rPr>
        <w:t>comprometa</w:t>
      </w:r>
      <w:r w:rsidR="000320E1" w:rsidRPr="00CD34D8">
        <w:rPr>
          <w:color w:val="000000" w:themeColor="text1"/>
          <w:spacing w:val="-1"/>
          <w:sz w:val="24"/>
          <w:szCs w:val="24"/>
        </w:rPr>
        <w:t xml:space="preserve"> </w:t>
      </w:r>
      <w:r w:rsidR="000320E1" w:rsidRPr="00CD34D8">
        <w:rPr>
          <w:color w:val="000000" w:themeColor="text1"/>
          <w:sz w:val="24"/>
          <w:szCs w:val="24"/>
        </w:rPr>
        <w:t>a</w:t>
      </w:r>
      <w:r w:rsidR="000320E1" w:rsidRPr="00CD34D8">
        <w:rPr>
          <w:color w:val="000000" w:themeColor="text1"/>
          <w:spacing w:val="-2"/>
          <w:sz w:val="24"/>
          <w:szCs w:val="24"/>
        </w:rPr>
        <w:t xml:space="preserve"> </w:t>
      </w:r>
      <w:r w:rsidR="000320E1" w:rsidRPr="00CD34D8">
        <w:rPr>
          <w:color w:val="000000" w:themeColor="text1"/>
          <w:sz w:val="24"/>
          <w:szCs w:val="24"/>
        </w:rPr>
        <w:t>lisura</w:t>
      </w:r>
      <w:r w:rsidR="000320E1" w:rsidRPr="00CD34D8">
        <w:rPr>
          <w:color w:val="000000" w:themeColor="text1"/>
          <w:spacing w:val="-1"/>
          <w:sz w:val="24"/>
          <w:szCs w:val="24"/>
        </w:rPr>
        <w:t xml:space="preserve"> </w:t>
      </w:r>
      <w:r w:rsidR="000320E1" w:rsidRPr="00CD34D8">
        <w:rPr>
          <w:color w:val="000000" w:themeColor="text1"/>
          <w:sz w:val="24"/>
          <w:szCs w:val="24"/>
        </w:rPr>
        <w:t>e</w:t>
      </w:r>
      <w:r w:rsidR="000320E1" w:rsidRPr="00CD34D8">
        <w:rPr>
          <w:color w:val="000000" w:themeColor="text1"/>
          <w:spacing w:val="-1"/>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caráter competitivo</w:t>
      </w:r>
      <w:r w:rsidR="000320E1" w:rsidRPr="00CD34D8">
        <w:rPr>
          <w:color w:val="000000" w:themeColor="text1"/>
          <w:spacing w:val="-1"/>
          <w:sz w:val="24"/>
          <w:szCs w:val="24"/>
        </w:rPr>
        <w:t xml:space="preserve"> </w:t>
      </w:r>
      <w:r w:rsidR="000320E1" w:rsidRPr="00CD34D8">
        <w:rPr>
          <w:color w:val="000000" w:themeColor="text1"/>
          <w:sz w:val="24"/>
          <w:szCs w:val="24"/>
        </w:rPr>
        <w:t>desta licitação.</w:t>
      </w:r>
    </w:p>
    <w:p w14:paraId="00FF8DA7" w14:textId="1C128559" w:rsidR="000320E1" w:rsidRPr="00CD34D8" w:rsidRDefault="000320E1" w:rsidP="00CD34D8">
      <w:pPr>
        <w:widowControl w:val="0"/>
        <w:numPr>
          <w:ilvl w:val="1"/>
          <w:numId w:val="28"/>
        </w:numPr>
        <w:tabs>
          <w:tab w:val="left" w:pos="426"/>
          <w:tab w:val="left" w:pos="850"/>
        </w:tabs>
        <w:autoSpaceDE w:val="0"/>
        <w:autoSpaceDN w:val="0"/>
        <w:spacing w:before="40" w:after="40"/>
        <w:ind w:left="0" w:firstLine="0"/>
        <w:jc w:val="both"/>
        <w:outlineLvl w:val="0"/>
        <w:rPr>
          <w:color w:val="000000" w:themeColor="text1"/>
          <w:sz w:val="24"/>
          <w:szCs w:val="24"/>
        </w:rPr>
      </w:pPr>
      <w:r w:rsidRPr="00CD34D8">
        <w:rPr>
          <w:color w:val="000000" w:themeColor="text1"/>
          <w:sz w:val="24"/>
          <w:szCs w:val="24"/>
        </w:rPr>
        <w:t xml:space="preserve">Reserva-se </w:t>
      </w:r>
      <w:r w:rsidR="0017640F" w:rsidRPr="00CD34D8">
        <w:rPr>
          <w:color w:val="000000" w:themeColor="text1"/>
          <w:sz w:val="24"/>
          <w:szCs w:val="24"/>
        </w:rPr>
        <w:t>à</w:t>
      </w:r>
      <w:r w:rsidR="00137B66" w:rsidRPr="00CD34D8">
        <w:rPr>
          <w:color w:val="000000" w:themeColor="text1"/>
          <w:sz w:val="24"/>
          <w:szCs w:val="24"/>
        </w:rPr>
        <w:t xml:space="preserve"> Pregoeir</w:t>
      </w:r>
      <w:r w:rsidR="0017640F"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o direito de solicitar, em qualquer época ou oportunidade,</w:t>
      </w:r>
      <w:r w:rsidRPr="00CD34D8">
        <w:rPr>
          <w:color w:val="000000" w:themeColor="text1"/>
          <w:spacing w:val="1"/>
          <w:sz w:val="24"/>
          <w:szCs w:val="24"/>
        </w:rPr>
        <w:t xml:space="preserve"> </w:t>
      </w:r>
      <w:r w:rsidRPr="00CD34D8">
        <w:rPr>
          <w:color w:val="000000" w:themeColor="text1"/>
          <w:sz w:val="24"/>
          <w:szCs w:val="24"/>
        </w:rPr>
        <w:t>informações</w:t>
      </w:r>
      <w:r w:rsidRPr="00CD34D8">
        <w:rPr>
          <w:color w:val="000000" w:themeColor="text1"/>
          <w:spacing w:val="1"/>
          <w:sz w:val="24"/>
          <w:szCs w:val="24"/>
        </w:rPr>
        <w:t xml:space="preserve"> </w:t>
      </w:r>
      <w:r w:rsidRPr="00CD34D8">
        <w:rPr>
          <w:color w:val="000000" w:themeColor="text1"/>
          <w:sz w:val="24"/>
          <w:szCs w:val="24"/>
        </w:rPr>
        <w:t>complementares.</w:t>
      </w:r>
    </w:p>
    <w:p w14:paraId="66E9F16B" w14:textId="77777777" w:rsidR="000320E1" w:rsidRPr="00CD34D8" w:rsidRDefault="000320E1" w:rsidP="00CD34D8">
      <w:pPr>
        <w:widowControl w:val="0"/>
        <w:numPr>
          <w:ilvl w:val="1"/>
          <w:numId w:val="28"/>
        </w:numPr>
        <w:tabs>
          <w:tab w:val="left" w:pos="426"/>
          <w:tab w:val="left" w:pos="977"/>
        </w:tabs>
        <w:autoSpaceDE w:val="0"/>
        <w:autoSpaceDN w:val="0"/>
        <w:spacing w:before="40" w:after="40"/>
        <w:ind w:left="0" w:firstLine="0"/>
        <w:jc w:val="both"/>
        <w:rPr>
          <w:color w:val="000000" w:themeColor="text1"/>
          <w:sz w:val="24"/>
          <w:szCs w:val="24"/>
        </w:rPr>
      </w:pPr>
      <w:r w:rsidRPr="00CD34D8">
        <w:rPr>
          <w:color w:val="000000" w:themeColor="text1"/>
          <w:sz w:val="24"/>
          <w:szCs w:val="24"/>
        </w:rPr>
        <w:t>No caso de alteração deste Edital no curso do prazo estabelecido para recebimento de</w:t>
      </w:r>
      <w:r w:rsidRPr="00CD34D8">
        <w:rPr>
          <w:color w:val="000000" w:themeColor="text1"/>
          <w:spacing w:val="1"/>
          <w:sz w:val="24"/>
          <w:szCs w:val="24"/>
        </w:rPr>
        <w:t xml:space="preserve"> </w:t>
      </w:r>
      <w:r w:rsidRPr="00CD34D8">
        <w:rPr>
          <w:color w:val="000000" w:themeColor="text1"/>
          <w:sz w:val="24"/>
          <w:szCs w:val="24"/>
        </w:rPr>
        <w:t>propostas de preços e documentos de habilitação, este prazo será reaberto, exceto quando,</w:t>
      </w:r>
      <w:r w:rsidRPr="00CD34D8">
        <w:rPr>
          <w:color w:val="000000" w:themeColor="text1"/>
          <w:spacing w:val="1"/>
          <w:sz w:val="24"/>
          <w:szCs w:val="24"/>
        </w:rPr>
        <w:t xml:space="preserve"> </w:t>
      </w:r>
      <w:r w:rsidRPr="00CD34D8">
        <w:rPr>
          <w:color w:val="000000" w:themeColor="text1"/>
          <w:sz w:val="24"/>
          <w:szCs w:val="24"/>
        </w:rPr>
        <w:t>inquestionavelmente,</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2"/>
          <w:sz w:val="24"/>
          <w:szCs w:val="24"/>
        </w:rPr>
        <w:t xml:space="preserve"> </w:t>
      </w:r>
      <w:r w:rsidRPr="00CD34D8">
        <w:rPr>
          <w:color w:val="000000" w:themeColor="text1"/>
          <w:sz w:val="24"/>
          <w:szCs w:val="24"/>
        </w:rPr>
        <w:t>alteração não afetar a</w:t>
      </w:r>
      <w:r w:rsidRPr="00CD34D8">
        <w:rPr>
          <w:color w:val="000000" w:themeColor="text1"/>
          <w:spacing w:val="-3"/>
          <w:sz w:val="24"/>
          <w:szCs w:val="24"/>
        </w:rPr>
        <w:t xml:space="preserve"> </w:t>
      </w:r>
      <w:r w:rsidRPr="00CD34D8">
        <w:rPr>
          <w:color w:val="000000" w:themeColor="text1"/>
          <w:sz w:val="24"/>
          <w:szCs w:val="24"/>
        </w:rPr>
        <w:t>formulação das propostas.</w:t>
      </w:r>
    </w:p>
    <w:p w14:paraId="37DF8717" w14:textId="6EA91B42" w:rsidR="000320E1" w:rsidRPr="00CD34D8" w:rsidRDefault="000320E1" w:rsidP="00CD34D8">
      <w:pPr>
        <w:widowControl w:val="0"/>
        <w:numPr>
          <w:ilvl w:val="1"/>
          <w:numId w:val="28"/>
        </w:numPr>
        <w:tabs>
          <w:tab w:val="left" w:pos="426"/>
          <w:tab w:val="left" w:pos="1046"/>
        </w:tabs>
        <w:autoSpaceDE w:val="0"/>
        <w:autoSpaceDN w:val="0"/>
        <w:spacing w:before="40" w:after="40"/>
        <w:ind w:left="0" w:firstLine="0"/>
        <w:jc w:val="both"/>
        <w:rPr>
          <w:color w:val="000000" w:themeColor="text1"/>
          <w:sz w:val="24"/>
          <w:szCs w:val="24"/>
        </w:rPr>
      </w:pPr>
      <w:r w:rsidRPr="00CD34D8">
        <w:rPr>
          <w:color w:val="000000" w:themeColor="text1"/>
          <w:sz w:val="24"/>
          <w:szCs w:val="24"/>
        </w:rPr>
        <w:t>Os</w:t>
      </w:r>
      <w:r w:rsidRPr="00CD34D8">
        <w:rPr>
          <w:color w:val="000000" w:themeColor="text1"/>
          <w:spacing w:val="1"/>
          <w:sz w:val="24"/>
          <w:szCs w:val="24"/>
        </w:rPr>
        <w:t xml:space="preserve"> </w:t>
      </w:r>
      <w:r w:rsidRPr="00CD34D8">
        <w:rPr>
          <w:color w:val="000000" w:themeColor="text1"/>
          <w:sz w:val="24"/>
          <w:szCs w:val="24"/>
        </w:rPr>
        <w:t>casos</w:t>
      </w:r>
      <w:r w:rsidRPr="00CD34D8">
        <w:rPr>
          <w:color w:val="000000" w:themeColor="text1"/>
          <w:spacing w:val="1"/>
          <w:sz w:val="24"/>
          <w:szCs w:val="24"/>
        </w:rPr>
        <w:t xml:space="preserve"> </w:t>
      </w:r>
      <w:r w:rsidRPr="00CD34D8">
        <w:rPr>
          <w:color w:val="000000" w:themeColor="text1"/>
          <w:sz w:val="24"/>
          <w:szCs w:val="24"/>
        </w:rPr>
        <w:t>omissos</w:t>
      </w:r>
      <w:r w:rsidRPr="00CD34D8">
        <w:rPr>
          <w:color w:val="000000" w:themeColor="text1"/>
          <w:spacing w:val="1"/>
          <w:sz w:val="24"/>
          <w:szCs w:val="24"/>
        </w:rPr>
        <w:t xml:space="preserve"> </w:t>
      </w:r>
      <w:r w:rsidRPr="00CD34D8">
        <w:rPr>
          <w:color w:val="000000" w:themeColor="text1"/>
          <w:sz w:val="24"/>
          <w:szCs w:val="24"/>
        </w:rPr>
        <w:t>serão</w:t>
      </w:r>
      <w:r w:rsidRPr="00CD34D8">
        <w:rPr>
          <w:color w:val="000000" w:themeColor="text1"/>
          <w:spacing w:val="1"/>
          <w:sz w:val="24"/>
          <w:szCs w:val="24"/>
        </w:rPr>
        <w:t xml:space="preserve"> </w:t>
      </w:r>
      <w:r w:rsidRPr="00CD34D8">
        <w:rPr>
          <w:color w:val="000000" w:themeColor="text1"/>
          <w:sz w:val="24"/>
          <w:szCs w:val="24"/>
        </w:rPr>
        <w:t>solucionados</w:t>
      </w:r>
      <w:r w:rsidRPr="00CD34D8">
        <w:rPr>
          <w:color w:val="000000" w:themeColor="text1"/>
          <w:spacing w:val="1"/>
          <w:sz w:val="24"/>
          <w:szCs w:val="24"/>
        </w:rPr>
        <w:t xml:space="preserve"> </w:t>
      </w:r>
      <w:r w:rsidRPr="00CD34D8">
        <w:rPr>
          <w:color w:val="000000" w:themeColor="text1"/>
          <w:sz w:val="24"/>
          <w:szCs w:val="24"/>
        </w:rPr>
        <w:t>diretamente</w:t>
      </w:r>
      <w:r w:rsidRPr="00CD34D8">
        <w:rPr>
          <w:color w:val="000000" w:themeColor="text1"/>
          <w:spacing w:val="1"/>
          <w:sz w:val="24"/>
          <w:szCs w:val="24"/>
        </w:rPr>
        <w:t xml:space="preserve"> </w:t>
      </w:r>
      <w:r w:rsidRPr="00CD34D8">
        <w:rPr>
          <w:color w:val="000000" w:themeColor="text1"/>
          <w:sz w:val="24"/>
          <w:szCs w:val="24"/>
        </w:rPr>
        <w:t>pel</w:t>
      </w:r>
      <w:r w:rsidR="0017640F" w:rsidRPr="00CD34D8">
        <w:rPr>
          <w:color w:val="000000" w:themeColor="text1"/>
          <w:sz w:val="24"/>
          <w:szCs w:val="24"/>
        </w:rPr>
        <w:t xml:space="preserve">a </w:t>
      </w:r>
      <w:r w:rsidR="00137B66" w:rsidRPr="00CD34D8">
        <w:rPr>
          <w:color w:val="000000" w:themeColor="text1"/>
          <w:sz w:val="24"/>
          <w:szCs w:val="24"/>
        </w:rPr>
        <w:t>Pregoeir</w:t>
      </w:r>
      <w:r w:rsidR="0017640F" w:rsidRPr="00CD34D8">
        <w:rPr>
          <w:color w:val="000000" w:themeColor="text1"/>
          <w:sz w:val="24"/>
          <w:szCs w:val="24"/>
        </w:rPr>
        <w:t>a</w:t>
      </w:r>
      <w:r w:rsidR="00137B66" w:rsidRPr="00CD34D8">
        <w:rPr>
          <w:color w:val="000000" w:themeColor="text1"/>
          <w:sz w:val="24"/>
          <w:szCs w:val="24"/>
        </w:rPr>
        <w:t xml:space="preserve"> </w:t>
      </w:r>
      <w:r w:rsidRPr="00CD34D8">
        <w:rPr>
          <w:color w:val="000000" w:themeColor="text1"/>
          <w:sz w:val="24"/>
          <w:szCs w:val="24"/>
        </w:rPr>
        <w:t>ou</w:t>
      </w:r>
      <w:r w:rsidRPr="00CD34D8">
        <w:rPr>
          <w:color w:val="000000" w:themeColor="text1"/>
          <w:spacing w:val="1"/>
          <w:sz w:val="24"/>
          <w:szCs w:val="24"/>
        </w:rPr>
        <w:t xml:space="preserve"> </w:t>
      </w:r>
      <w:r w:rsidRPr="00CD34D8">
        <w:rPr>
          <w:color w:val="000000" w:themeColor="text1"/>
          <w:sz w:val="24"/>
          <w:szCs w:val="24"/>
        </w:rPr>
        <w:t>autoridade</w:t>
      </w:r>
      <w:r w:rsidRPr="00CD34D8">
        <w:rPr>
          <w:color w:val="000000" w:themeColor="text1"/>
          <w:spacing w:val="1"/>
          <w:sz w:val="24"/>
          <w:szCs w:val="24"/>
        </w:rPr>
        <w:t xml:space="preserve"> </w:t>
      </w:r>
      <w:r w:rsidRPr="00CD34D8">
        <w:rPr>
          <w:color w:val="000000" w:themeColor="text1"/>
          <w:sz w:val="24"/>
          <w:szCs w:val="24"/>
        </w:rPr>
        <w:t>competente, observados os preceitos de direito público e as disposições da Lei n° 14.133/2021</w:t>
      </w:r>
      <w:r w:rsidRPr="00CD34D8">
        <w:rPr>
          <w:color w:val="000000" w:themeColor="text1"/>
          <w:spacing w:val="-57"/>
          <w:sz w:val="24"/>
          <w:szCs w:val="24"/>
        </w:rPr>
        <w:t xml:space="preserve"> </w:t>
      </w:r>
      <w:r w:rsidRPr="00CD34D8">
        <w:rPr>
          <w:color w:val="000000" w:themeColor="text1"/>
          <w:sz w:val="24"/>
          <w:szCs w:val="24"/>
        </w:rPr>
        <w:t>e</w:t>
      </w:r>
      <w:r w:rsidRPr="00CD34D8">
        <w:rPr>
          <w:color w:val="000000" w:themeColor="text1"/>
          <w:spacing w:val="-2"/>
          <w:sz w:val="24"/>
          <w:szCs w:val="24"/>
        </w:rPr>
        <w:t xml:space="preserve"> </w:t>
      </w:r>
      <w:r w:rsidRPr="00CD34D8">
        <w:rPr>
          <w:color w:val="000000" w:themeColor="text1"/>
          <w:sz w:val="24"/>
          <w:szCs w:val="24"/>
        </w:rPr>
        <w:t>demais legislação aplicáveis.</w:t>
      </w:r>
    </w:p>
    <w:p w14:paraId="154E4DE8" w14:textId="77777777" w:rsidR="000320E1" w:rsidRPr="00CD34D8" w:rsidRDefault="000320E1" w:rsidP="00CD34D8">
      <w:pPr>
        <w:widowControl w:val="0"/>
        <w:numPr>
          <w:ilvl w:val="1"/>
          <w:numId w:val="28"/>
        </w:numPr>
        <w:tabs>
          <w:tab w:val="left" w:pos="426"/>
          <w:tab w:val="left" w:pos="1054"/>
        </w:tabs>
        <w:autoSpaceDE w:val="0"/>
        <w:autoSpaceDN w:val="0"/>
        <w:spacing w:before="40" w:after="40"/>
        <w:ind w:left="0" w:firstLine="0"/>
        <w:jc w:val="both"/>
        <w:rPr>
          <w:color w:val="000000" w:themeColor="text1"/>
          <w:sz w:val="24"/>
          <w:szCs w:val="24"/>
        </w:rPr>
      </w:pPr>
      <w:r w:rsidRPr="00CD34D8">
        <w:rPr>
          <w:color w:val="000000" w:themeColor="text1"/>
          <w:sz w:val="24"/>
          <w:szCs w:val="24"/>
        </w:rPr>
        <w:t>Para</w:t>
      </w:r>
      <w:r w:rsidRPr="00CD34D8">
        <w:rPr>
          <w:color w:val="000000" w:themeColor="text1"/>
          <w:spacing w:val="1"/>
          <w:sz w:val="24"/>
          <w:szCs w:val="24"/>
        </w:rPr>
        <w:t xml:space="preserve"> </w:t>
      </w:r>
      <w:r w:rsidRPr="00CD34D8">
        <w:rPr>
          <w:color w:val="000000" w:themeColor="text1"/>
          <w:sz w:val="24"/>
          <w:szCs w:val="24"/>
        </w:rPr>
        <w:t>dirimir,</w:t>
      </w:r>
      <w:r w:rsidRPr="00CD34D8">
        <w:rPr>
          <w:color w:val="000000" w:themeColor="text1"/>
          <w:spacing w:val="1"/>
          <w:sz w:val="24"/>
          <w:szCs w:val="24"/>
        </w:rPr>
        <w:t xml:space="preserve"> </w:t>
      </w:r>
      <w:r w:rsidRPr="00CD34D8">
        <w:rPr>
          <w:color w:val="000000" w:themeColor="text1"/>
          <w:sz w:val="24"/>
          <w:szCs w:val="24"/>
        </w:rPr>
        <w:t>na</w:t>
      </w:r>
      <w:r w:rsidRPr="00CD34D8">
        <w:rPr>
          <w:color w:val="000000" w:themeColor="text1"/>
          <w:spacing w:val="1"/>
          <w:sz w:val="24"/>
          <w:szCs w:val="24"/>
        </w:rPr>
        <w:t xml:space="preserve"> </w:t>
      </w:r>
      <w:r w:rsidRPr="00CD34D8">
        <w:rPr>
          <w:color w:val="000000" w:themeColor="text1"/>
          <w:sz w:val="24"/>
          <w:szCs w:val="24"/>
        </w:rPr>
        <w:t>esfera</w:t>
      </w:r>
      <w:r w:rsidRPr="00CD34D8">
        <w:rPr>
          <w:color w:val="000000" w:themeColor="text1"/>
          <w:spacing w:val="1"/>
          <w:sz w:val="24"/>
          <w:szCs w:val="24"/>
        </w:rPr>
        <w:t xml:space="preserve"> </w:t>
      </w:r>
      <w:r w:rsidRPr="00CD34D8">
        <w:rPr>
          <w:color w:val="000000" w:themeColor="text1"/>
          <w:sz w:val="24"/>
          <w:szCs w:val="24"/>
        </w:rPr>
        <w:t>judicial,</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1"/>
          <w:sz w:val="24"/>
          <w:szCs w:val="24"/>
        </w:rPr>
        <w:t xml:space="preserve"> </w:t>
      </w:r>
      <w:r w:rsidRPr="00CD34D8">
        <w:rPr>
          <w:color w:val="000000" w:themeColor="text1"/>
          <w:sz w:val="24"/>
          <w:szCs w:val="24"/>
        </w:rPr>
        <w:t>questões</w:t>
      </w:r>
      <w:r w:rsidRPr="00CD34D8">
        <w:rPr>
          <w:color w:val="000000" w:themeColor="text1"/>
          <w:spacing w:val="1"/>
          <w:sz w:val="24"/>
          <w:szCs w:val="24"/>
        </w:rPr>
        <w:t xml:space="preserve"> </w:t>
      </w:r>
      <w:r w:rsidRPr="00CD34D8">
        <w:rPr>
          <w:color w:val="000000" w:themeColor="text1"/>
          <w:sz w:val="24"/>
          <w:szCs w:val="24"/>
        </w:rPr>
        <w:t>oriundas</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presente</w:t>
      </w:r>
      <w:r w:rsidRPr="00CD34D8">
        <w:rPr>
          <w:color w:val="000000" w:themeColor="text1"/>
          <w:spacing w:val="1"/>
          <w:sz w:val="24"/>
          <w:szCs w:val="24"/>
        </w:rPr>
        <w:t xml:space="preserve"> </w:t>
      </w:r>
      <w:r w:rsidRPr="00CD34D8">
        <w:rPr>
          <w:color w:val="000000" w:themeColor="text1"/>
          <w:sz w:val="24"/>
          <w:szCs w:val="24"/>
        </w:rPr>
        <w:t>Edital,</w:t>
      </w:r>
      <w:r w:rsidRPr="00CD34D8">
        <w:rPr>
          <w:color w:val="000000" w:themeColor="text1"/>
          <w:spacing w:val="1"/>
          <w:sz w:val="24"/>
          <w:szCs w:val="24"/>
        </w:rPr>
        <w:t xml:space="preserve"> </w:t>
      </w:r>
      <w:r w:rsidRPr="00CD34D8">
        <w:rPr>
          <w:color w:val="000000" w:themeColor="text1"/>
          <w:sz w:val="24"/>
          <w:szCs w:val="24"/>
        </w:rPr>
        <w:t>será</w:t>
      </w:r>
      <w:r w:rsidRPr="00CD34D8">
        <w:rPr>
          <w:color w:val="000000" w:themeColor="text1"/>
          <w:spacing w:val="1"/>
          <w:sz w:val="24"/>
          <w:szCs w:val="24"/>
        </w:rPr>
        <w:t xml:space="preserve"> </w:t>
      </w:r>
      <w:r w:rsidRPr="00CD34D8">
        <w:rPr>
          <w:color w:val="000000" w:themeColor="text1"/>
          <w:sz w:val="24"/>
          <w:szCs w:val="24"/>
        </w:rPr>
        <w:t>competente</w:t>
      </w:r>
      <w:r w:rsidRPr="00CD34D8">
        <w:rPr>
          <w:color w:val="000000" w:themeColor="text1"/>
          <w:spacing w:val="-1"/>
          <w:sz w:val="24"/>
          <w:szCs w:val="24"/>
        </w:rPr>
        <w:t xml:space="preserve"> </w:t>
      </w:r>
      <w:r w:rsidRPr="00CD34D8">
        <w:rPr>
          <w:color w:val="000000" w:themeColor="text1"/>
          <w:sz w:val="24"/>
          <w:szCs w:val="24"/>
        </w:rPr>
        <w:t>o juízo da</w:t>
      </w:r>
      <w:r w:rsidRPr="00CD34D8">
        <w:rPr>
          <w:color w:val="000000" w:themeColor="text1"/>
          <w:spacing w:val="-1"/>
          <w:sz w:val="24"/>
          <w:szCs w:val="24"/>
        </w:rPr>
        <w:t xml:space="preserve"> </w:t>
      </w:r>
      <w:r w:rsidRPr="00CD34D8">
        <w:rPr>
          <w:color w:val="000000" w:themeColor="text1"/>
          <w:sz w:val="24"/>
          <w:szCs w:val="24"/>
        </w:rPr>
        <w:t>Comarca</w:t>
      </w:r>
      <w:r w:rsidRPr="00CD34D8">
        <w:rPr>
          <w:color w:val="000000" w:themeColor="text1"/>
          <w:spacing w:val="-1"/>
          <w:sz w:val="24"/>
          <w:szCs w:val="24"/>
        </w:rPr>
        <w:t xml:space="preserve"> </w:t>
      </w:r>
      <w:r w:rsidRPr="00CD34D8">
        <w:rPr>
          <w:color w:val="000000" w:themeColor="text1"/>
          <w:sz w:val="24"/>
          <w:szCs w:val="24"/>
        </w:rPr>
        <w:t>de</w:t>
      </w:r>
      <w:r w:rsidRPr="00CD34D8">
        <w:rPr>
          <w:color w:val="000000" w:themeColor="text1"/>
          <w:spacing w:val="-1"/>
          <w:sz w:val="24"/>
          <w:szCs w:val="24"/>
        </w:rPr>
        <w:t xml:space="preserve"> Bom Jardim/RJ</w:t>
      </w:r>
      <w:r w:rsidRPr="00CD34D8">
        <w:rPr>
          <w:color w:val="000000" w:themeColor="text1"/>
          <w:sz w:val="24"/>
          <w:szCs w:val="24"/>
        </w:rPr>
        <w:t>.</w:t>
      </w:r>
    </w:p>
    <w:p w14:paraId="780F7ADF" w14:textId="73EF6A39" w:rsidR="000320E1" w:rsidRPr="00CD34D8" w:rsidRDefault="0025771A" w:rsidP="00CD34D8">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40" w:after="40"/>
        <w:ind w:left="0" w:firstLine="0"/>
        <w:jc w:val="both"/>
        <w:rPr>
          <w:color w:val="000000" w:themeColor="text1"/>
          <w:sz w:val="24"/>
          <w:szCs w:val="24"/>
        </w:rPr>
      </w:pPr>
      <w:r w:rsidRPr="00CD34D8">
        <w:rPr>
          <w:color w:val="000000" w:themeColor="text1"/>
          <w:sz w:val="24"/>
          <w:szCs w:val="24"/>
        </w:rPr>
        <w:t>É</w:t>
      </w:r>
      <w:r w:rsidR="000320E1" w:rsidRPr="00CD34D8">
        <w:rPr>
          <w:color w:val="000000" w:themeColor="text1"/>
          <w:spacing w:val="1"/>
          <w:sz w:val="24"/>
          <w:szCs w:val="24"/>
        </w:rPr>
        <w:t xml:space="preserve"> </w:t>
      </w:r>
      <w:r w:rsidR="000320E1" w:rsidRPr="00CD34D8">
        <w:rPr>
          <w:color w:val="000000" w:themeColor="text1"/>
          <w:sz w:val="24"/>
          <w:szCs w:val="24"/>
        </w:rPr>
        <w:t>responsabilidade</w:t>
      </w:r>
      <w:r w:rsidR="000320E1" w:rsidRPr="00CD34D8">
        <w:rPr>
          <w:color w:val="000000" w:themeColor="text1"/>
          <w:spacing w:val="1"/>
          <w:sz w:val="24"/>
          <w:szCs w:val="24"/>
        </w:rPr>
        <w:t xml:space="preserve"> </w:t>
      </w:r>
      <w:r w:rsidR="000320E1" w:rsidRPr="00CD34D8">
        <w:rPr>
          <w:color w:val="000000" w:themeColor="text1"/>
          <w:sz w:val="24"/>
          <w:szCs w:val="24"/>
        </w:rPr>
        <w:t>do</w:t>
      </w:r>
      <w:r w:rsidR="000320E1" w:rsidRPr="00CD34D8">
        <w:rPr>
          <w:color w:val="000000" w:themeColor="text1"/>
          <w:spacing w:val="1"/>
          <w:sz w:val="24"/>
          <w:szCs w:val="24"/>
        </w:rPr>
        <w:t xml:space="preserve"> </w:t>
      </w:r>
      <w:r w:rsidR="000320E1" w:rsidRPr="00CD34D8">
        <w:rPr>
          <w:color w:val="000000" w:themeColor="text1"/>
          <w:sz w:val="24"/>
          <w:szCs w:val="24"/>
        </w:rPr>
        <w:t>Licitante,</w:t>
      </w:r>
      <w:r w:rsidR="000320E1" w:rsidRPr="00CD34D8">
        <w:rPr>
          <w:color w:val="000000" w:themeColor="text1"/>
          <w:spacing w:val="1"/>
          <w:sz w:val="24"/>
          <w:szCs w:val="24"/>
        </w:rPr>
        <w:t xml:space="preserve"> </w:t>
      </w:r>
      <w:r w:rsidR="000320E1" w:rsidRPr="00CD34D8">
        <w:rPr>
          <w:color w:val="000000" w:themeColor="text1"/>
          <w:sz w:val="24"/>
          <w:szCs w:val="24"/>
        </w:rPr>
        <w:t>o</w:t>
      </w:r>
      <w:r w:rsidR="000320E1" w:rsidRPr="00CD34D8">
        <w:rPr>
          <w:color w:val="000000" w:themeColor="text1"/>
          <w:spacing w:val="1"/>
          <w:sz w:val="24"/>
          <w:szCs w:val="24"/>
        </w:rPr>
        <w:t xml:space="preserve"> </w:t>
      </w:r>
      <w:r w:rsidR="000320E1" w:rsidRPr="00CD34D8">
        <w:rPr>
          <w:color w:val="000000" w:themeColor="text1"/>
          <w:sz w:val="24"/>
          <w:szCs w:val="24"/>
        </w:rPr>
        <w:t>acompanhamento</w:t>
      </w:r>
      <w:r w:rsidR="000320E1" w:rsidRPr="00CD34D8">
        <w:rPr>
          <w:color w:val="000000" w:themeColor="text1"/>
          <w:spacing w:val="1"/>
          <w:sz w:val="24"/>
          <w:szCs w:val="24"/>
        </w:rPr>
        <w:t xml:space="preserve"> </w:t>
      </w:r>
      <w:r w:rsidR="000320E1" w:rsidRPr="00CD34D8">
        <w:rPr>
          <w:color w:val="000000" w:themeColor="text1"/>
          <w:sz w:val="24"/>
          <w:szCs w:val="24"/>
        </w:rPr>
        <w:t>de</w:t>
      </w:r>
      <w:r w:rsidR="000320E1" w:rsidRPr="00CD34D8">
        <w:rPr>
          <w:color w:val="000000" w:themeColor="text1"/>
          <w:spacing w:val="1"/>
          <w:sz w:val="24"/>
          <w:szCs w:val="24"/>
        </w:rPr>
        <w:t xml:space="preserve"> </w:t>
      </w:r>
      <w:r w:rsidR="000320E1" w:rsidRPr="00CD34D8">
        <w:rPr>
          <w:color w:val="000000" w:themeColor="text1"/>
          <w:sz w:val="24"/>
          <w:szCs w:val="24"/>
        </w:rPr>
        <w:t>todos</w:t>
      </w:r>
      <w:r w:rsidR="000320E1" w:rsidRPr="00CD34D8">
        <w:rPr>
          <w:color w:val="000000" w:themeColor="text1"/>
          <w:spacing w:val="1"/>
          <w:sz w:val="24"/>
          <w:szCs w:val="24"/>
        </w:rPr>
        <w:t xml:space="preserve"> </w:t>
      </w:r>
      <w:r w:rsidR="000320E1" w:rsidRPr="00CD34D8">
        <w:rPr>
          <w:color w:val="000000" w:themeColor="text1"/>
          <w:sz w:val="24"/>
          <w:szCs w:val="24"/>
        </w:rPr>
        <w:t>os</w:t>
      </w:r>
      <w:r w:rsidR="000320E1" w:rsidRPr="00CD34D8">
        <w:rPr>
          <w:color w:val="000000" w:themeColor="text1"/>
          <w:spacing w:val="1"/>
          <w:sz w:val="24"/>
          <w:szCs w:val="24"/>
        </w:rPr>
        <w:t xml:space="preserve"> </w:t>
      </w:r>
      <w:r w:rsidR="000320E1" w:rsidRPr="00CD34D8">
        <w:rPr>
          <w:color w:val="000000" w:themeColor="text1"/>
          <w:sz w:val="24"/>
          <w:szCs w:val="24"/>
        </w:rPr>
        <w:t>andamentos</w:t>
      </w:r>
      <w:r w:rsidR="000320E1" w:rsidRPr="00CD34D8">
        <w:rPr>
          <w:color w:val="000000" w:themeColor="text1"/>
          <w:spacing w:val="1"/>
          <w:sz w:val="24"/>
          <w:szCs w:val="24"/>
        </w:rPr>
        <w:t xml:space="preserve"> </w:t>
      </w:r>
      <w:r w:rsidR="000320E1" w:rsidRPr="00CD34D8">
        <w:rPr>
          <w:color w:val="000000" w:themeColor="text1"/>
          <w:sz w:val="24"/>
          <w:szCs w:val="24"/>
        </w:rPr>
        <w:t>do</w:t>
      </w:r>
      <w:r w:rsidR="000320E1" w:rsidRPr="00CD34D8">
        <w:rPr>
          <w:color w:val="000000" w:themeColor="text1"/>
          <w:spacing w:val="1"/>
          <w:sz w:val="24"/>
          <w:szCs w:val="24"/>
        </w:rPr>
        <w:t xml:space="preserve"> </w:t>
      </w:r>
      <w:r w:rsidR="000320E1" w:rsidRPr="00CD34D8">
        <w:rPr>
          <w:color w:val="000000" w:themeColor="text1"/>
          <w:sz w:val="24"/>
          <w:szCs w:val="24"/>
        </w:rPr>
        <w:t>presente</w:t>
      </w:r>
      <w:r w:rsidR="000320E1" w:rsidRPr="00CD34D8">
        <w:rPr>
          <w:color w:val="000000" w:themeColor="text1"/>
          <w:sz w:val="24"/>
          <w:szCs w:val="24"/>
        </w:rPr>
        <w:tab/>
        <w:t>processo</w:t>
      </w:r>
      <w:r w:rsidR="000320E1" w:rsidRPr="00CD34D8">
        <w:rPr>
          <w:color w:val="000000" w:themeColor="text1"/>
          <w:sz w:val="24"/>
          <w:szCs w:val="24"/>
        </w:rPr>
        <w:tab/>
        <w:t>licitatório</w:t>
      </w:r>
      <w:r w:rsidR="000320E1" w:rsidRPr="00CD34D8">
        <w:rPr>
          <w:color w:val="000000" w:themeColor="text1"/>
          <w:sz w:val="24"/>
          <w:szCs w:val="24"/>
        </w:rPr>
        <w:tab/>
        <w:t>pelos</w:t>
      </w:r>
      <w:r w:rsidR="000320E1" w:rsidRPr="00CD34D8">
        <w:rPr>
          <w:color w:val="000000" w:themeColor="text1"/>
          <w:sz w:val="24"/>
          <w:szCs w:val="24"/>
        </w:rPr>
        <w:tab/>
        <w:t>links</w:t>
      </w:r>
      <w:r w:rsidR="000320E1" w:rsidRPr="00CD34D8">
        <w:rPr>
          <w:b/>
          <w:color w:val="000000" w:themeColor="text1"/>
          <w:sz w:val="24"/>
          <w:szCs w:val="24"/>
        </w:rPr>
        <w:t>:</w:t>
      </w:r>
      <w:r w:rsidR="000320E1" w:rsidRPr="00CD34D8">
        <w:rPr>
          <w:color w:val="000000" w:themeColor="text1"/>
          <w:spacing w:val="-1"/>
          <w:sz w:val="24"/>
          <w:szCs w:val="24"/>
        </w:rPr>
        <w:t xml:space="preserve"> </w:t>
      </w:r>
      <w:r w:rsidR="000320E1" w:rsidRPr="00CD34D8">
        <w:rPr>
          <w:color w:val="000000" w:themeColor="text1"/>
          <w:sz w:val="24"/>
          <w:szCs w:val="24"/>
        </w:rPr>
        <w:t>https://www.bomjardim.rj.gov.br</w:t>
      </w:r>
      <w:r w:rsidR="000320E1" w:rsidRPr="00CD34D8">
        <w:rPr>
          <w:rStyle w:val="Hyperlink"/>
          <w:color w:val="000000" w:themeColor="text1"/>
          <w:sz w:val="24"/>
          <w:szCs w:val="24"/>
          <w:u w:val="none"/>
        </w:rPr>
        <w:t xml:space="preserve"> e</w:t>
      </w:r>
      <w:r w:rsidR="000320E1" w:rsidRPr="00CD34D8">
        <w:rPr>
          <w:rStyle w:val="Hyperlink"/>
          <w:color w:val="000000" w:themeColor="text1"/>
          <w:sz w:val="24"/>
          <w:szCs w:val="24"/>
        </w:rPr>
        <w:t xml:space="preserve"> </w:t>
      </w:r>
      <w:r w:rsidR="000320E1" w:rsidRPr="00CD34D8">
        <w:rPr>
          <w:color w:val="000000" w:themeColor="text1"/>
          <w:sz w:val="24"/>
          <w:szCs w:val="24"/>
          <w:u w:val="single"/>
        </w:rPr>
        <w:t>https://www.licitanet.com.br/.</w:t>
      </w:r>
    </w:p>
    <w:p w14:paraId="04E9A2B1" w14:textId="51DBC8F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7640F" w:rsidRPr="00CD34D8">
        <w:rPr>
          <w:rFonts w:ascii="Times New Roman" w:hAnsi="Times New Roman" w:cs="Times New Roman"/>
          <w:color w:val="000000" w:themeColor="text1"/>
          <w:sz w:val="24"/>
          <w:szCs w:val="24"/>
        </w:rPr>
        <w:t xml:space="preserve">a </w:t>
      </w:r>
      <w:r w:rsidR="00137B66" w:rsidRPr="00CD34D8">
        <w:rPr>
          <w:rFonts w:ascii="Times New Roman" w:hAnsi="Times New Roman" w:cs="Times New Roman"/>
          <w:color w:val="000000" w:themeColor="text1"/>
          <w:sz w:val="24"/>
          <w:szCs w:val="24"/>
        </w:rPr>
        <w:t>Pregoeir</w:t>
      </w:r>
      <w:r w:rsidR="0017640F" w:rsidRPr="00CD34D8">
        <w:rPr>
          <w:rFonts w:ascii="Times New Roman" w:hAnsi="Times New Roman" w:cs="Times New Roman"/>
          <w:color w:val="000000" w:themeColor="text1"/>
          <w:sz w:val="24"/>
          <w:szCs w:val="24"/>
        </w:rPr>
        <w:t>a</w:t>
      </w:r>
      <w:r w:rsidRPr="00CD34D8">
        <w:rPr>
          <w:rFonts w:ascii="Times New Roman" w:hAnsi="Times New Roman" w:cs="Times New Roman"/>
          <w:color w:val="000000" w:themeColor="text1"/>
          <w:sz w:val="24"/>
          <w:szCs w:val="24"/>
        </w:rPr>
        <w:t>.</w:t>
      </w:r>
    </w:p>
    <w:p w14:paraId="12132683"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CD34D8" w:rsidRDefault="000320E1" w:rsidP="00CD34D8">
      <w:pPr>
        <w:pStyle w:val="Nivel2"/>
        <w:numPr>
          <w:ilvl w:val="1"/>
          <w:numId w:val="28"/>
        </w:numPr>
        <w:tabs>
          <w:tab w:val="left" w:pos="426"/>
        </w:tabs>
        <w:spacing w:before="40" w:after="40" w:line="240" w:lineRule="auto"/>
        <w:ind w:left="0" w:firstLine="0"/>
        <w:rPr>
          <w:rFonts w:ascii="Times New Roman" w:hAnsi="Times New Roman" w:cs="Times New Roman"/>
          <w:color w:val="000000" w:themeColor="text1"/>
          <w:sz w:val="24"/>
          <w:szCs w:val="24"/>
        </w:rPr>
      </w:pPr>
      <w:r w:rsidRPr="00CD34D8">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CD34D8" w:rsidRDefault="000320E1" w:rsidP="00CD34D8">
      <w:pPr>
        <w:widowControl w:val="0"/>
        <w:tabs>
          <w:tab w:val="left" w:pos="426"/>
        </w:tabs>
        <w:autoSpaceDE w:val="0"/>
        <w:autoSpaceDN w:val="0"/>
        <w:spacing w:before="80" w:after="80"/>
        <w:jc w:val="both"/>
        <w:rPr>
          <w:color w:val="000000" w:themeColor="text1"/>
          <w:sz w:val="24"/>
          <w:szCs w:val="24"/>
        </w:rPr>
      </w:pPr>
      <w:r w:rsidRPr="00CD34D8">
        <w:rPr>
          <w:color w:val="000000" w:themeColor="text1"/>
          <w:sz w:val="24"/>
          <w:szCs w:val="24"/>
        </w:rPr>
        <w:t xml:space="preserve">O Edital e seus anexos estão disponíveis, na íntegra, no Portal Nacional de Contratações Públicas (PNCP) e endereço eletrônico </w:t>
      </w:r>
      <w:r w:rsidRPr="00CD34D8">
        <w:rPr>
          <w:sz w:val="24"/>
          <w:szCs w:val="24"/>
        </w:rPr>
        <w:t>https://www.bomjardim.rj.gov.br</w:t>
      </w:r>
      <w:r w:rsidRPr="00CD34D8">
        <w:rPr>
          <w:rStyle w:val="Hyperlink"/>
          <w:color w:val="000000" w:themeColor="text1"/>
          <w:sz w:val="24"/>
          <w:szCs w:val="24"/>
        </w:rPr>
        <w:t xml:space="preserve"> e </w:t>
      </w:r>
      <w:hyperlink r:id="rId9" w:history="1">
        <w:r w:rsidR="00597FFC" w:rsidRPr="00CD34D8">
          <w:rPr>
            <w:rStyle w:val="Hyperlink"/>
            <w:sz w:val="24"/>
            <w:szCs w:val="24"/>
          </w:rPr>
          <w:t>https://www.licitanet.com.br/</w:t>
        </w:r>
      </w:hyperlink>
      <w:r w:rsidRPr="00CD34D8">
        <w:rPr>
          <w:color w:val="000000" w:themeColor="text1"/>
          <w:sz w:val="24"/>
          <w:szCs w:val="24"/>
        </w:rPr>
        <w:t>).</w:t>
      </w:r>
    </w:p>
    <w:p w14:paraId="2BEDD650" w14:textId="1B092C6A" w:rsidR="000320E1" w:rsidRPr="00CD34D8" w:rsidRDefault="000320E1" w:rsidP="00CD34D8">
      <w:pPr>
        <w:pStyle w:val="PargrafodaLista"/>
        <w:tabs>
          <w:tab w:val="left" w:pos="284"/>
          <w:tab w:val="left" w:pos="426"/>
        </w:tabs>
        <w:spacing w:before="120" w:after="120"/>
        <w:ind w:left="0"/>
        <w:jc w:val="both"/>
        <w:rPr>
          <w:b/>
          <w:color w:val="000000" w:themeColor="text1"/>
        </w:rPr>
      </w:pPr>
      <w:r w:rsidRPr="00CD34D8">
        <w:rPr>
          <w:b/>
          <w:color w:val="000000" w:themeColor="text1"/>
        </w:rPr>
        <w:t>3</w:t>
      </w:r>
      <w:r w:rsidR="00A84ED8" w:rsidRPr="00CD34D8">
        <w:rPr>
          <w:b/>
          <w:color w:val="000000" w:themeColor="text1"/>
        </w:rPr>
        <w:t>2</w:t>
      </w:r>
      <w:r w:rsidRPr="00CD34D8">
        <w:rPr>
          <w:b/>
          <w:color w:val="000000" w:themeColor="text1"/>
        </w:rPr>
        <w:t>– ANEXOS DO EDITAL:</w:t>
      </w:r>
    </w:p>
    <w:p w14:paraId="5E438AEF" w14:textId="7B76B9F5" w:rsidR="000320E1" w:rsidRPr="00CD34D8"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.1- ANEXO I – Termo de Referência</w:t>
      </w:r>
      <w:r w:rsidR="00001A8E" w:rsidRPr="00CD34D8">
        <w:rPr>
          <w:color w:val="000000" w:themeColor="text1"/>
          <w:sz w:val="24"/>
          <w:szCs w:val="24"/>
        </w:rPr>
        <w:t>.</w:t>
      </w:r>
    </w:p>
    <w:p w14:paraId="6035E4CA" w14:textId="14C8F114" w:rsidR="000320E1" w:rsidRPr="00CD34D8" w:rsidRDefault="000320E1" w:rsidP="00CD34D8">
      <w:pPr>
        <w:tabs>
          <w:tab w:val="left" w:pos="284"/>
          <w:tab w:val="left" w:pos="426"/>
          <w:tab w:val="left" w:pos="567"/>
        </w:tabs>
        <w:spacing w:before="120" w:after="120"/>
        <w:jc w:val="both"/>
        <w:rPr>
          <w:color w:val="000000" w:themeColor="text1"/>
          <w:sz w:val="24"/>
          <w:szCs w:val="24"/>
        </w:rPr>
      </w:pPr>
      <w:proofErr w:type="gramStart"/>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.2  -</w:t>
      </w:r>
      <w:proofErr w:type="gramEnd"/>
      <w:r w:rsidRPr="00CD34D8">
        <w:rPr>
          <w:color w:val="000000" w:themeColor="text1"/>
          <w:sz w:val="24"/>
          <w:szCs w:val="24"/>
        </w:rPr>
        <w:t xml:space="preserve"> ANEXO II – MODELO DE PROPOSTA</w:t>
      </w:r>
      <w:r w:rsidR="00001A8E" w:rsidRPr="00CD34D8">
        <w:rPr>
          <w:color w:val="000000" w:themeColor="text1"/>
          <w:sz w:val="24"/>
          <w:szCs w:val="24"/>
        </w:rPr>
        <w:t>.</w:t>
      </w:r>
    </w:p>
    <w:p w14:paraId="0E96FDCA" w14:textId="7BD55684" w:rsidR="000320E1" w:rsidRPr="00CD34D8" w:rsidRDefault="000320E1" w:rsidP="00CD34D8">
      <w:pPr>
        <w:tabs>
          <w:tab w:val="left" w:pos="284"/>
          <w:tab w:val="left" w:pos="426"/>
          <w:tab w:val="left" w:pos="567"/>
        </w:tabs>
        <w:spacing w:before="120" w:after="120"/>
        <w:jc w:val="both"/>
        <w:rPr>
          <w:color w:val="000000" w:themeColor="text1"/>
          <w:sz w:val="24"/>
          <w:szCs w:val="24"/>
        </w:rPr>
      </w:pPr>
      <w:proofErr w:type="gramStart"/>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.3  -</w:t>
      </w:r>
      <w:proofErr w:type="gramEnd"/>
      <w:r w:rsidRPr="00CD34D8">
        <w:rPr>
          <w:color w:val="000000" w:themeColor="text1"/>
          <w:sz w:val="24"/>
          <w:szCs w:val="24"/>
        </w:rPr>
        <w:t xml:space="preserve"> ANEXO III – MODELO DE ATA DE REGISTRO DE PREÇOS</w:t>
      </w:r>
      <w:r w:rsidR="00001A8E" w:rsidRPr="00CD34D8">
        <w:rPr>
          <w:color w:val="000000" w:themeColor="text1"/>
          <w:sz w:val="24"/>
          <w:szCs w:val="24"/>
        </w:rPr>
        <w:t>.</w:t>
      </w:r>
    </w:p>
    <w:p w14:paraId="06E7C0EE" w14:textId="272AF377" w:rsidR="00384B38" w:rsidRPr="00CD34D8"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.4 - ANEXO IV – Declaração conjunta, expressa, de que o licitante: (a) não possui em seu quadro de pessoal</w:t>
      </w:r>
      <w:r w:rsidRPr="00CD34D8">
        <w:rPr>
          <w:color w:val="000000" w:themeColor="text1"/>
          <w:spacing w:val="1"/>
          <w:sz w:val="24"/>
          <w:szCs w:val="24"/>
        </w:rPr>
        <w:t xml:space="preserve"> </w:t>
      </w:r>
      <w:r w:rsidRPr="00CD34D8">
        <w:rPr>
          <w:color w:val="000000" w:themeColor="text1"/>
          <w:sz w:val="24"/>
          <w:szCs w:val="24"/>
        </w:rPr>
        <w:t>empregado(s) com menos de 18 (dezoito) anos em trabalho noturno, perigoso ou insalubre</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de 16 (dezesseis) anos em qualquer trabalho, salvo na condição de aprendiz, nos termos do</w:t>
      </w:r>
      <w:r w:rsidRPr="00CD34D8">
        <w:rPr>
          <w:color w:val="000000" w:themeColor="text1"/>
          <w:spacing w:val="1"/>
          <w:sz w:val="24"/>
          <w:szCs w:val="24"/>
        </w:rPr>
        <w:t xml:space="preserve"> </w:t>
      </w:r>
      <w:r w:rsidRPr="00CD34D8">
        <w:rPr>
          <w:color w:val="000000" w:themeColor="text1"/>
          <w:sz w:val="24"/>
          <w:szCs w:val="24"/>
        </w:rPr>
        <w:t>inciso XXXIII do</w:t>
      </w:r>
      <w:r w:rsidRPr="00CD34D8">
        <w:rPr>
          <w:color w:val="000000" w:themeColor="text1"/>
          <w:spacing w:val="1"/>
          <w:sz w:val="24"/>
          <w:szCs w:val="24"/>
        </w:rPr>
        <w:t xml:space="preserve"> </w:t>
      </w:r>
      <w:r w:rsidRPr="00CD34D8">
        <w:rPr>
          <w:color w:val="000000" w:themeColor="text1"/>
          <w:sz w:val="24"/>
          <w:szCs w:val="24"/>
        </w:rPr>
        <w:t>art.</w:t>
      </w:r>
      <w:r w:rsidRPr="00CD34D8">
        <w:rPr>
          <w:color w:val="000000" w:themeColor="text1"/>
          <w:spacing w:val="1"/>
          <w:sz w:val="24"/>
          <w:szCs w:val="24"/>
        </w:rPr>
        <w:t xml:space="preserve"> </w:t>
      </w:r>
      <w:r w:rsidRPr="00CD34D8">
        <w:rPr>
          <w:color w:val="000000" w:themeColor="text1"/>
          <w:sz w:val="24"/>
          <w:szCs w:val="24"/>
        </w:rPr>
        <w:t>7º da Constituição Federal de 1998 (Lei nº. 9.854/99); (b) detém</w:t>
      </w:r>
      <w:r w:rsidRPr="00CD34D8">
        <w:rPr>
          <w:color w:val="000000" w:themeColor="text1"/>
          <w:spacing w:val="1"/>
          <w:sz w:val="24"/>
          <w:szCs w:val="24"/>
        </w:rPr>
        <w:t xml:space="preserve"> </w:t>
      </w:r>
      <w:r w:rsidRPr="00CD34D8">
        <w:rPr>
          <w:color w:val="000000" w:themeColor="text1"/>
          <w:sz w:val="24"/>
          <w:szCs w:val="24"/>
        </w:rPr>
        <w:t>conhecimento de todas as informações contidas neste edital e em seus anexos, e que a sua</w:t>
      </w:r>
      <w:r w:rsidRPr="00CD34D8">
        <w:rPr>
          <w:color w:val="000000" w:themeColor="text1"/>
          <w:spacing w:val="1"/>
          <w:sz w:val="24"/>
          <w:szCs w:val="24"/>
        </w:rPr>
        <w:t xml:space="preserve"> </w:t>
      </w:r>
      <w:r w:rsidRPr="00CD34D8">
        <w:rPr>
          <w:color w:val="000000" w:themeColor="text1"/>
          <w:sz w:val="24"/>
          <w:szCs w:val="24"/>
        </w:rPr>
        <w:t>proposta</w:t>
      </w:r>
      <w:r w:rsidRPr="00CD34D8">
        <w:rPr>
          <w:color w:val="000000" w:themeColor="text1"/>
          <w:spacing w:val="1"/>
          <w:sz w:val="24"/>
          <w:szCs w:val="24"/>
        </w:rPr>
        <w:t xml:space="preserve"> </w:t>
      </w:r>
      <w:r w:rsidRPr="00CD34D8">
        <w:rPr>
          <w:color w:val="000000" w:themeColor="text1"/>
          <w:sz w:val="24"/>
          <w:szCs w:val="24"/>
        </w:rPr>
        <w:t>atende</w:t>
      </w:r>
      <w:r w:rsidRPr="00CD34D8">
        <w:rPr>
          <w:color w:val="000000" w:themeColor="text1"/>
          <w:spacing w:val="1"/>
          <w:sz w:val="24"/>
          <w:szCs w:val="24"/>
        </w:rPr>
        <w:t xml:space="preserve"> </w:t>
      </w:r>
      <w:r w:rsidRPr="00CD34D8">
        <w:rPr>
          <w:color w:val="000000" w:themeColor="text1"/>
          <w:sz w:val="24"/>
          <w:szCs w:val="24"/>
        </w:rPr>
        <w:t>integralmente</w:t>
      </w:r>
      <w:r w:rsidRPr="00CD34D8">
        <w:rPr>
          <w:color w:val="000000" w:themeColor="text1"/>
          <w:spacing w:val="1"/>
          <w:sz w:val="24"/>
          <w:szCs w:val="24"/>
        </w:rPr>
        <w:t xml:space="preserve"> </w:t>
      </w:r>
      <w:r w:rsidRPr="00CD34D8">
        <w:rPr>
          <w:color w:val="000000" w:themeColor="text1"/>
          <w:sz w:val="24"/>
          <w:szCs w:val="24"/>
        </w:rPr>
        <w:t>aos</w:t>
      </w:r>
      <w:r w:rsidRPr="00CD34D8">
        <w:rPr>
          <w:color w:val="000000" w:themeColor="text1"/>
          <w:spacing w:val="1"/>
          <w:sz w:val="24"/>
          <w:szCs w:val="24"/>
        </w:rPr>
        <w:t xml:space="preserve"> </w:t>
      </w:r>
      <w:r w:rsidRPr="00CD34D8">
        <w:rPr>
          <w:color w:val="000000" w:themeColor="text1"/>
          <w:sz w:val="24"/>
          <w:szCs w:val="24"/>
        </w:rPr>
        <w:t>requisitos</w:t>
      </w:r>
      <w:r w:rsidRPr="00CD34D8">
        <w:rPr>
          <w:color w:val="000000" w:themeColor="text1"/>
          <w:spacing w:val="1"/>
          <w:sz w:val="24"/>
          <w:szCs w:val="24"/>
        </w:rPr>
        <w:t xml:space="preserve"> </w:t>
      </w:r>
      <w:r w:rsidRPr="00CD34D8">
        <w:rPr>
          <w:color w:val="000000" w:themeColor="text1"/>
          <w:sz w:val="24"/>
          <w:szCs w:val="24"/>
        </w:rPr>
        <w:t>constantes</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edital;</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(c)</w:t>
      </w:r>
      <w:r w:rsidRPr="00CD34D8">
        <w:rPr>
          <w:color w:val="000000" w:themeColor="text1"/>
          <w:spacing w:val="1"/>
          <w:sz w:val="24"/>
          <w:szCs w:val="24"/>
        </w:rPr>
        <w:t xml:space="preserve"> </w:t>
      </w:r>
      <w:r w:rsidRPr="00CD34D8">
        <w:rPr>
          <w:color w:val="000000" w:themeColor="text1"/>
          <w:sz w:val="24"/>
          <w:szCs w:val="24"/>
        </w:rPr>
        <w:t>não</w:t>
      </w:r>
      <w:r w:rsidRPr="00CD34D8">
        <w:rPr>
          <w:color w:val="000000" w:themeColor="text1"/>
          <w:spacing w:val="1"/>
          <w:sz w:val="24"/>
          <w:szCs w:val="24"/>
        </w:rPr>
        <w:t xml:space="preserve"> </w:t>
      </w:r>
      <w:r w:rsidRPr="00CD34D8">
        <w:rPr>
          <w:color w:val="000000" w:themeColor="text1"/>
          <w:sz w:val="24"/>
          <w:szCs w:val="24"/>
        </w:rPr>
        <w:t>incursa</w:t>
      </w:r>
      <w:r w:rsidRPr="00CD34D8">
        <w:rPr>
          <w:color w:val="000000" w:themeColor="text1"/>
          <w:spacing w:val="1"/>
          <w:sz w:val="24"/>
          <w:szCs w:val="24"/>
        </w:rPr>
        <w:t xml:space="preserve"> </w:t>
      </w:r>
      <w:r w:rsidRPr="00CD34D8">
        <w:rPr>
          <w:color w:val="000000" w:themeColor="text1"/>
          <w:sz w:val="24"/>
          <w:szCs w:val="24"/>
        </w:rPr>
        <w:t>nos</w:t>
      </w:r>
      <w:r w:rsidRPr="00CD34D8">
        <w:rPr>
          <w:color w:val="000000" w:themeColor="text1"/>
          <w:spacing w:val="-57"/>
          <w:sz w:val="24"/>
          <w:szCs w:val="24"/>
        </w:rPr>
        <w:t xml:space="preserve"> </w:t>
      </w:r>
      <w:r w:rsidRPr="00CD34D8">
        <w:rPr>
          <w:color w:val="000000" w:themeColor="text1"/>
          <w:sz w:val="24"/>
          <w:szCs w:val="24"/>
        </w:rPr>
        <w:t>impedimentos de que trata o artigo 14 da Lei Federal nº 14.133</w:t>
      </w:r>
      <w:r w:rsidR="00001A8E" w:rsidRPr="00CD34D8">
        <w:rPr>
          <w:color w:val="000000" w:themeColor="text1"/>
          <w:sz w:val="24"/>
          <w:szCs w:val="24"/>
        </w:rPr>
        <w:t>/2021.</w:t>
      </w:r>
    </w:p>
    <w:p w14:paraId="0D39EC37" w14:textId="35CAD0C2" w:rsidR="000320E1" w:rsidRPr="00CD34D8" w:rsidRDefault="000320E1" w:rsidP="00CD34D8">
      <w:pPr>
        <w:tabs>
          <w:tab w:val="left" w:pos="284"/>
          <w:tab w:val="left" w:pos="426"/>
          <w:tab w:val="left" w:pos="567"/>
        </w:tabs>
        <w:spacing w:before="120" w:after="120"/>
        <w:jc w:val="both"/>
        <w:rPr>
          <w:bCs/>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.5 - ANEXO V –</w:t>
      </w:r>
      <w:r w:rsidRPr="00CD34D8">
        <w:rPr>
          <w:bCs/>
          <w:color w:val="000000" w:themeColor="text1"/>
          <w:sz w:val="24"/>
          <w:szCs w:val="24"/>
        </w:rPr>
        <w:t xml:space="preserve"> CARTA DE CREDENCIAMENTO (modelo)</w:t>
      </w:r>
      <w:r w:rsidR="00001A8E" w:rsidRPr="00CD34D8">
        <w:rPr>
          <w:bCs/>
          <w:color w:val="000000" w:themeColor="text1"/>
          <w:sz w:val="24"/>
          <w:szCs w:val="24"/>
        </w:rPr>
        <w:t>.</w:t>
      </w:r>
    </w:p>
    <w:p w14:paraId="5BDAD8FD" w14:textId="40B7629E" w:rsidR="009A33C7" w:rsidRDefault="000320E1" w:rsidP="00CD34D8">
      <w:pPr>
        <w:tabs>
          <w:tab w:val="left" w:pos="284"/>
          <w:tab w:val="left" w:pos="426"/>
          <w:tab w:val="left" w:pos="567"/>
        </w:tabs>
        <w:spacing w:before="120" w:after="120"/>
        <w:jc w:val="both"/>
        <w:rPr>
          <w:color w:val="000000" w:themeColor="text1"/>
          <w:sz w:val="24"/>
          <w:szCs w:val="24"/>
        </w:rPr>
      </w:pPr>
      <w:r w:rsidRPr="00CD34D8">
        <w:rPr>
          <w:color w:val="000000" w:themeColor="text1"/>
          <w:sz w:val="24"/>
          <w:szCs w:val="24"/>
        </w:rPr>
        <w:t>3</w:t>
      </w:r>
      <w:r w:rsidR="00A84ED8" w:rsidRPr="00CD34D8">
        <w:rPr>
          <w:color w:val="000000" w:themeColor="text1"/>
          <w:sz w:val="24"/>
          <w:szCs w:val="24"/>
        </w:rPr>
        <w:t>2</w:t>
      </w:r>
      <w:r w:rsidRPr="00CD34D8">
        <w:rPr>
          <w:color w:val="000000" w:themeColor="text1"/>
          <w:sz w:val="24"/>
          <w:szCs w:val="24"/>
        </w:rPr>
        <w:t>.6 - ANEXO VI – MINUTA DE CONTRATO</w:t>
      </w:r>
      <w:r w:rsidR="00001A8E" w:rsidRPr="00CD34D8">
        <w:rPr>
          <w:color w:val="000000" w:themeColor="text1"/>
          <w:sz w:val="24"/>
          <w:szCs w:val="24"/>
        </w:rPr>
        <w:t>.</w:t>
      </w:r>
    </w:p>
    <w:p w14:paraId="13D500C6" w14:textId="77777777" w:rsidR="007A3E14" w:rsidRPr="00CD34D8" w:rsidRDefault="007A3E14" w:rsidP="00CD34D8">
      <w:pPr>
        <w:tabs>
          <w:tab w:val="left" w:pos="284"/>
          <w:tab w:val="left" w:pos="426"/>
          <w:tab w:val="left" w:pos="567"/>
        </w:tabs>
        <w:spacing w:before="120" w:after="120"/>
        <w:jc w:val="both"/>
        <w:rPr>
          <w:color w:val="000000" w:themeColor="text1"/>
          <w:sz w:val="24"/>
          <w:szCs w:val="24"/>
        </w:rPr>
      </w:pPr>
    </w:p>
    <w:p w14:paraId="59D86C59" w14:textId="77777777" w:rsidR="00D6284B" w:rsidRPr="008344E6" w:rsidRDefault="00D6284B" w:rsidP="00D6284B">
      <w:pPr>
        <w:jc w:val="center"/>
        <w:rPr>
          <w:b/>
          <w:color w:val="000000"/>
          <w:sz w:val="24"/>
          <w:szCs w:val="18"/>
        </w:rPr>
      </w:pPr>
      <w:r w:rsidRPr="008344E6">
        <w:rPr>
          <w:b/>
          <w:color w:val="000000"/>
          <w:sz w:val="24"/>
          <w:szCs w:val="18"/>
        </w:rPr>
        <w:t>________________________________</w:t>
      </w:r>
    </w:p>
    <w:p w14:paraId="5EC165BA" w14:textId="77777777" w:rsidR="00D6284B" w:rsidRPr="008344E6" w:rsidRDefault="00D6284B" w:rsidP="00D6284B">
      <w:pPr>
        <w:jc w:val="center"/>
        <w:rPr>
          <w:b/>
          <w:color w:val="000000"/>
          <w:sz w:val="24"/>
          <w:szCs w:val="18"/>
        </w:rPr>
      </w:pPr>
      <w:r w:rsidRPr="008344E6">
        <w:rPr>
          <w:b/>
          <w:color w:val="000000"/>
          <w:sz w:val="24"/>
          <w:szCs w:val="18"/>
        </w:rPr>
        <w:t>Carlos Augusto Sardinha Nunes</w:t>
      </w:r>
    </w:p>
    <w:p w14:paraId="3C6870C7" w14:textId="77777777" w:rsidR="00D6284B" w:rsidRPr="008344E6" w:rsidRDefault="00D6284B" w:rsidP="00D6284B">
      <w:pPr>
        <w:jc w:val="center"/>
        <w:rPr>
          <w:i/>
          <w:color w:val="000000"/>
          <w:sz w:val="24"/>
          <w:szCs w:val="18"/>
        </w:rPr>
      </w:pPr>
      <w:r w:rsidRPr="008344E6">
        <w:rPr>
          <w:i/>
          <w:color w:val="000000"/>
          <w:sz w:val="24"/>
          <w:szCs w:val="18"/>
        </w:rPr>
        <w:t>Supervisor de Gestão e Compras</w:t>
      </w:r>
    </w:p>
    <w:p w14:paraId="5B8305CE" w14:textId="77777777" w:rsidR="00533EC7" w:rsidRDefault="00533EC7" w:rsidP="00597FFC">
      <w:pPr>
        <w:jc w:val="center"/>
        <w:rPr>
          <w:b/>
          <w:color w:val="000000"/>
          <w:sz w:val="24"/>
          <w:szCs w:val="18"/>
        </w:rPr>
      </w:pPr>
    </w:p>
    <w:p w14:paraId="166AC660" w14:textId="77777777" w:rsidR="007A3E14" w:rsidRPr="008344E6" w:rsidRDefault="007A3E14" w:rsidP="00597FFC">
      <w:pPr>
        <w:jc w:val="center"/>
        <w:rPr>
          <w:b/>
          <w:color w:val="000000"/>
          <w:sz w:val="24"/>
          <w:szCs w:val="18"/>
        </w:rPr>
      </w:pPr>
    </w:p>
    <w:p w14:paraId="73FC2E5F" w14:textId="77777777" w:rsidR="0047744D" w:rsidRPr="00DC69EB" w:rsidRDefault="0047744D" w:rsidP="0047744D">
      <w:pPr>
        <w:jc w:val="center"/>
        <w:rPr>
          <w:b/>
          <w:color w:val="000000"/>
          <w:sz w:val="24"/>
          <w:szCs w:val="24"/>
        </w:rPr>
      </w:pPr>
      <w:r w:rsidRPr="00DC69EB">
        <w:rPr>
          <w:b/>
          <w:color w:val="000000"/>
          <w:sz w:val="24"/>
          <w:szCs w:val="24"/>
        </w:rPr>
        <w:t>________________________________</w:t>
      </w:r>
    </w:p>
    <w:p w14:paraId="2C8BFAE2" w14:textId="77777777" w:rsidR="0047744D" w:rsidRPr="00DC69EB" w:rsidRDefault="0047744D" w:rsidP="0047744D">
      <w:pPr>
        <w:jc w:val="center"/>
        <w:rPr>
          <w:b/>
          <w:color w:val="000000"/>
          <w:sz w:val="24"/>
          <w:szCs w:val="24"/>
        </w:rPr>
      </w:pPr>
      <w:r w:rsidRPr="00DC69EB">
        <w:rPr>
          <w:b/>
          <w:color w:val="000000"/>
          <w:sz w:val="24"/>
          <w:szCs w:val="24"/>
        </w:rPr>
        <w:t>Simone Leal de Almeida Salles</w:t>
      </w:r>
    </w:p>
    <w:p w14:paraId="11247A0F" w14:textId="77777777" w:rsidR="0047744D" w:rsidRPr="00DC69EB" w:rsidRDefault="0047744D" w:rsidP="0047744D">
      <w:pPr>
        <w:jc w:val="center"/>
        <w:rPr>
          <w:i/>
          <w:color w:val="000000"/>
          <w:sz w:val="24"/>
          <w:szCs w:val="24"/>
        </w:rPr>
      </w:pPr>
      <w:r w:rsidRPr="00DC69EB">
        <w:rPr>
          <w:i/>
          <w:color w:val="000000"/>
          <w:sz w:val="24"/>
          <w:szCs w:val="24"/>
        </w:rPr>
        <w:t>Secretária Municipal de Saúde</w:t>
      </w:r>
    </w:p>
    <w:p w14:paraId="20474D3C" w14:textId="77777777" w:rsidR="007A3E14" w:rsidRDefault="007A3E14" w:rsidP="00533EC7">
      <w:pPr>
        <w:spacing w:after="120" w:line="360" w:lineRule="auto"/>
        <w:jc w:val="center"/>
        <w:rPr>
          <w:b/>
          <w:color w:val="000000" w:themeColor="text1"/>
          <w:sz w:val="24"/>
          <w:szCs w:val="24"/>
        </w:rPr>
      </w:pPr>
    </w:p>
    <w:p w14:paraId="19245054" w14:textId="77777777" w:rsidR="007A3E14" w:rsidRDefault="007A3E14" w:rsidP="00533EC7">
      <w:pPr>
        <w:spacing w:after="120" w:line="360" w:lineRule="auto"/>
        <w:jc w:val="center"/>
        <w:rPr>
          <w:b/>
          <w:color w:val="000000" w:themeColor="text1"/>
          <w:sz w:val="24"/>
          <w:szCs w:val="24"/>
        </w:rPr>
      </w:pPr>
    </w:p>
    <w:p w14:paraId="72C5202E" w14:textId="77777777" w:rsidR="007A3E14" w:rsidRDefault="007A3E14" w:rsidP="00533EC7">
      <w:pPr>
        <w:spacing w:after="120" w:line="360" w:lineRule="auto"/>
        <w:jc w:val="center"/>
        <w:rPr>
          <w:b/>
          <w:color w:val="000000" w:themeColor="text1"/>
          <w:sz w:val="24"/>
          <w:szCs w:val="24"/>
        </w:rPr>
      </w:pPr>
    </w:p>
    <w:p w14:paraId="6B209152" w14:textId="77777777" w:rsidR="007A3E14" w:rsidRDefault="007A3E14" w:rsidP="00533EC7">
      <w:pPr>
        <w:spacing w:after="120" w:line="360" w:lineRule="auto"/>
        <w:jc w:val="center"/>
        <w:rPr>
          <w:b/>
          <w:color w:val="000000" w:themeColor="text1"/>
          <w:sz w:val="24"/>
          <w:szCs w:val="24"/>
        </w:rPr>
      </w:pPr>
    </w:p>
    <w:p w14:paraId="08E03695" w14:textId="77777777" w:rsidR="007A3E14" w:rsidRDefault="007A3E14" w:rsidP="00533EC7">
      <w:pPr>
        <w:spacing w:after="120" w:line="360" w:lineRule="auto"/>
        <w:jc w:val="center"/>
        <w:rPr>
          <w:b/>
          <w:color w:val="000000" w:themeColor="text1"/>
          <w:sz w:val="24"/>
          <w:szCs w:val="24"/>
        </w:rPr>
      </w:pPr>
    </w:p>
    <w:p w14:paraId="1B0801ED" w14:textId="1C9A9D71" w:rsidR="00795CC6" w:rsidRDefault="00BF6739" w:rsidP="00533EC7">
      <w:pPr>
        <w:spacing w:after="120" w:line="360" w:lineRule="auto"/>
        <w:jc w:val="center"/>
        <w:rPr>
          <w:b/>
          <w:color w:val="000000" w:themeColor="text1"/>
          <w:sz w:val="24"/>
          <w:szCs w:val="24"/>
        </w:rPr>
      </w:pPr>
      <w:r w:rsidRPr="008344E6">
        <w:rPr>
          <w:b/>
          <w:color w:val="000000" w:themeColor="text1"/>
          <w:sz w:val="24"/>
          <w:szCs w:val="24"/>
        </w:rPr>
        <w:lastRenderedPageBreak/>
        <w:t>EDITAL</w:t>
      </w:r>
    </w:p>
    <w:p w14:paraId="07D65454" w14:textId="6B749C9A"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8A5A69">
        <w:rPr>
          <w:b/>
          <w:color w:val="000000" w:themeColor="text1"/>
          <w:sz w:val="24"/>
          <w:szCs w:val="24"/>
        </w:rPr>
        <w:t>034/2025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6B3203FE" w14:textId="77777777" w:rsidR="001C42A3" w:rsidRDefault="001C42A3" w:rsidP="001C42A3">
      <w:pPr>
        <w:spacing w:after="120"/>
        <w:jc w:val="center"/>
        <w:rPr>
          <w:b/>
          <w:sz w:val="24"/>
        </w:rPr>
      </w:pPr>
      <w:r w:rsidRPr="00704EEF">
        <w:rPr>
          <w:b/>
          <w:sz w:val="24"/>
        </w:rPr>
        <w:t>TERMO DE REFERÊNCIA</w:t>
      </w:r>
      <w:r>
        <w:rPr>
          <w:b/>
          <w:sz w:val="24"/>
        </w:rPr>
        <w:t xml:space="preserve"> </w:t>
      </w:r>
    </w:p>
    <w:p w14:paraId="78D00FF2" w14:textId="5AAEAEAF" w:rsidR="001C42A3" w:rsidRDefault="001C42A3" w:rsidP="001C42A3">
      <w:pPr>
        <w:spacing w:after="120"/>
        <w:jc w:val="center"/>
        <w:rPr>
          <w:b/>
          <w:color w:val="000000"/>
          <w:sz w:val="24"/>
        </w:rPr>
      </w:pPr>
      <w:r w:rsidRPr="0046162C">
        <w:rPr>
          <w:b/>
          <w:color w:val="000000"/>
          <w:sz w:val="24"/>
        </w:rPr>
        <w:t>Processo</w:t>
      </w:r>
      <w:r>
        <w:rPr>
          <w:b/>
          <w:color w:val="000000"/>
          <w:sz w:val="24"/>
        </w:rPr>
        <w:t xml:space="preserve"> Administrativo</w:t>
      </w:r>
      <w:r w:rsidRPr="0046162C">
        <w:rPr>
          <w:b/>
          <w:color w:val="000000"/>
          <w:sz w:val="24"/>
        </w:rPr>
        <w:t xml:space="preserve"> nº </w:t>
      </w:r>
      <w:r>
        <w:rPr>
          <w:b/>
          <w:color w:val="000000"/>
          <w:sz w:val="24"/>
        </w:rPr>
        <w:t>2</w:t>
      </w:r>
      <w:r w:rsidR="00202766">
        <w:rPr>
          <w:b/>
          <w:color w:val="000000"/>
          <w:sz w:val="24"/>
        </w:rPr>
        <w:t>.</w:t>
      </w:r>
      <w:r>
        <w:rPr>
          <w:b/>
          <w:color w:val="000000"/>
          <w:sz w:val="24"/>
        </w:rPr>
        <w:t>997</w:t>
      </w:r>
      <w:r w:rsidRPr="0046162C">
        <w:rPr>
          <w:b/>
          <w:color w:val="000000"/>
          <w:sz w:val="24"/>
        </w:rPr>
        <w:t>/202</w:t>
      </w:r>
      <w:r>
        <w:rPr>
          <w:b/>
          <w:color w:val="000000"/>
          <w:sz w:val="24"/>
        </w:rPr>
        <w:t>5</w:t>
      </w:r>
      <w:r w:rsidRPr="0046162C">
        <w:rPr>
          <w:b/>
          <w:color w:val="000000"/>
          <w:sz w:val="24"/>
        </w:rPr>
        <w:t xml:space="preserve"> – SMS</w:t>
      </w:r>
    </w:p>
    <w:p w14:paraId="644115A8" w14:textId="77777777" w:rsidR="00202766" w:rsidRPr="00202766" w:rsidRDefault="00202766" w:rsidP="00CD34D8">
      <w:pPr>
        <w:ind w:left="-284"/>
        <w:jc w:val="both"/>
        <w:rPr>
          <w:rFonts w:eastAsia="Calibri"/>
          <w:b/>
          <w:sz w:val="24"/>
          <w:szCs w:val="24"/>
          <w:lang w:eastAsia="en-US"/>
        </w:rPr>
      </w:pPr>
      <w:r w:rsidRPr="00202766">
        <w:rPr>
          <w:rFonts w:eastAsia="Calibri"/>
          <w:b/>
          <w:sz w:val="24"/>
          <w:szCs w:val="24"/>
          <w:lang w:eastAsia="en-US"/>
        </w:rPr>
        <w:t>1</w:t>
      </w:r>
      <w:r w:rsidRPr="00202766">
        <w:rPr>
          <w:rFonts w:eastAsia="Calibri"/>
          <w:sz w:val="24"/>
          <w:szCs w:val="24"/>
          <w:lang w:eastAsia="en-US"/>
        </w:rPr>
        <w:t xml:space="preserve"> – </w:t>
      </w:r>
      <w:r w:rsidRPr="00202766">
        <w:rPr>
          <w:rFonts w:eastAsia="Calibri"/>
          <w:b/>
          <w:sz w:val="24"/>
          <w:szCs w:val="24"/>
          <w:lang w:eastAsia="en-US"/>
        </w:rPr>
        <w:t>DEFINIÇÃO DO OBJETO</w:t>
      </w:r>
    </w:p>
    <w:p w14:paraId="2FE8B9EE" w14:textId="77777777" w:rsidR="00202766" w:rsidRDefault="00202766" w:rsidP="00CD34D8">
      <w:pPr>
        <w:ind w:left="-284" w:right="-427"/>
        <w:jc w:val="both"/>
        <w:rPr>
          <w:rFonts w:eastAsia="Calibri"/>
          <w:sz w:val="24"/>
          <w:szCs w:val="24"/>
          <w:lang w:eastAsia="en-US"/>
        </w:rPr>
      </w:pPr>
      <w:r w:rsidRPr="00202766">
        <w:rPr>
          <w:rFonts w:eastAsia="Calibri"/>
          <w:sz w:val="24"/>
          <w:szCs w:val="24"/>
          <w:lang w:eastAsia="en-US"/>
        </w:rPr>
        <w:t xml:space="preserve">1.1 – O presente Termo de Referência destina-se a estabelecer os parâmetros mínimos para eventual e futura </w:t>
      </w:r>
      <w:r w:rsidRPr="00202766">
        <w:rPr>
          <w:rFonts w:eastAsia="Calibri"/>
          <w:b/>
          <w:sz w:val="24"/>
          <w:szCs w:val="24"/>
          <w:u w:val="single"/>
          <w:lang w:eastAsia="en-US"/>
        </w:rPr>
        <w:t>aquisição de FÓRMULAS PEDIÁTRICAS, DIETAS E GÊNEROS ALIMENTÍCIOS</w:t>
      </w:r>
      <w:r w:rsidRPr="00202766">
        <w:rPr>
          <w:rFonts w:eastAsia="Calibri"/>
          <w:b/>
          <w:sz w:val="24"/>
          <w:szCs w:val="24"/>
          <w:lang w:eastAsia="en-US"/>
        </w:rPr>
        <w:t xml:space="preserve">, para pacientes atendidos pela Farmácia Municipal de Bom Jardim, </w:t>
      </w:r>
      <w:r w:rsidRPr="00202766">
        <w:rPr>
          <w:rFonts w:eastAsia="Calibri"/>
          <w:sz w:val="24"/>
          <w:szCs w:val="24"/>
          <w:lang w:eastAsia="en-US"/>
        </w:rPr>
        <w:t>através de Sistema de Registro de Preços, atendendo à demanda da Secretaria de Saúde – SMS.</w:t>
      </w:r>
    </w:p>
    <w:p w14:paraId="0E31A885" w14:textId="77777777" w:rsidR="00202766" w:rsidRPr="00202766" w:rsidRDefault="00202766" w:rsidP="00CD34D8">
      <w:pPr>
        <w:spacing w:after="200"/>
        <w:ind w:left="-284"/>
        <w:jc w:val="both"/>
        <w:rPr>
          <w:rFonts w:eastAsia="Calibri"/>
          <w:b/>
          <w:sz w:val="24"/>
          <w:szCs w:val="24"/>
          <w:lang w:eastAsia="en-US"/>
        </w:rPr>
      </w:pPr>
      <w:r w:rsidRPr="00202766">
        <w:rPr>
          <w:rFonts w:eastAsia="Calibri"/>
          <w:b/>
          <w:sz w:val="24"/>
          <w:szCs w:val="24"/>
          <w:lang w:eastAsia="en-US"/>
        </w:rPr>
        <w:t>1.2 – DETALHAMENTO DO OBJETO</w:t>
      </w:r>
    </w:p>
    <w:p w14:paraId="221AAD9E" w14:textId="77777777" w:rsidR="00202766" w:rsidRPr="00202766" w:rsidRDefault="00202766" w:rsidP="00202766">
      <w:pPr>
        <w:spacing w:line="276" w:lineRule="auto"/>
        <w:rPr>
          <w:rFonts w:ascii="Calibri" w:eastAsia="Calibri" w:hAnsi="Calibri"/>
          <w:vanish/>
          <w:sz w:val="22"/>
          <w:szCs w:val="22"/>
          <w:lang w:eastAsia="en-US"/>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95"/>
        <w:gridCol w:w="1843"/>
        <w:gridCol w:w="1559"/>
        <w:gridCol w:w="1276"/>
        <w:gridCol w:w="1418"/>
      </w:tblGrid>
      <w:tr w:rsidR="00202766" w:rsidRPr="00202766" w14:paraId="57279CC8" w14:textId="77777777" w:rsidTr="00CD34D8">
        <w:tc>
          <w:tcPr>
            <w:tcW w:w="675" w:type="dxa"/>
            <w:shd w:val="clear" w:color="auto" w:fill="8DB3E2"/>
            <w:vAlign w:val="center"/>
          </w:tcPr>
          <w:p w14:paraId="74833BD2" w14:textId="77777777" w:rsidR="00202766" w:rsidRPr="00202766" w:rsidRDefault="00202766" w:rsidP="00357E6E">
            <w:pPr>
              <w:jc w:val="center"/>
              <w:rPr>
                <w:rFonts w:eastAsia="Calibri"/>
                <w:b/>
                <w:color w:val="000000"/>
                <w:sz w:val="22"/>
                <w:szCs w:val="22"/>
                <w:lang w:eastAsia="en-US"/>
              </w:rPr>
            </w:pPr>
            <w:r w:rsidRPr="00202766">
              <w:rPr>
                <w:rFonts w:eastAsia="Calibri"/>
                <w:b/>
                <w:color w:val="000000"/>
                <w:sz w:val="22"/>
                <w:szCs w:val="22"/>
                <w:lang w:eastAsia="en-US"/>
              </w:rPr>
              <w:t>Item</w:t>
            </w:r>
          </w:p>
        </w:tc>
        <w:tc>
          <w:tcPr>
            <w:tcW w:w="3295" w:type="dxa"/>
            <w:shd w:val="clear" w:color="auto" w:fill="8DB3E2"/>
            <w:vAlign w:val="center"/>
          </w:tcPr>
          <w:p w14:paraId="699AD4AF" w14:textId="77777777" w:rsidR="00202766" w:rsidRPr="00202766" w:rsidRDefault="00202766" w:rsidP="00357E6E">
            <w:pPr>
              <w:jc w:val="center"/>
              <w:rPr>
                <w:rFonts w:eastAsia="Calibri"/>
                <w:b/>
                <w:color w:val="000000"/>
                <w:sz w:val="22"/>
                <w:szCs w:val="22"/>
                <w:lang w:eastAsia="en-US"/>
              </w:rPr>
            </w:pPr>
            <w:r w:rsidRPr="00202766">
              <w:rPr>
                <w:rFonts w:eastAsia="Calibri"/>
                <w:b/>
                <w:color w:val="000000"/>
                <w:sz w:val="22"/>
                <w:szCs w:val="22"/>
                <w:lang w:eastAsia="en-US"/>
              </w:rPr>
              <w:t>Descrição/ especificação</w:t>
            </w:r>
          </w:p>
        </w:tc>
        <w:tc>
          <w:tcPr>
            <w:tcW w:w="1843" w:type="dxa"/>
            <w:shd w:val="clear" w:color="auto" w:fill="8DB3E2"/>
            <w:vAlign w:val="center"/>
          </w:tcPr>
          <w:p w14:paraId="73DE1EE7" w14:textId="77777777" w:rsidR="00202766" w:rsidRPr="00202766" w:rsidRDefault="00202766" w:rsidP="00357E6E">
            <w:pPr>
              <w:jc w:val="center"/>
              <w:rPr>
                <w:rFonts w:eastAsia="Calibri"/>
                <w:b/>
                <w:color w:val="000000"/>
                <w:sz w:val="22"/>
                <w:szCs w:val="22"/>
                <w:lang w:eastAsia="en-US"/>
              </w:rPr>
            </w:pPr>
            <w:r w:rsidRPr="00202766">
              <w:rPr>
                <w:rFonts w:eastAsia="Calibri"/>
                <w:b/>
                <w:color w:val="000000"/>
                <w:sz w:val="22"/>
                <w:szCs w:val="22"/>
                <w:lang w:eastAsia="en-US"/>
              </w:rPr>
              <w:t>Identificação</w:t>
            </w:r>
          </w:p>
          <w:p w14:paraId="2B548240" w14:textId="77777777" w:rsidR="00202766" w:rsidRPr="00202766" w:rsidRDefault="00202766" w:rsidP="00357E6E">
            <w:pPr>
              <w:jc w:val="center"/>
              <w:rPr>
                <w:rFonts w:eastAsia="Calibri"/>
                <w:b/>
                <w:color w:val="000000"/>
                <w:sz w:val="22"/>
                <w:szCs w:val="22"/>
                <w:lang w:eastAsia="en-US"/>
              </w:rPr>
            </w:pPr>
            <w:r w:rsidRPr="00202766">
              <w:rPr>
                <w:rFonts w:eastAsia="Calibri"/>
                <w:b/>
                <w:color w:val="000000"/>
                <w:sz w:val="22"/>
                <w:szCs w:val="22"/>
                <w:lang w:eastAsia="en-US"/>
              </w:rPr>
              <w:t>CATMAT</w:t>
            </w:r>
          </w:p>
        </w:tc>
        <w:tc>
          <w:tcPr>
            <w:tcW w:w="1559" w:type="dxa"/>
            <w:shd w:val="clear" w:color="auto" w:fill="8DB3E2"/>
            <w:vAlign w:val="center"/>
          </w:tcPr>
          <w:p w14:paraId="64158E2A" w14:textId="77777777" w:rsidR="00202766" w:rsidRPr="00202766" w:rsidRDefault="00202766" w:rsidP="00357E6E">
            <w:pPr>
              <w:jc w:val="center"/>
              <w:rPr>
                <w:rFonts w:eastAsia="Calibri"/>
                <w:b/>
                <w:color w:val="000000"/>
                <w:sz w:val="22"/>
                <w:szCs w:val="22"/>
                <w:lang w:eastAsia="en-US"/>
              </w:rPr>
            </w:pPr>
            <w:r w:rsidRPr="00202766">
              <w:rPr>
                <w:rFonts w:eastAsia="Calibri"/>
                <w:b/>
                <w:color w:val="000000"/>
                <w:sz w:val="22"/>
                <w:szCs w:val="22"/>
                <w:lang w:eastAsia="en-US"/>
              </w:rPr>
              <w:t>Unidade de medida</w:t>
            </w:r>
          </w:p>
        </w:tc>
        <w:tc>
          <w:tcPr>
            <w:tcW w:w="1276" w:type="dxa"/>
            <w:shd w:val="clear" w:color="auto" w:fill="8DB3E2"/>
            <w:vAlign w:val="center"/>
          </w:tcPr>
          <w:p w14:paraId="29FBD4F3" w14:textId="77777777" w:rsidR="00202766" w:rsidRPr="00202766" w:rsidRDefault="00202766" w:rsidP="00357E6E">
            <w:pPr>
              <w:ind w:left="-113" w:right="-112"/>
              <w:jc w:val="center"/>
              <w:rPr>
                <w:rFonts w:eastAsia="Calibri"/>
                <w:b/>
                <w:color w:val="000000"/>
                <w:sz w:val="22"/>
                <w:szCs w:val="22"/>
                <w:lang w:eastAsia="en-US"/>
              </w:rPr>
            </w:pPr>
            <w:r w:rsidRPr="00202766">
              <w:rPr>
                <w:rFonts w:eastAsia="Calibri"/>
                <w:b/>
                <w:color w:val="000000"/>
                <w:sz w:val="22"/>
                <w:szCs w:val="22"/>
                <w:lang w:eastAsia="en-US"/>
              </w:rPr>
              <w:t>Quantidade mínima</w:t>
            </w:r>
          </w:p>
        </w:tc>
        <w:tc>
          <w:tcPr>
            <w:tcW w:w="1418" w:type="dxa"/>
            <w:shd w:val="clear" w:color="auto" w:fill="8DB3E2"/>
            <w:vAlign w:val="center"/>
          </w:tcPr>
          <w:p w14:paraId="3D253323" w14:textId="77777777" w:rsidR="00202766" w:rsidRPr="00202766" w:rsidRDefault="00202766" w:rsidP="00357E6E">
            <w:pPr>
              <w:ind w:right="-104"/>
              <w:jc w:val="center"/>
              <w:rPr>
                <w:rFonts w:eastAsia="Calibri"/>
                <w:b/>
                <w:color w:val="000000"/>
                <w:sz w:val="22"/>
                <w:szCs w:val="22"/>
                <w:lang w:eastAsia="en-US"/>
              </w:rPr>
            </w:pPr>
            <w:r w:rsidRPr="00202766">
              <w:rPr>
                <w:rFonts w:eastAsia="Calibri"/>
                <w:b/>
                <w:color w:val="000000"/>
                <w:sz w:val="22"/>
                <w:szCs w:val="22"/>
                <w:lang w:eastAsia="en-US"/>
              </w:rPr>
              <w:t>Quantidade máxima</w:t>
            </w:r>
          </w:p>
        </w:tc>
      </w:tr>
      <w:tr w:rsidR="00202766" w:rsidRPr="00202766" w14:paraId="662917E6" w14:textId="77777777" w:rsidTr="00CD34D8">
        <w:tc>
          <w:tcPr>
            <w:tcW w:w="675" w:type="dxa"/>
            <w:vAlign w:val="center"/>
          </w:tcPr>
          <w:p w14:paraId="25B6810B"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65815B69"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para lactentes a partir do 12° (décimo segundo) mês - Produto lácteo mais próximo ao leite materno, acrescido de ferro em quantidades adequadas para crianças de 12-36 meses de vida. Contem </w:t>
            </w:r>
            <w:proofErr w:type="spellStart"/>
            <w:r w:rsidRPr="00CD34D8">
              <w:rPr>
                <w:rFonts w:eastAsia="Calibri"/>
                <w:color w:val="000000"/>
                <w:sz w:val="20"/>
                <w:lang w:eastAsia="en-US"/>
              </w:rPr>
              <w:t>prebióticos</w:t>
            </w:r>
            <w:proofErr w:type="spellEnd"/>
            <w:r w:rsidRPr="00CD34D8">
              <w:rPr>
                <w:rFonts w:eastAsia="Calibri"/>
                <w:color w:val="000000"/>
                <w:sz w:val="20"/>
                <w:lang w:eastAsia="en-US"/>
              </w:rPr>
              <w:t xml:space="preserve"> para estimulação de uma flora intestinal equilibrada. LATA 800G, com registro na ANVISA. </w:t>
            </w:r>
            <w:r w:rsidRPr="00CD34D8">
              <w:rPr>
                <w:rFonts w:eastAsia="Calibri"/>
                <w:b/>
                <w:bCs/>
                <w:color w:val="000000"/>
                <w:sz w:val="20"/>
                <w:lang w:eastAsia="en-US"/>
              </w:rPr>
              <w:t>(Sugerimos a marca APTANUTRI PREMIUM 3, equivalente ou similar)</w:t>
            </w:r>
          </w:p>
        </w:tc>
        <w:tc>
          <w:tcPr>
            <w:tcW w:w="1843" w:type="dxa"/>
            <w:vAlign w:val="center"/>
          </w:tcPr>
          <w:p w14:paraId="2E9CB1DF"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4C6092F9"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2FF347E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231B376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200</w:t>
            </w:r>
          </w:p>
        </w:tc>
      </w:tr>
      <w:tr w:rsidR="00202766" w:rsidRPr="00202766" w14:paraId="1623426C" w14:textId="77777777" w:rsidTr="00CD34D8">
        <w:tc>
          <w:tcPr>
            <w:tcW w:w="675" w:type="dxa"/>
            <w:vAlign w:val="center"/>
          </w:tcPr>
          <w:p w14:paraId="5186B635"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3808FF6C"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para lactentes e de segmento para lactentes e crianças de primeira infância, destinada a necessidades dietoterápicas especificas com proteína láctea extensamente hidrolisada, com lactose e </w:t>
            </w:r>
            <w:proofErr w:type="spellStart"/>
            <w:r w:rsidRPr="00CD34D8">
              <w:rPr>
                <w:rFonts w:eastAsia="Calibri"/>
                <w:color w:val="000000"/>
                <w:sz w:val="20"/>
                <w:lang w:eastAsia="en-US"/>
              </w:rPr>
              <w:t>prebióticos</w:t>
            </w:r>
            <w:proofErr w:type="spellEnd"/>
            <w:r w:rsidRPr="00CD34D8">
              <w:rPr>
                <w:rFonts w:eastAsia="Calibri"/>
                <w:color w:val="000000"/>
                <w:sz w:val="20"/>
                <w:lang w:eastAsia="en-US"/>
              </w:rPr>
              <w:t xml:space="preserve">. </w:t>
            </w:r>
            <w:r w:rsidRPr="00CD34D8">
              <w:rPr>
                <w:rFonts w:eastAsia="Calibri"/>
                <w:b/>
                <w:color w:val="000000"/>
                <w:sz w:val="20"/>
                <w:lang w:eastAsia="en-US"/>
              </w:rPr>
              <w:t>LATA 400G</w:t>
            </w:r>
            <w:r w:rsidRPr="00CD34D8">
              <w:rPr>
                <w:rFonts w:eastAsia="Calibri"/>
                <w:color w:val="000000"/>
                <w:sz w:val="20"/>
                <w:lang w:eastAsia="en-US"/>
              </w:rPr>
              <w:t xml:space="preserve">, com registro na ANVISA. </w:t>
            </w:r>
            <w:r w:rsidRPr="00CD34D8">
              <w:rPr>
                <w:rFonts w:eastAsia="Calibri"/>
                <w:b/>
                <w:bCs/>
                <w:color w:val="000000"/>
                <w:sz w:val="20"/>
                <w:lang w:eastAsia="en-US"/>
              </w:rPr>
              <w:t>(Sugerimos a marca APTAMIL PEPTI, equivalente ou similar)</w:t>
            </w:r>
          </w:p>
        </w:tc>
        <w:tc>
          <w:tcPr>
            <w:tcW w:w="1843" w:type="dxa"/>
            <w:vAlign w:val="center"/>
          </w:tcPr>
          <w:p w14:paraId="4C3BA8DA"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7C98C2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7A11E57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1B9DF741"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21E4FB98" w14:textId="77777777" w:rsidTr="00CD34D8">
        <w:tc>
          <w:tcPr>
            <w:tcW w:w="675" w:type="dxa"/>
            <w:vAlign w:val="center"/>
          </w:tcPr>
          <w:p w14:paraId="61B7D97D"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651F6959"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isenta de lactose para lactentes e de segmento para lactentes a partir de 0-12 meses de vida. </w:t>
            </w:r>
            <w:r w:rsidRPr="00CD34D8">
              <w:rPr>
                <w:rFonts w:eastAsia="Calibri"/>
                <w:b/>
                <w:color w:val="000000"/>
                <w:sz w:val="20"/>
                <w:lang w:eastAsia="en-US"/>
              </w:rPr>
              <w:t xml:space="preserve">LATA 400G, </w:t>
            </w:r>
            <w:r w:rsidRPr="00CD34D8">
              <w:rPr>
                <w:rFonts w:eastAsia="Calibri"/>
                <w:color w:val="000000"/>
                <w:sz w:val="20"/>
                <w:lang w:eastAsia="en-US"/>
              </w:rPr>
              <w:t xml:space="preserve">com registro na ANVISA. </w:t>
            </w:r>
            <w:r w:rsidRPr="00CD34D8">
              <w:rPr>
                <w:rFonts w:eastAsia="Calibri"/>
                <w:b/>
                <w:bCs/>
                <w:color w:val="000000"/>
                <w:sz w:val="20"/>
                <w:lang w:eastAsia="en-US"/>
              </w:rPr>
              <w:t xml:space="preserve"> (Referência – NAN SEM </w:t>
            </w:r>
            <w:proofErr w:type="gramStart"/>
            <w:r w:rsidRPr="00CD34D8">
              <w:rPr>
                <w:rFonts w:eastAsia="Calibri"/>
                <w:b/>
                <w:bCs/>
                <w:color w:val="000000"/>
                <w:sz w:val="20"/>
                <w:lang w:eastAsia="en-US"/>
              </w:rPr>
              <w:t>LACTOSE)*</w:t>
            </w:r>
            <w:proofErr w:type="gramEnd"/>
          </w:p>
        </w:tc>
        <w:tc>
          <w:tcPr>
            <w:tcW w:w="1843" w:type="dxa"/>
            <w:vAlign w:val="center"/>
          </w:tcPr>
          <w:p w14:paraId="01196C7A"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47634270"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5F88C6B"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6B2FBFFB"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400</w:t>
            </w:r>
          </w:p>
        </w:tc>
      </w:tr>
      <w:tr w:rsidR="00202766" w:rsidRPr="00202766" w14:paraId="1081479B" w14:textId="77777777" w:rsidTr="00CD34D8">
        <w:tc>
          <w:tcPr>
            <w:tcW w:w="675" w:type="dxa"/>
            <w:vAlign w:val="center"/>
          </w:tcPr>
          <w:p w14:paraId="6894AFFC"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2B305879"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com ferro para lactentes: Fórmula parcialmente hidrolisada e com baixos teores de lactose para lactentes com transtornos gastrointestinais leves. </w:t>
            </w:r>
            <w:r w:rsidRPr="00CD34D8">
              <w:rPr>
                <w:rFonts w:eastAsia="Calibri"/>
                <w:b/>
                <w:color w:val="000000"/>
                <w:sz w:val="20"/>
                <w:lang w:eastAsia="en-US"/>
              </w:rPr>
              <w:t xml:space="preserve">LATA 800G, </w:t>
            </w:r>
            <w:r w:rsidRPr="00CD34D8">
              <w:rPr>
                <w:rFonts w:eastAsia="Calibri"/>
                <w:color w:val="000000"/>
                <w:sz w:val="20"/>
                <w:lang w:eastAsia="en-US"/>
              </w:rPr>
              <w:t xml:space="preserve">com registro na ANVISA. </w:t>
            </w:r>
            <w:r w:rsidRPr="00CD34D8">
              <w:rPr>
                <w:rFonts w:eastAsia="Calibri"/>
                <w:b/>
                <w:bCs/>
                <w:color w:val="000000"/>
                <w:sz w:val="20"/>
                <w:lang w:eastAsia="en-US"/>
              </w:rPr>
              <w:t>(Sugerimos a marca ENFAMIL GENTLEASE PREMIUM, equivalente ou similar)</w:t>
            </w:r>
          </w:p>
        </w:tc>
        <w:tc>
          <w:tcPr>
            <w:tcW w:w="1843" w:type="dxa"/>
            <w:vAlign w:val="center"/>
          </w:tcPr>
          <w:p w14:paraId="78BEF272"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5067ED1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3E002204"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2625BAF0"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240</w:t>
            </w:r>
          </w:p>
        </w:tc>
      </w:tr>
      <w:tr w:rsidR="00202766" w:rsidRPr="00202766" w14:paraId="6279A603" w14:textId="77777777" w:rsidTr="00CD34D8">
        <w:tc>
          <w:tcPr>
            <w:tcW w:w="675" w:type="dxa"/>
            <w:vAlign w:val="center"/>
          </w:tcPr>
          <w:p w14:paraId="4AA4C48C"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2E151463"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Dieta enteral em pó para nutrição enteral e oral, composto de alto valor biológico, carboidrato a base de xarope de milho e sacarose, lipídeo a </w:t>
            </w:r>
            <w:r w:rsidRPr="00CD34D8">
              <w:rPr>
                <w:rFonts w:eastAsia="Calibri"/>
                <w:color w:val="000000"/>
                <w:sz w:val="20"/>
                <w:lang w:eastAsia="en-US"/>
              </w:rPr>
              <w:lastRenderedPageBreak/>
              <w:t xml:space="preserve">base de óleo vegetal, isenta de lactose e glúten. Sabor baunilha, morango ou chocolate (sabor será definido de acordo com o empenho). </w:t>
            </w:r>
            <w:r w:rsidRPr="00CD34D8">
              <w:rPr>
                <w:rFonts w:eastAsia="Calibri"/>
                <w:b/>
                <w:color w:val="000000"/>
                <w:sz w:val="20"/>
                <w:lang w:eastAsia="en-US"/>
              </w:rPr>
              <w:t xml:space="preserve">EMBALAGEM DE 400G, </w:t>
            </w:r>
            <w:r w:rsidRPr="00CD34D8">
              <w:rPr>
                <w:rFonts w:eastAsia="Calibri"/>
                <w:color w:val="000000"/>
                <w:sz w:val="20"/>
                <w:lang w:eastAsia="en-US"/>
              </w:rPr>
              <w:t xml:space="preserve">com registro na ANVISA. </w:t>
            </w:r>
            <w:r w:rsidRPr="00CD34D8">
              <w:rPr>
                <w:rFonts w:eastAsia="Calibri"/>
                <w:b/>
                <w:bCs/>
                <w:color w:val="000000"/>
                <w:sz w:val="20"/>
                <w:lang w:eastAsia="en-US"/>
              </w:rPr>
              <w:t>(Sugerimos a marca ENSURE PÓ, equivalente ou similar)</w:t>
            </w:r>
          </w:p>
        </w:tc>
        <w:tc>
          <w:tcPr>
            <w:tcW w:w="1843" w:type="dxa"/>
            <w:vAlign w:val="center"/>
          </w:tcPr>
          <w:p w14:paraId="79BBF885" w14:textId="77777777" w:rsidR="00202766" w:rsidRPr="00202766" w:rsidRDefault="00202766" w:rsidP="00202766">
            <w:pPr>
              <w:rPr>
                <w:rFonts w:eastAsia="Calibri"/>
                <w:sz w:val="22"/>
                <w:szCs w:val="22"/>
                <w:lang w:eastAsia="en-US"/>
              </w:rPr>
            </w:pPr>
            <w:r w:rsidRPr="00202766">
              <w:rPr>
                <w:rFonts w:eastAsia="Calibri"/>
                <w:sz w:val="22"/>
                <w:szCs w:val="22"/>
                <w:lang w:eastAsia="en-US"/>
              </w:rPr>
              <w:lastRenderedPageBreak/>
              <w:t>Não Informado</w:t>
            </w:r>
          </w:p>
        </w:tc>
        <w:tc>
          <w:tcPr>
            <w:tcW w:w="1559" w:type="dxa"/>
            <w:vAlign w:val="center"/>
          </w:tcPr>
          <w:p w14:paraId="3B3A0F5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3D6C1EC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77E68B44"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5E33C9BE" w14:textId="77777777" w:rsidTr="00CD34D8">
        <w:tc>
          <w:tcPr>
            <w:tcW w:w="675" w:type="dxa"/>
            <w:vAlign w:val="center"/>
          </w:tcPr>
          <w:p w14:paraId="6FE2BA19"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680A3855" w14:textId="77777777" w:rsidR="00202766" w:rsidRPr="00CD34D8" w:rsidRDefault="00202766" w:rsidP="00CD34D8">
            <w:pPr>
              <w:rPr>
                <w:rFonts w:eastAsia="Calibri"/>
                <w:color w:val="000000"/>
                <w:sz w:val="20"/>
                <w:shd w:val="clear" w:color="auto" w:fill="E4E6EB"/>
                <w:lang w:eastAsia="en-US"/>
              </w:rPr>
            </w:pPr>
            <w:r w:rsidRPr="00CD34D8">
              <w:rPr>
                <w:rFonts w:eastAsia="Calibri"/>
                <w:color w:val="000000"/>
                <w:sz w:val="20"/>
                <w:lang w:eastAsia="en-US"/>
              </w:rPr>
              <w:t xml:space="preserve">Farinha de trigo enriquecida com ferro e ácido fólico, açúcar, leite em pó integral, vitaminas e minerais, sal e aromatizantes. Contém glúten. </w:t>
            </w:r>
            <w:r w:rsidRPr="00CD34D8">
              <w:rPr>
                <w:rFonts w:eastAsia="Calibri"/>
                <w:b/>
                <w:color w:val="000000"/>
                <w:sz w:val="20"/>
                <w:lang w:eastAsia="en-US"/>
              </w:rPr>
              <w:t>Embalagem de 400 gramas</w:t>
            </w:r>
            <w:r w:rsidRPr="00CD34D8">
              <w:rPr>
                <w:rFonts w:eastAsia="Calibri"/>
                <w:color w:val="000000"/>
                <w:sz w:val="20"/>
                <w:lang w:eastAsia="en-US"/>
              </w:rPr>
              <w:t xml:space="preserve">. </w:t>
            </w:r>
            <w:r w:rsidRPr="00CD34D8">
              <w:rPr>
                <w:rFonts w:eastAsia="Calibri"/>
                <w:b/>
                <w:color w:val="000000"/>
                <w:sz w:val="20"/>
                <w:lang w:eastAsia="en-US"/>
              </w:rPr>
              <w:t>(Referência – Farinha Láctea*).</w:t>
            </w:r>
            <w:r w:rsidRPr="00CD34D8">
              <w:rPr>
                <w:rFonts w:eastAsia="Calibri"/>
                <w:color w:val="000000"/>
                <w:sz w:val="20"/>
                <w:lang w:eastAsia="en-US"/>
              </w:rPr>
              <w:t xml:space="preserve"> Com registro na ANVISA.</w:t>
            </w:r>
          </w:p>
        </w:tc>
        <w:tc>
          <w:tcPr>
            <w:tcW w:w="1843" w:type="dxa"/>
            <w:vAlign w:val="center"/>
          </w:tcPr>
          <w:p w14:paraId="6B1FFA41"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44D08699"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0EC88682"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3DDCE46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144</w:t>
            </w:r>
          </w:p>
        </w:tc>
      </w:tr>
      <w:tr w:rsidR="00202766" w:rsidRPr="00202766" w14:paraId="726450B1" w14:textId="77777777" w:rsidTr="00CD34D8">
        <w:tc>
          <w:tcPr>
            <w:tcW w:w="675" w:type="dxa"/>
            <w:vAlign w:val="center"/>
          </w:tcPr>
          <w:p w14:paraId="03CF54F2"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43FA7000"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Módulo de fibra solúvel. Isento de sacarose e glúten. </w:t>
            </w:r>
            <w:r w:rsidRPr="00CD34D8">
              <w:rPr>
                <w:rFonts w:eastAsia="Calibri"/>
                <w:b/>
                <w:color w:val="000000"/>
                <w:sz w:val="20"/>
                <w:lang w:eastAsia="en-US"/>
              </w:rPr>
              <w:t>LATA 260G</w:t>
            </w:r>
            <w:r w:rsidRPr="00CD34D8">
              <w:rPr>
                <w:rFonts w:eastAsia="Calibri"/>
                <w:color w:val="000000"/>
                <w:sz w:val="20"/>
                <w:lang w:eastAsia="en-US"/>
              </w:rPr>
              <w:t xml:space="preserve">, com registro na ANVISA. </w:t>
            </w:r>
            <w:r w:rsidRPr="00CD34D8">
              <w:rPr>
                <w:rFonts w:eastAsia="Calibri"/>
                <w:b/>
                <w:bCs/>
                <w:color w:val="000000"/>
                <w:sz w:val="20"/>
                <w:lang w:eastAsia="en-US"/>
              </w:rPr>
              <w:t>(Sugerimos a marca FIBER MAIS, equivalente ou similar)</w:t>
            </w:r>
          </w:p>
        </w:tc>
        <w:tc>
          <w:tcPr>
            <w:tcW w:w="1843" w:type="dxa"/>
            <w:vAlign w:val="center"/>
          </w:tcPr>
          <w:p w14:paraId="79A790A8"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C65630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89425C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767B471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240</w:t>
            </w:r>
          </w:p>
        </w:tc>
      </w:tr>
      <w:tr w:rsidR="00202766" w:rsidRPr="00202766" w14:paraId="76E6BBD4" w14:textId="77777777" w:rsidTr="00CD34D8">
        <w:tc>
          <w:tcPr>
            <w:tcW w:w="675" w:type="dxa"/>
            <w:vAlign w:val="center"/>
          </w:tcPr>
          <w:p w14:paraId="0D788DD1"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64E5339C"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Suplemento infantil hipercalórico. Está indicado para prevenção da desnutrição e recuperação do estado nutricional, anorexia e situações onde há baixa ingestão de nutrientes. Aumento das necessidades nutricionais como </w:t>
            </w:r>
            <w:proofErr w:type="spellStart"/>
            <w:r w:rsidRPr="00CD34D8">
              <w:rPr>
                <w:rFonts w:eastAsia="Calibri"/>
                <w:color w:val="000000"/>
                <w:sz w:val="20"/>
                <w:lang w:eastAsia="en-US"/>
              </w:rPr>
              <w:t>pré</w:t>
            </w:r>
            <w:proofErr w:type="spellEnd"/>
            <w:r w:rsidRPr="00CD34D8">
              <w:rPr>
                <w:rFonts w:eastAsia="Calibri"/>
                <w:color w:val="000000"/>
                <w:sz w:val="20"/>
                <w:lang w:eastAsia="en-US"/>
              </w:rPr>
              <w:t xml:space="preserve"> e pós operatório, oncologia, trauma, infecção e outros quadros </w:t>
            </w:r>
            <w:proofErr w:type="spellStart"/>
            <w:r w:rsidRPr="00CD34D8">
              <w:rPr>
                <w:rFonts w:eastAsia="Calibri"/>
                <w:color w:val="000000"/>
                <w:sz w:val="20"/>
                <w:lang w:eastAsia="en-US"/>
              </w:rPr>
              <w:t>hipermetabólicos</w:t>
            </w:r>
            <w:proofErr w:type="spellEnd"/>
            <w:r w:rsidRPr="00CD34D8">
              <w:rPr>
                <w:rFonts w:eastAsia="Calibri"/>
                <w:color w:val="000000"/>
                <w:sz w:val="20"/>
                <w:lang w:eastAsia="en-US"/>
              </w:rPr>
              <w:t xml:space="preserve">. Isento de lactose e glúten, possui sacarose. </w:t>
            </w:r>
            <w:r w:rsidRPr="00CD34D8">
              <w:rPr>
                <w:rFonts w:eastAsia="Calibri"/>
                <w:b/>
                <w:color w:val="000000"/>
                <w:sz w:val="20"/>
                <w:lang w:eastAsia="en-US"/>
              </w:rPr>
              <w:t>LATA COM 400 G</w:t>
            </w:r>
            <w:r w:rsidRPr="00CD34D8">
              <w:rPr>
                <w:rFonts w:eastAsia="Calibri"/>
                <w:color w:val="000000"/>
                <w:sz w:val="20"/>
                <w:lang w:eastAsia="en-US"/>
              </w:rPr>
              <w:t xml:space="preserve">, com registro na ANVISA. </w:t>
            </w:r>
            <w:r w:rsidRPr="00CD34D8">
              <w:rPr>
                <w:rFonts w:eastAsia="Calibri"/>
                <w:b/>
                <w:bCs/>
                <w:color w:val="000000"/>
                <w:sz w:val="20"/>
                <w:lang w:eastAsia="en-US"/>
              </w:rPr>
              <w:t>(Sugerimos a marca FORTINI PLUS, equivalente ou similar)</w:t>
            </w:r>
          </w:p>
        </w:tc>
        <w:tc>
          <w:tcPr>
            <w:tcW w:w="1843" w:type="dxa"/>
            <w:vAlign w:val="center"/>
          </w:tcPr>
          <w:p w14:paraId="47F9D9B6"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5722067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F5FCE6A"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297E8CA7"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4B3A8E1A" w14:textId="77777777" w:rsidTr="00CD34D8">
        <w:tc>
          <w:tcPr>
            <w:tcW w:w="675" w:type="dxa"/>
            <w:vAlign w:val="center"/>
          </w:tcPr>
          <w:p w14:paraId="0CC0BA11"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58AED000" w14:textId="77777777" w:rsidR="00202766" w:rsidRPr="00CD34D8" w:rsidRDefault="00202766" w:rsidP="00CD34D8">
            <w:pPr>
              <w:spacing w:line="276" w:lineRule="auto"/>
              <w:jc w:val="both"/>
              <w:rPr>
                <w:rFonts w:eastAsia="Calibri"/>
                <w:color w:val="000000"/>
                <w:sz w:val="20"/>
                <w:lang w:eastAsia="en-US"/>
              </w:rPr>
            </w:pPr>
            <w:r w:rsidRPr="00CD34D8">
              <w:rPr>
                <w:rFonts w:eastAsia="Calibri"/>
                <w:color w:val="000000"/>
                <w:sz w:val="20"/>
                <w:lang w:eastAsia="en-US"/>
              </w:rPr>
              <w:t xml:space="preserve">Dieta nutricionalmente completa e balanceada, sabor </w:t>
            </w:r>
          </w:p>
          <w:p w14:paraId="456E882F"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baunilha, para uso enteral ou oral, desenvolvida para pessoas com diabetes tipo 1 e/ou 2. Contém lactose. </w:t>
            </w:r>
            <w:r w:rsidRPr="00CD34D8">
              <w:rPr>
                <w:rFonts w:eastAsia="Calibri"/>
                <w:b/>
                <w:color w:val="000000"/>
                <w:sz w:val="20"/>
                <w:lang w:eastAsia="en-US"/>
              </w:rPr>
              <w:t xml:space="preserve">LATA 400G, </w:t>
            </w:r>
            <w:r w:rsidRPr="00CD34D8">
              <w:rPr>
                <w:rFonts w:eastAsia="Calibri"/>
                <w:color w:val="000000"/>
                <w:sz w:val="20"/>
                <w:lang w:eastAsia="en-US"/>
              </w:rPr>
              <w:t>com registro na ANVISA.</w:t>
            </w:r>
            <w:r w:rsidRPr="00CD34D8">
              <w:rPr>
                <w:rFonts w:eastAsia="Calibri"/>
                <w:b/>
                <w:color w:val="000000"/>
                <w:sz w:val="20"/>
                <w:lang w:eastAsia="en-US"/>
              </w:rPr>
              <w:t xml:space="preserve"> (</w:t>
            </w:r>
            <w:r w:rsidRPr="00CD34D8">
              <w:rPr>
                <w:rFonts w:eastAsia="Calibri"/>
                <w:b/>
                <w:bCs/>
                <w:color w:val="000000"/>
                <w:sz w:val="20"/>
                <w:lang w:eastAsia="en-US"/>
              </w:rPr>
              <w:t xml:space="preserve">Sugerimos a marca </w:t>
            </w:r>
            <w:r w:rsidRPr="00CD34D8">
              <w:rPr>
                <w:rFonts w:eastAsia="Calibri"/>
                <w:b/>
                <w:color w:val="000000"/>
                <w:sz w:val="20"/>
                <w:lang w:eastAsia="en-US"/>
              </w:rPr>
              <w:t>GLUCERNA</w:t>
            </w:r>
            <w:r w:rsidRPr="00CD34D8">
              <w:rPr>
                <w:rFonts w:eastAsia="Calibri"/>
                <w:b/>
                <w:bCs/>
                <w:color w:val="000000"/>
                <w:sz w:val="20"/>
                <w:lang w:eastAsia="en-US"/>
              </w:rPr>
              <w:t>, equivalente ou similar</w:t>
            </w:r>
            <w:r w:rsidRPr="00CD34D8">
              <w:rPr>
                <w:rFonts w:eastAsia="Calibri"/>
                <w:b/>
                <w:color w:val="000000"/>
                <w:sz w:val="20"/>
                <w:lang w:eastAsia="en-US"/>
              </w:rPr>
              <w:t>)</w:t>
            </w:r>
          </w:p>
        </w:tc>
        <w:tc>
          <w:tcPr>
            <w:tcW w:w="1843" w:type="dxa"/>
            <w:vAlign w:val="center"/>
          </w:tcPr>
          <w:p w14:paraId="3C6B5A67"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7D77E76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7BF526EB"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06E2F0B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240</w:t>
            </w:r>
          </w:p>
        </w:tc>
      </w:tr>
      <w:tr w:rsidR="00202766" w:rsidRPr="00202766" w14:paraId="62CE6F13" w14:textId="77777777" w:rsidTr="00CD34D8">
        <w:tc>
          <w:tcPr>
            <w:tcW w:w="675" w:type="dxa"/>
            <w:vAlign w:val="center"/>
          </w:tcPr>
          <w:p w14:paraId="206A568F"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2A8780FF"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industrializada de partida e segmento para lactentes de 0 a 36 meses, polimérica, nutricionalmente completa, para nutrição enteral/oral, hipercalórica (com densidade calórica: 1,0kcal/ml) e com oferta </w:t>
            </w:r>
            <w:proofErr w:type="spellStart"/>
            <w:r w:rsidRPr="00CD34D8">
              <w:rPr>
                <w:rFonts w:eastAsia="Calibri"/>
                <w:color w:val="000000"/>
                <w:sz w:val="20"/>
                <w:lang w:eastAsia="en-US"/>
              </w:rPr>
              <w:t>protéica</w:t>
            </w:r>
            <w:proofErr w:type="spellEnd"/>
            <w:r w:rsidRPr="00CD34D8">
              <w:rPr>
                <w:rFonts w:eastAsia="Calibri"/>
                <w:color w:val="000000"/>
                <w:sz w:val="20"/>
                <w:lang w:eastAsia="en-US"/>
              </w:rPr>
              <w:t xml:space="preserve"> de alto valor biológico. Adicionada de </w:t>
            </w:r>
            <w:proofErr w:type="spellStart"/>
            <w:r w:rsidRPr="00CD34D8">
              <w:rPr>
                <w:rFonts w:eastAsia="Calibri"/>
                <w:color w:val="000000"/>
                <w:sz w:val="20"/>
                <w:lang w:eastAsia="en-US"/>
              </w:rPr>
              <w:t>LCPufas</w:t>
            </w:r>
            <w:proofErr w:type="spellEnd"/>
            <w:r w:rsidRPr="00CD34D8">
              <w:rPr>
                <w:rFonts w:eastAsia="Calibri"/>
                <w:color w:val="000000"/>
                <w:sz w:val="20"/>
                <w:lang w:eastAsia="en-US"/>
              </w:rPr>
              <w:t xml:space="preserve">, nucleotídeos e mix de </w:t>
            </w:r>
            <w:proofErr w:type="spellStart"/>
            <w:r w:rsidRPr="00CD34D8">
              <w:rPr>
                <w:rFonts w:eastAsia="Calibri"/>
                <w:color w:val="000000"/>
                <w:sz w:val="20"/>
                <w:lang w:eastAsia="en-US"/>
              </w:rPr>
              <w:t>prebióticos</w:t>
            </w:r>
            <w:proofErr w:type="spellEnd"/>
            <w:r w:rsidRPr="00CD34D8">
              <w:rPr>
                <w:rFonts w:eastAsia="Calibri"/>
                <w:color w:val="000000"/>
                <w:sz w:val="20"/>
                <w:lang w:eastAsia="en-US"/>
              </w:rPr>
              <w:t xml:space="preserve"> (GOS/FOS). Proteína: 60% soro de leite e 40% caseína. Carboidrato: 54% lactose e 46% </w:t>
            </w:r>
            <w:proofErr w:type="spellStart"/>
            <w:r w:rsidRPr="00CD34D8">
              <w:rPr>
                <w:rFonts w:eastAsia="Calibri"/>
                <w:color w:val="000000"/>
                <w:sz w:val="20"/>
                <w:lang w:eastAsia="en-US"/>
              </w:rPr>
              <w:t>maltodextrina</w:t>
            </w:r>
            <w:proofErr w:type="spellEnd"/>
            <w:r w:rsidRPr="00CD34D8">
              <w:rPr>
                <w:rFonts w:eastAsia="Calibri"/>
                <w:color w:val="000000"/>
                <w:sz w:val="20"/>
                <w:lang w:eastAsia="en-US"/>
              </w:rPr>
              <w:t xml:space="preserve">. Contém óleos vegetais (canola, palma, coco, girassol, óleo de peixe e </w:t>
            </w:r>
            <w:proofErr w:type="spellStart"/>
            <w:r w:rsidRPr="00CD34D8">
              <w:rPr>
                <w:rFonts w:eastAsia="Calibri"/>
                <w:color w:val="000000"/>
                <w:sz w:val="20"/>
                <w:lang w:eastAsia="en-US"/>
              </w:rPr>
              <w:t>mortirella</w:t>
            </w:r>
            <w:proofErr w:type="spellEnd"/>
            <w:r w:rsidRPr="00CD34D8">
              <w:rPr>
                <w:rFonts w:eastAsia="Calibri"/>
                <w:color w:val="000000"/>
                <w:sz w:val="20"/>
                <w:lang w:eastAsia="en-US"/>
              </w:rPr>
              <w:t xml:space="preserve"> alpina). Isenta de sacarose e glúten. Sem sabor, em pó. Apresentação em pó, em </w:t>
            </w:r>
            <w:r w:rsidRPr="00CD34D8">
              <w:rPr>
                <w:rFonts w:eastAsia="Calibri"/>
                <w:b/>
                <w:color w:val="000000"/>
                <w:sz w:val="20"/>
                <w:lang w:eastAsia="en-US"/>
              </w:rPr>
              <w:t>LATAS DE 400G</w:t>
            </w:r>
            <w:r w:rsidRPr="00CD34D8">
              <w:rPr>
                <w:rFonts w:eastAsia="Calibri"/>
                <w:color w:val="000000"/>
                <w:sz w:val="20"/>
                <w:lang w:eastAsia="en-US"/>
              </w:rPr>
              <w:t xml:space="preserve">, com </w:t>
            </w:r>
            <w:r w:rsidRPr="00CD34D8">
              <w:rPr>
                <w:rFonts w:eastAsia="Calibri"/>
                <w:color w:val="000000"/>
                <w:sz w:val="20"/>
                <w:lang w:eastAsia="en-US"/>
              </w:rPr>
              <w:lastRenderedPageBreak/>
              <w:t xml:space="preserve">registro na ANVISA. </w:t>
            </w:r>
            <w:r w:rsidRPr="00CD34D8">
              <w:rPr>
                <w:rFonts w:eastAsia="Calibri"/>
                <w:b/>
                <w:bCs/>
                <w:color w:val="000000"/>
                <w:sz w:val="20"/>
                <w:lang w:eastAsia="en-US"/>
              </w:rPr>
              <w:t>(Sugerimos a marca INFATRINI, equivalente ou similar)</w:t>
            </w:r>
          </w:p>
        </w:tc>
        <w:tc>
          <w:tcPr>
            <w:tcW w:w="1843" w:type="dxa"/>
            <w:vAlign w:val="center"/>
          </w:tcPr>
          <w:p w14:paraId="2B6C7055" w14:textId="77777777" w:rsidR="00202766" w:rsidRPr="00202766" w:rsidRDefault="00202766" w:rsidP="00202766">
            <w:pPr>
              <w:rPr>
                <w:rFonts w:eastAsia="Calibri"/>
                <w:sz w:val="22"/>
                <w:szCs w:val="22"/>
                <w:lang w:eastAsia="en-US"/>
              </w:rPr>
            </w:pPr>
            <w:r w:rsidRPr="00202766">
              <w:rPr>
                <w:rFonts w:eastAsia="Calibri"/>
                <w:sz w:val="22"/>
                <w:szCs w:val="22"/>
                <w:lang w:eastAsia="en-US"/>
              </w:rPr>
              <w:lastRenderedPageBreak/>
              <w:t>Não Informado</w:t>
            </w:r>
          </w:p>
        </w:tc>
        <w:tc>
          <w:tcPr>
            <w:tcW w:w="1559" w:type="dxa"/>
            <w:vAlign w:val="center"/>
          </w:tcPr>
          <w:p w14:paraId="7A1E4178"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75C29B91"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45D6F6F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576</w:t>
            </w:r>
          </w:p>
        </w:tc>
      </w:tr>
      <w:tr w:rsidR="00202766" w:rsidRPr="00202766" w14:paraId="36BAB4B1" w14:textId="77777777" w:rsidTr="00CD34D8">
        <w:tc>
          <w:tcPr>
            <w:tcW w:w="675" w:type="dxa"/>
            <w:vAlign w:val="center"/>
          </w:tcPr>
          <w:p w14:paraId="24880EF6"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12B2ABCB"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Cereal infantil, contendo nutri-PROTECT, mais combinação de </w:t>
            </w:r>
            <w:proofErr w:type="spellStart"/>
            <w:r w:rsidRPr="00CD34D8">
              <w:rPr>
                <w:rFonts w:eastAsia="Calibri"/>
                <w:color w:val="000000"/>
                <w:sz w:val="20"/>
                <w:lang w:eastAsia="en-US"/>
              </w:rPr>
              <w:t>prebiótico</w:t>
            </w:r>
            <w:proofErr w:type="spellEnd"/>
            <w:r w:rsidRPr="00CD34D8">
              <w:rPr>
                <w:rFonts w:eastAsia="Calibri"/>
                <w:color w:val="000000"/>
                <w:sz w:val="20"/>
                <w:lang w:eastAsia="en-US"/>
              </w:rPr>
              <w:t xml:space="preserve"> bífidos de BL e nutrientes essenciais com zinco, vitamina A, vitamina C e ferro de melhor absorção. Especifico para complementar a alimentação de crianças a partir do 6° (sexto) mês. </w:t>
            </w:r>
            <w:r w:rsidRPr="00CD34D8">
              <w:rPr>
                <w:rFonts w:eastAsia="Calibri"/>
                <w:b/>
                <w:color w:val="000000"/>
                <w:sz w:val="20"/>
                <w:lang w:eastAsia="en-US"/>
              </w:rPr>
              <w:t xml:space="preserve">LATA COM 400G, </w:t>
            </w:r>
            <w:r w:rsidRPr="00CD34D8">
              <w:rPr>
                <w:rFonts w:eastAsia="Calibri"/>
                <w:color w:val="000000"/>
                <w:sz w:val="20"/>
                <w:lang w:eastAsia="en-US"/>
              </w:rPr>
              <w:t xml:space="preserve">com registro na ANVISA. </w:t>
            </w:r>
            <w:r w:rsidRPr="00CD34D8">
              <w:rPr>
                <w:rFonts w:eastAsia="Calibri"/>
                <w:b/>
                <w:bCs/>
                <w:color w:val="000000"/>
                <w:sz w:val="20"/>
                <w:lang w:eastAsia="en-US"/>
              </w:rPr>
              <w:t xml:space="preserve">(Referência – </w:t>
            </w:r>
            <w:proofErr w:type="spellStart"/>
            <w:r w:rsidRPr="00CD34D8">
              <w:rPr>
                <w:rFonts w:eastAsia="Calibri"/>
                <w:b/>
                <w:bCs/>
                <w:color w:val="000000"/>
                <w:sz w:val="20"/>
                <w:lang w:eastAsia="en-US"/>
              </w:rPr>
              <w:t>Mucilon</w:t>
            </w:r>
            <w:proofErr w:type="spellEnd"/>
            <w:r w:rsidRPr="00CD34D8">
              <w:rPr>
                <w:rFonts w:eastAsia="Calibri"/>
                <w:b/>
                <w:bCs/>
                <w:color w:val="000000"/>
                <w:sz w:val="20"/>
                <w:lang w:eastAsia="en-US"/>
              </w:rPr>
              <w:t xml:space="preserve"> </w:t>
            </w:r>
            <w:proofErr w:type="spellStart"/>
            <w:r w:rsidRPr="00CD34D8">
              <w:rPr>
                <w:rFonts w:eastAsia="Calibri"/>
                <w:b/>
                <w:bCs/>
                <w:color w:val="000000"/>
                <w:sz w:val="20"/>
                <w:lang w:eastAsia="en-US"/>
              </w:rPr>
              <w:t>Multi</w:t>
            </w:r>
            <w:proofErr w:type="spellEnd"/>
            <w:r w:rsidRPr="00CD34D8">
              <w:rPr>
                <w:rFonts w:eastAsia="Calibri"/>
                <w:b/>
                <w:bCs/>
                <w:color w:val="000000"/>
                <w:sz w:val="20"/>
                <w:lang w:eastAsia="en-US"/>
              </w:rPr>
              <w:t xml:space="preserve"> </w:t>
            </w:r>
            <w:proofErr w:type="gramStart"/>
            <w:r w:rsidRPr="00CD34D8">
              <w:rPr>
                <w:rFonts w:eastAsia="Calibri"/>
                <w:b/>
                <w:bCs/>
                <w:color w:val="000000"/>
                <w:sz w:val="20"/>
                <w:lang w:eastAsia="en-US"/>
              </w:rPr>
              <w:t>Cereais)*</w:t>
            </w:r>
            <w:proofErr w:type="gramEnd"/>
          </w:p>
        </w:tc>
        <w:tc>
          <w:tcPr>
            <w:tcW w:w="1843" w:type="dxa"/>
            <w:vAlign w:val="center"/>
          </w:tcPr>
          <w:p w14:paraId="6B75359A"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0A965141"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3B7EB47"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01C9D345"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156</w:t>
            </w:r>
          </w:p>
        </w:tc>
      </w:tr>
      <w:tr w:rsidR="00202766" w:rsidRPr="00202766" w14:paraId="1FBF3DDC" w14:textId="77777777" w:rsidTr="00CD34D8">
        <w:tc>
          <w:tcPr>
            <w:tcW w:w="675" w:type="dxa"/>
            <w:vAlign w:val="center"/>
          </w:tcPr>
          <w:p w14:paraId="33B2ADBD"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68C0086B"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para criança </w:t>
            </w:r>
            <w:proofErr w:type="gramStart"/>
            <w:r w:rsidRPr="00CD34D8">
              <w:rPr>
                <w:rFonts w:eastAsia="Calibri"/>
                <w:color w:val="000000"/>
                <w:sz w:val="20"/>
                <w:lang w:eastAsia="en-US"/>
              </w:rPr>
              <w:t>à</w:t>
            </w:r>
            <w:proofErr w:type="gramEnd"/>
            <w:r w:rsidRPr="00CD34D8">
              <w:rPr>
                <w:rFonts w:eastAsia="Calibri"/>
                <w:color w:val="000000"/>
                <w:sz w:val="20"/>
                <w:lang w:eastAsia="en-US"/>
              </w:rPr>
              <w:t xml:space="preserve"> partir de 6 meses com alergia ou intolerância múltipla, 100% de aminoácidos livres e 100% </w:t>
            </w:r>
            <w:proofErr w:type="spellStart"/>
            <w:r w:rsidRPr="00CD34D8">
              <w:rPr>
                <w:rFonts w:eastAsia="Calibri"/>
                <w:color w:val="000000"/>
                <w:sz w:val="20"/>
                <w:lang w:eastAsia="en-US"/>
              </w:rPr>
              <w:t>maltodextrina</w:t>
            </w:r>
            <w:proofErr w:type="spellEnd"/>
            <w:r w:rsidRPr="00CD34D8">
              <w:rPr>
                <w:rFonts w:eastAsia="Calibri"/>
                <w:color w:val="000000"/>
                <w:sz w:val="20"/>
                <w:lang w:eastAsia="en-US"/>
              </w:rPr>
              <w:t xml:space="preserve">. </w:t>
            </w:r>
            <w:r w:rsidRPr="00CD34D8">
              <w:rPr>
                <w:rFonts w:eastAsia="Calibri"/>
                <w:b/>
                <w:color w:val="000000"/>
                <w:sz w:val="20"/>
                <w:lang w:eastAsia="en-US"/>
              </w:rPr>
              <w:t xml:space="preserve">LATA 400G, </w:t>
            </w:r>
            <w:r w:rsidRPr="00CD34D8">
              <w:rPr>
                <w:rFonts w:eastAsia="Calibri"/>
                <w:color w:val="000000"/>
                <w:sz w:val="20"/>
                <w:lang w:eastAsia="en-US"/>
              </w:rPr>
              <w:t>com registro na ANVISA.</w:t>
            </w:r>
            <w:r w:rsidRPr="00CD34D8">
              <w:rPr>
                <w:rFonts w:eastAsia="Calibri"/>
                <w:b/>
                <w:color w:val="000000"/>
                <w:sz w:val="20"/>
                <w:lang w:eastAsia="en-US"/>
              </w:rPr>
              <w:t xml:space="preserve"> (Referência </w:t>
            </w:r>
            <w:r w:rsidRPr="00CD34D8">
              <w:rPr>
                <w:rFonts w:eastAsia="Calibri"/>
                <w:b/>
                <w:bCs/>
                <w:color w:val="000000"/>
                <w:sz w:val="20"/>
                <w:lang w:eastAsia="en-US"/>
              </w:rPr>
              <w:t xml:space="preserve">NEOCATE </w:t>
            </w:r>
            <w:proofErr w:type="gramStart"/>
            <w:r w:rsidRPr="00CD34D8">
              <w:rPr>
                <w:rFonts w:eastAsia="Calibri"/>
                <w:b/>
                <w:bCs/>
                <w:color w:val="000000"/>
                <w:sz w:val="20"/>
                <w:lang w:eastAsia="en-US"/>
              </w:rPr>
              <w:t>ADVANCED)*</w:t>
            </w:r>
            <w:proofErr w:type="gramEnd"/>
          </w:p>
        </w:tc>
        <w:tc>
          <w:tcPr>
            <w:tcW w:w="1843" w:type="dxa"/>
            <w:vAlign w:val="center"/>
          </w:tcPr>
          <w:p w14:paraId="2A0FEC21"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3FE2801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6F598F01"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59D01B9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1002</w:t>
            </w:r>
          </w:p>
        </w:tc>
      </w:tr>
      <w:tr w:rsidR="00202766" w:rsidRPr="00202766" w14:paraId="71F8D70C" w14:textId="77777777" w:rsidTr="00CD34D8">
        <w:tc>
          <w:tcPr>
            <w:tcW w:w="675" w:type="dxa"/>
            <w:vAlign w:val="center"/>
          </w:tcPr>
          <w:p w14:paraId="06B4D7C6"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62C678E8"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para lactentes com alergia ou intolerância múltipla, 100% aminoácidos livres e 100% </w:t>
            </w:r>
            <w:proofErr w:type="spellStart"/>
            <w:r w:rsidRPr="00CD34D8">
              <w:rPr>
                <w:rFonts w:eastAsia="Calibri"/>
                <w:color w:val="000000"/>
                <w:sz w:val="20"/>
                <w:lang w:eastAsia="en-US"/>
              </w:rPr>
              <w:t>maltodextrina</w:t>
            </w:r>
            <w:proofErr w:type="spellEnd"/>
            <w:r w:rsidRPr="00CD34D8">
              <w:rPr>
                <w:rFonts w:eastAsia="Calibri"/>
                <w:color w:val="000000"/>
                <w:sz w:val="20"/>
                <w:lang w:eastAsia="en-US"/>
              </w:rPr>
              <w:t xml:space="preserve">. </w:t>
            </w:r>
            <w:r w:rsidRPr="00CD34D8">
              <w:rPr>
                <w:rFonts w:eastAsia="Calibri"/>
                <w:b/>
                <w:color w:val="000000"/>
                <w:sz w:val="20"/>
                <w:lang w:eastAsia="en-US"/>
              </w:rPr>
              <w:t>LATA 400G</w:t>
            </w:r>
            <w:r w:rsidRPr="00CD34D8">
              <w:rPr>
                <w:rFonts w:eastAsia="Calibri"/>
                <w:color w:val="000000"/>
                <w:sz w:val="20"/>
                <w:lang w:eastAsia="en-US"/>
              </w:rPr>
              <w:t xml:space="preserve">, com registro na ANVISA. </w:t>
            </w:r>
            <w:r w:rsidRPr="00CD34D8">
              <w:rPr>
                <w:rFonts w:eastAsia="Calibri"/>
                <w:b/>
                <w:bCs/>
                <w:color w:val="000000"/>
                <w:sz w:val="20"/>
                <w:lang w:eastAsia="en-US"/>
              </w:rPr>
              <w:t>(</w:t>
            </w:r>
            <w:proofErr w:type="gramStart"/>
            <w:r w:rsidRPr="00CD34D8">
              <w:rPr>
                <w:rFonts w:eastAsia="Calibri"/>
                <w:b/>
                <w:bCs/>
                <w:color w:val="000000"/>
                <w:sz w:val="20"/>
                <w:lang w:eastAsia="en-US"/>
              </w:rPr>
              <w:t>Referência  NEOCATE</w:t>
            </w:r>
            <w:proofErr w:type="gramEnd"/>
            <w:r w:rsidRPr="00CD34D8">
              <w:rPr>
                <w:rFonts w:eastAsia="Calibri"/>
                <w:b/>
                <w:bCs/>
                <w:color w:val="000000"/>
                <w:sz w:val="20"/>
                <w:lang w:eastAsia="en-US"/>
              </w:rPr>
              <w:t xml:space="preserve"> </w:t>
            </w:r>
            <w:proofErr w:type="gramStart"/>
            <w:r w:rsidRPr="00CD34D8">
              <w:rPr>
                <w:rFonts w:eastAsia="Calibri"/>
                <w:b/>
                <w:bCs/>
                <w:color w:val="000000"/>
                <w:sz w:val="20"/>
                <w:lang w:eastAsia="en-US"/>
              </w:rPr>
              <w:t>LCP)*</w:t>
            </w:r>
            <w:proofErr w:type="gramEnd"/>
          </w:p>
        </w:tc>
        <w:tc>
          <w:tcPr>
            <w:tcW w:w="1843" w:type="dxa"/>
            <w:vAlign w:val="center"/>
          </w:tcPr>
          <w:p w14:paraId="73193C09"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A212AB8"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55709BA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5C102218"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1013</w:t>
            </w:r>
          </w:p>
        </w:tc>
      </w:tr>
      <w:tr w:rsidR="00202766" w:rsidRPr="00202766" w14:paraId="3C2C7EBE" w14:textId="77777777" w:rsidTr="00CD34D8">
        <w:tc>
          <w:tcPr>
            <w:tcW w:w="675" w:type="dxa"/>
            <w:vAlign w:val="center"/>
          </w:tcPr>
          <w:p w14:paraId="725EC983"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3965A4D8" w14:textId="77777777" w:rsidR="00202766" w:rsidRPr="00CD34D8" w:rsidRDefault="00202766" w:rsidP="00CD34D8">
            <w:pPr>
              <w:rPr>
                <w:rFonts w:eastAsia="Calibri"/>
                <w:color w:val="000000"/>
                <w:sz w:val="20"/>
                <w:lang w:eastAsia="en-US"/>
              </w:rPr>
            </w:pPr>
            <w:r w:rsidRPr="00CD34D8">
              <w:rPr>
                <w:rFonts w:eastAsia="Calibri"/>
                <w:color w:val="000000"/>
                <w:sz w:val="20"/>
                <w:shd w:val="clear" w:color="auto" w:fill="FFFFFF"/>
                <w:lang w:eastAsia="en-US"/>
              </w:rPr>
              <w:t xml:space="preserve">Complemento alimentar da Nestlé desenvolvido especialmente para quem tem 50 anos ou mais. Possui uma combinação exclusiva de cálcio, proteína e vitamina D, nutrientes que contribuem para a manutenção de ossos e músculos fortes. </w:t>
            </w:r>
            <w:r w:rsidRPr="00CD34D8">
              <w:rPr>
                <w:rFonts w:eastAsia="Calibri"/>
                <w:b/>
                <w:color w:val="000000"/>
                <w:sz w:val="20"/>
                <w:shd w:val="clear" w:color="auto" w:fill="FFFFFF"/>
                <w:lang w:eastAsia="en-US"/>
              </w:rPr>
              <w:t>LATA 370G</w:t>
            </w:r>
            <w:r w:rsidRPr="00CD34D8">
              <w:rPr>
                <w:rFonts w:eastAsia="Calibri"/>
                <w:color w:val="000000"/>
                <w:sz w:val="20"/>
                <w:shd w:val="clear" w:color="auto" w:fill="FFFFFF"/>
                <w:lang w:eastAsia="en-US"/>
              </w:rPr>
              <w:t xml:space="preserve">. </w:t>
            </w:r>
            <w:r w:rsidRPr="00CD34D8">
              <w:rPr>
                <w:rFonts w:eastAsia="Calibri"/>
                <w:b/>
                <w:bCs/>
                <w:color w:val="000000"/>
                <w:sz w:val="20"/>
                <w:shd w:val="clear" w:color="auto" w:fill="FFFFFF"/>
                <w:lang w:eastAsia="en-US"/>
              </w:rPr>
              <w:t>(</w:t>
            </w:r>
            <w:r w:rsidRPr="00CD34D8">
              <w:rPr>
                <w:rFonts w:eastAsia="Calibri"/>
                <w:b/>
                <w:bCs/>
                <w:color w:val="000000"/>
                <w:sz w:val="20"/>
                <w:lang w:eastAsia="en-US"/>
              </w:rPr>
              <w:t>Sugerimos a marca</w:t>
            </w:r>
            <w:r w:rsidRPr="00CD34D8">
              <w:rPr>
                <w:rFonts w:eastAsia="Calibri"/>
                <w:b/>
                <w:bCs/>
                <w:color w:val="000000"/>
                <w:sz w:val="20"/>
                <w:shd w:val="clear" w:color="auto" w:fill="FFFFFF"/>
                <w:lang w:eastAsia="en-US"/>
              </w:rPr>
              <w:t xml:space="preserve"> </w:t>
            </w:r>
            <w:r w:rsidRPr="00CD34D8">
              <w:rPr>
                <w:rFonts w:eastAsia="Calibri"/>
                <w:b/>
                <w:bCs/>
                <w:color w:val="000000"/>
                <w:sz w:val="20"/>
                <w:lang w:eastAsia="en-US"/>
              </w:rPr>
              <w:t xml:space="preserve">NUTRÊN </w:t>
            </w:r>
            <w:proofErr w:type="gramStart"/>
            <w:r w:rsidRPr="00CD34D8">
              <w:rPr>
                <w:rFonts w:eastAsia="Calibri"/>
                <w:b/>
                <w:bCs/>
                <w:color w:val="000000"/>
                <w:sz w:val="20"/>
                <w:lang w:eastAsia="en-US"/>
              </w:rPr>
              <w:t xml:space="preserve">SENIOR,   </w:t>
            </w:r>
            <w:proofErr w:type="gramEnd"/>
            <w:r w:rsidRPr="00CD34D8">
              <w:rPr>
                <w:rFonts w:eastAsia="Calibri"/>
                <w:b/>
                <w:bCs/>
                <w:color w:val="000000"/>
                <w:sz w:val="20"/>
                <w:lang w:eastAsia="en-US"/>
              </w:rPr>
              <w:t xml:space="preserve">  sem sabor, equivalente ou similar)</w:t>
            </w:r>
          </w:p>
        </w:tc>
        <w:tc>
          <w:tcPr>
            <w:tcW w:w="1843" w:type="dxa"/>
            <w:vAlign w:val="center"/>
          </w:tcPr>
          <w:p w14:paraId="0B71CEDC"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8197FFA"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754F5A2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48</w:t>
            </w:r>
          </w:p>
        </w:tc>
        <w:tc>
          <w:tcPr>
            <w:tcW w:w="1418" w:type="dxa"/>
            <w:vAlign w:val="center"/>
          </w:tcPr>
          <w:p w14:paraId="0043980B"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1000</w:t>
            </w:r>
          </w:p>
        </w:tc>
      </w:tr>
      <w:tr w:rsidR="00202766" w:rsidRPr="00202766" w14:paraId="275FC298" w14:textId="77777777" w:rsidTr="00CD34D8">
        <w:tc>
          <w:tcPr>
            <w:tcW w:w="675" w:type="dxa"/>
            <w:vAlign w:val="center"/>
          </w:tcPr>
          <w:p w14:paraId="120700F7"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31BCBF99"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Suplemento diário com nutrientes que auxiliam no fortalecimento dos músculos e ossos pois contém vitamina D, cálcio e proteínas. Possui também vitaminas B12, C e zinco. Baixo teor de gorduras saturadas. Sem sabor.  </w:t>
            </w:r>
            <w:r w:rsidRPr="00CD34D8">
              <w:rPr>
                <w:rFonts w:eastAsia="Calibri"/>
                <w:b/>
                <w:color w:val="000000"/>
                <w:sz w:val="20"/>
                <w:lang w:eastAsia="en-US"/>
              </w:rPr>
              <w:t xml:space="preserve">LATA 350G, </w:t>
            </w:r>
            <w:r w:rsidRPr="00CD34D8">
              <w:rPr>
                <w:rFonts w:eastAsia="Calibri"/>
                <w:color w:val="000000"/>
                <w:sz w:val="20"/>
                <w:lang w:eastAsia="en-US"/>
              </w:rPr>
              <w:t xml:space="preserve">com registro na ANVISA. </w:t>
            </w:r>
            <w:r w:rsidRPr="00CD34D8">
              <w:rPr>
                <w:rFonts w:eastAsia="Calibri"/>
                <w:b/>
                <w:bCs/>
                <w:color w:val="000000"/>
                <w:sz w:val="20"/>
                <w:lang w:eastAsia="en-US"/>
              </w:rPr>
              <w:t>(Sugerimos a marca NUTRIDRINK PROTEIN, equivalente ou similar)</w:t>
            </w:r>
          </w:p>
        </w:tc>
        <w:tc>
          <w:tcPr>
            <w:tcW w:w="1843" w:type="dxa"/>
            <w:vAlign w:val="center"/>
          </w:tcPr>
          <w:p w14:paraId="310F2F71"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E9BDA3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2C104E59"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089A6D4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240</w:t>
            </w:r>
          </w:p>
        </w:tc>
      </w:tr>
      <w:tr w:rsidR="00202766" w:rsidRPr="00202766" w14:paraId="19404138" w14:textId="77777777" w:rsidTr="00CD34D8">
        <w:tc>
          <w:tcPr>
            <w:tcW w:w="675" w:type="dxa"/>
            <w:vAlign w:val="center"/>
          </w:tcPr>
          <w:p w14:paraId="1FB90DB9"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19503725"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Alimento nutricionalmente completo 4-10 anos, proteína do soro do leite, vitaminas, minerais. Isento de glúten e lactose. SABORES: Morango, Chocolate ou Baunilha (será definido de acordo com o empenho). </w:t>
            </w:r>
            <w:r w:rsidRPr="00CD34D8">
              <w:rPr>
                <w:rFonts w:eastAsia="Calibri"/>
                <w:b/>
                <w:color w:val="000000"/>
                <w:sz w:val="20"/>
                <w:lang w:eastAsia="en-US"/>
              </w:rPr>
              <w:t xml:space="preserve">LATA 400G, </w:t>
            </w:r>
            <w:r w:rsidRPr="00CD34D8">
              <w:rPr>
                <w:rFonts w:eastAsia="Calibri"/>
                <w:color w:val="000000"/>
                <w:sz w:val="20"/>
                <w:lang w:eastAsia="en-US"/>
              </w:rPr>
              <w:t xml:space="preserve">com registro na ANVISA. </w:t>
            </w:r>
            <w:r w:rsidRPr="00CD34D8">
              <w:rPr>
                <w:rFonts w:eastAsia="Calibri"/>
                <w:b/>
                <w:bCs/>
                <w:color w:val="000000"/>
                <w:sz w:val="20"/>
                <w:lang w:eastAsia="en-US"/>
              </w:rPr>
              <w:t>(Sugerimos a marca PEDIASURE, equivalente ou similar)</w:t>
            </w:r>
          </w:p>
        </w:tc>
        <w:tc>
          <w:tcPr>
            <w:tcW w:w="1843" w:type="dxa"/>
            <w:vAlign w:val="center"/>
          </w:tcPr>
          <w:p w14:paraId="35603E1D"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483BB6C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35E0AF4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07B0808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378</w:t>
            </w:r>
          </w:p>
        </w:tc>
      </w:tr>
      <w:tr w:rsidR="00202766" w:rsidRPr="00202766" w14:paraId="7D3526F8" w14:textId="77777777" w:rsidTr="00CD34D8">
        <w:tc>
          <w:tcPr>
            <w:tcW w:w="675" w:type="dxa"/>
            <w:vAlign w:val="center"/>
          </w:tcPr>
          <w:p w14:paraId="5112CA53"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58E8A8D8"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Fórmula infantil </w:t>
            </w:r>
            <w:proofErr w:type="spellStart"/>
            <w:r w:rsidRPr="00CD34D8">
              <w:rPr>
                <w:rFonts w:eastAsia="Calibri"/>
                <w:color w:val="000000"/>
                <w:sz w:val="20"/>
                <w:lang w:eastAsia="en-US"/>
              </w:rPr>
              <w:t>semi</w:t>
            </w:r>
            <w:proofErr w:type="spellEnd"/>
            <w:r w:rsidRPr="00CD34D8">
              <w:rPr>
                <w:rFonts w:eastAsia="Calibri"/>
                <w:color w:val="000000"/>
                <w:sz w:val="20"/>
                <w:lang w:eastAsia="en-US"/>
              </w:rPr>
              <w:t xml:space="preserve"> elementar, extensamente hidrolisada, com má absorção intestinal ou alergia (ao leite de vaca ou soja) isento de sacarose, </w:t>
            </w:r>
            <w:r w:rsidRPr="00CD34D8">
              <w:rPr>
                <w:rFonts w:eastAsia="Calibri"/>
                <w:color w:val="000000"/>
                <w:sz w:val="20"/>
                <w:lang w:eastAsia="en-US"/>
              </w:rPr>
              <w:lastRenderedPageBreak/>
              <w:t xml:space="preserve">lactose e glúten. </w:t>
            </w:r>
            <w:r w:rsidRPr="00CD34D8">
              <w:rPr>
                <w:rFonts w:eastAsia="Calibri"/>
                <w:b/>
                <w:color w:val="000000"/>
                <w:sz w:val="20"/>
                <w:lang w:eastAsia="en-US"/>
              </w:rPr>
              <w:t>LATA 400G</w:t>
            </w:r>
            <w:r w:rsidRPr="00CD34D8">
              <w:rPr>
                <w:rFonts w:eastAsia="Calibri"/>
                <w:color w:val="000000"/>
                <w:sz w:val="20"/>
                <w:lang w:eastAsia="en-US"/>
              </w:rPr>
              <w:t xml:space="preserve">, com registro na ANVISA. </w:t>
            </w:r>
            <w:r w:rsidRPr="00CD34D8">
              <w:rPr>
                <w:rFonts w:eastAsia="Calibri"/>
                <w:b/>
                <w:bCs/>
                <w:color w:val="000000"/>
                <w:sz w:val="20"/>
                <w:lang w:eastAsia="en-US"/>
              </w:rPr>
              <w:t>(Sugerimos a marca PREGOMIN PEPTI, equivalente ou similar)</w:t>
            </w:r>
          </w:p>
        </w:tc>
        <w:tc>
          <w:tcPr>
            <w:tcW w:w="1843" w:type="dxa"/>
            <w:vAlign w:val="center"/>
          </w:tcPr>
          <w:p w14:paraId="70A24660" w14:textId="77777777" w:rsidR="00202766" w:rsidRPr="00202766" w:rsidRDefault="00202766" w:rsidP="00202766">
            <w:pPr>
              <w:rPr>
                <w:rFonts w:eastAsia="Calibri"/>
                <w:sz w:val="22"/>
                <w:szCs w:val="22"/>
                <w:lang w:eastAsia="en-US"/>
              </w:rPr>
            </w:pPr>
            <w:r w:rsidRPr="00202766">
              <w:rPr>
                <w:rFonts w:eastAsia="Calibri"/>
                <w:sz w:val="22"/>
                <w:szCs w:val="22"/>
                <w:lang w:eastAsia="en-US"/>
              </w:rPr>
              <w:lastRenderedPageBreak/>
              <w:t>Não Informado</w:t>
            </w:r>
          </w:p>
        </w:tc>
        <w:tc>
          <w:tcPr>
            <w:tcW w:w="1559" w:type="dxa"/>
            <w:vAlign w:val="center"/>
          </w:tcPr>
          <w:p w14:paraId="1C72BDE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78EBDF1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0BDB7571"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498</w:t>
            </w:r>
          </w:p>
        </w:tc>
      </w:tr>
      <w:tr w:rsidR="00202766" w:rsidRPr="00202766" w14:paraId="6B34AA4F" w14:textId="77777777" w:rsidTr="00CD34D8">
        <w:tc>
          <w:tcPr>
            <w:tcW w:w="675" w:type="dxa"/>
            <w:vAlign w:val="center"/>
          </w:tcPr>
          <w:p w14:paraId="7B24FDC3"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552823D7"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Leite em pó desnatado instantâneo (para crianças), sólidos de xarope de milho, leite em pó integral, fosfato de magnésio, </w:t>
            </w:r>
            <w:proofErr w:type="spellStart"/>
            <w:r w:rsidRPr="00CD34D8">
              <w:rPr>
                <w:rFonts w:eastAsia="Calibri"/>
                <w:color w:val="000000"/>
                <w:sz w:val="20"/>
                <w:lang w:eastAsia="en-US"/>
              </w:rPr>
              <w:t>ascorbato</w:t>
            </w:r>
            <w:proofErr w:type="spellEnd"/>
            <w:r w:rsidRPr="00CD34D8">
              <w:rPr>
                <w:rFonts w:eastAsia="Calibri"/>
                <w:color w:val="000000"/>
                <w:sz w:val="20"/>
                <w:lang w:eastAsia="en-US"/>
              </w:rPr>
              <w:t xml:space="preserve"> de sódio, sulfato ferroso, sulfato de zinco, </w:t>
            </w:r>
            <w:proofErr w:type="spellStart"/>
            <w:r w:rsidRPr="00CD34D8">
              <w:rPr>
                <w:rFonts w:eastAsia="Calibri"/>
                <w:color w:val="000000"/>
                <w:sz w:val="20"/>
                <w:lang w:eastAsia="en-US"/>
              </w:rPr>
              <w:t>inositol</w:t>
            </w:r>
            <w:proofErr w:type="spellEnd"/>
            <w:r w:rsidRPr="00CD34D8">
              <w:rPr>
                <w:rFonts w:eastAsia="Calibri"/>
                <w:color w:val="000000"/>
                <w:sz w:val="20"/>
                <w:lang w:eastAsia="en-US"/>
              </w:rPr>
              <w:t xml:space="preserve">, iodeto de potássio, acetato de DL-alfa tocoferol, niacinamida, sulfato de manganês, sulfato cúprico, </w:t>
            </w:r>
            <w:proofErr w:type="spellStart"/>
            <w:r w:rsidRPr="00CD34D8">
              <w:rPr>
                <w:rFonts w:eastAsia="Calibri"/>
                <w:color w:val="000000"/>
                <w:sz w:val="20"/>
                <w:lang w:eastAsia="en-US"/>
              </w:rPr>
              <w:t>fitomenadiona</w:t>
            </w:r>
            <w:proofErr w:type="spellEnd"/>
            <w:r w:rsidRPr="00CD34D8">
              <w:rPr>
                <w:rFonts w:eastAsia="Calibri"/>
                <w:color w:val="000000"/>
                <w:sz w:val="20"/>
                <w:lang w:eastAsia="en-US"/>
              </w:rPr>
              <w:t xml:space="preserve">, acetato de vitamina A, </w:t>
            </w:r>
            <w:proofErr w:type="spellStart"/>
            <w:r w:rsidRPr="00CD34D8">
              <w:rPr>
                <w:rFonts w:eastAsia="Calibri"/>
                <w:color w:val="000000"/>
                <w:sz w:val="20"/>
                <w:lang w:eastAsia="en-US"/>
              </w:rPr>
              <w:t>pantotenato</w:t>
            </w:r>
            <w:proofErr w:type="spellEnd"/>
            <w:r w:rsidRPr="00CD34D8">
              <w:rPr>
                <w:rFonts w:eastAsia="Calibri"/>
                <w:color w:val="000000"/>
                <w:sz w:val="20"/>
                <w:lang w:eastAsia="en-US"/>
              </w:rPr>
              <w:t xml:space="preserve"> de cálcio, cianocobalamina, cloridrato de piridoxina, cloridrato de tiamina, riboflavina, </w:t>
            </w:r>
            <w:proofErr w:type="spellStart"/>
            <w:r w:rsidRPr="00CD34D8">
              <w:rPr>
                <w:rFonts w:eastAsia="Calibri"/>
                <w:color w:val="000000"/>
                <w:sz w:val="20"/>
                <w:lang w:eastAsia="en-US"/>
              </w:rPr>
              <w:t>colecalciferol</w:t>
            </w:r>
            <w:proofErr w:type="spellEnd"/>
            <w:r w:rsidRPr="00CD34D8">
              <w:rPr>
                <w:rFonts w:eastAsia="Calibri"/>
                <w:color w:val="000000"/>
                <w:sz w:val="20"/>
                <w:lang w:eastAsia="en-US"/>
              </w:rPr>
              <w:t xml:space="preserve">, cloreto de cromo, ácido fólico, biotina e aromatizante, Sem glúten, Com lactose. SABORES: Morango, Chocolate ou Baunilha (será definido de acordo com o empenho). </w:t>
            </w:r>
            <w:r w:rsidRPr="00CD34D8">
              <w:rPr>
                <w:rFonts w:eastAsia="Calibri"/>
                <w:b/>
                <w:color w:val="000000"/>
                <w:sz w:val="20"/>
                <w:lang w:eastAsia="en-US"/>
              </w:rPr>
              <w:t xml:space="preserve">LATA DE 380G, </w:t>
            </w:r>
            <w:r w:rsidRPr="00CD34D8">
              <w:rPr>
                <w:rFonts w:eastAsia="Calibri"/>
                <w:color w:val="000000"/>
                <w:sz w:val="20"/>
                <w:lang w:eastAsia="en-US"/>
              </w:rPr>
              <w:t xml:space="preserve">com registro na ANVISA. </w:t>
            </w:r>
            <w:r w:rsidRPr="00CD34D8">
              <w:rPr>
                <w:rFonts w:eastAsia="Calibri"/>
                <w:b/>
                <w:bCs/>
                <w:color w:val="000000"/>
                <w:sz w:val="20"/>
                <w:lang w:eastAsia="en-US"/>
              </w:rPr>
              <w:t xml:space="preserve">(Referência - SUSTAGEM </w:t>
            </w:r>
            <w:proofErr w:type="gramStart"/>
            <w:r w:rsidRPr="00CD34D8">
              <w:rPr>
                <w:rFonts w:eastAsia="Calibri"/>
                <w:b/>
                <w:bCs/>
                <w:color w:val="000000"/>
                <w:sz w:val="20"/>
                <w:lang w:eastAsia="en-US"/>
              </w:rPr>
              <w:t>KIDS)*</w:t>
            </w:r>
            <w:proofErr w:type="gramEnd"/>
          </w:p>
        </w:tc>
        <w:tc>
          <w:tcPr>
            <w:tcW w:w="1843" w:type="dxa"/>
            <w:vAlign w:val="center"/>
          </w:tcPr>
          <w:p w14:paraId="7FF3CEA3"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474B33C2"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2B0D6C9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3D0B07B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80</w:t>
            </w:r>
          </w:p>
        </w:tc>
      </w:tr>
      <w:tr w:rsidR="00202766" w:rsidRPr="00202766" w14:paraId="0F1CD871" w14:textId="77777777" w:rsidTr="00CD34D8">
        <w:tc>
          <w:tcPr>
            <w:tcW w:w="675" w:type="dxa"/>
            <w:vAlign w:val="center"/>
          </w:tcPr>
          <w:p w14:paraId="5E7691EF"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05C9539F" w14:textId="77777777" w:rsidR="00202766" w:rsidRPr="00CD34D8" w:rsidRDefault="00202766" w:rsidP="00CD34D8">
            <w:pPr>
              <w:rPr>
                <w:rFonts w:eastAsia="Calibri"/>
                <w:color w:val="000000"/>
                <w:sz w:val="20"/>
                <w:lang w:eastAsia="en-US"/>
              </w:rPr>
            </w:pPr>
            <w:r w:rsidRPr="00CD34D8">
              <w:rPr>
                <w:rFonts w:eastAsia="Calibri"/>
                <w:sz w:val="20"/>
                <w:lang w:eastAsia="en-US"/>
              </w:rPr>
              <w:t xml:space="preserve">Suplemento alimentar em pó com whey protein + colágeno + cálcio + vitamina </w:t>
            </w:r>
            <w:proofErr w:type="gramStart"/>
            <w:r w:rsidRPr="00CD34D8">
              <w:rPr>
                <w:rFonts w:eastAsia="Calibri"/>
                <w:sz w:val="20"/>
                <w:lang w:eastAsia="en-US"/>
              </w:rPr>
              <w:t>d e</w:t>
            </w:r>
            <w:proofErr w:type="gramEnd"/>
            <w:r w:rsidRPr="00CD34D8">
              <w:rPr>
                <w:rFonts w:eastAsia="Calibri"/>
                <w:sz w:val="20"/>
                <w:lang w:eastAsia="en-US"/>
              </w:rPr>
              <w:t xml:space="preserve"> 25G de proteína, zero adição de açúcar e baixo teor de gordura </w:t>
            </w:r>
            <w:r w:rsidRPr="00CD34D8">
              <w:rPr>
                <w:rFonts w:eastAsia="Calibri"/>
                <w:b/>
                <w:color w:val="000000"/>
                <w:sz w:val="20"/>
                <w:shd w:val="clear" w:color="auto" w:fill="FFFFFF"/>
                <w:lang w:eastAsia="en-US"/>
              </w:rPr>
              <w:t>LATA 470G</w:t>
            </w:r>
            <w:r w:rsidRPr="00CD34D8">
              <w:rPr>
                <w:rFonts w:eastAsia="Calibri"/>
                <w:color w:val="000000"/>
                <w:sz w:val="20"/>
                <w:shd w:val="clear" w:color="auto" w:fill="FFFFFF"/>
                <w:lang w:eastAsia="en-US"/>
              </w:rPr>
              <w:t xml:space="preserve">. </w:t>
            </w:r>
            <w:r w:rsidRPr="00CD34D8">
              <w:rPr>
                <w:rFonts w:eastAsia="Calibri"/>
                <w:b/>
                <w:bCs/>
                <w:color w:val="000000"/>
                <w:sz w:val="20"/>
                <w:shd w:val="clear" w:color="auto" w:fill="FFFFFF"/>
                <w:lang w:eastAsia="en-US"/>
              </w:rPr>
              <w:t>(</w:t>
            </w:r>
            <w:r w:rsidRPr="00CD34D8">
              <w:rPr>
                <w:rFonts w:eastAsia="Calibri"/>
                <w:b/>
                <w:bCs/>
                <w:color w:val="000000"/>
                <w:sz w:val="20"/>
                <w:lang w:eastAsia="en-US"/>
              </w:rPr>
              <w:t>Sugerimos a marca FORTIFIT PRO, equivalente ou similar)</w:t>
            </w:r>
          </w:p>
        </w:tc>
        <w:tc>
          <w:tcPr>
            <w:tcW w:w="1843" w:type="dxa"/>
            <w:vAlign w:val="center"/>
          </w:tcPr>
          <w:p w14:paraId="1799AD6B"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7D9E8D40"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69DD6F9"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304CD890"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2CA07AAE" w14:textId="77777777" w:rsidTr="00CD34D8">
        <w:tc>
          <w:tcPr>
            <w:tcW w:w="675" w:type="dxa"/>
            <w:vAlign w:val="center"/>
          </w:tcPr>
          <w:p w14:paraId="60A82F81"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2F335A81" w14:textId="77777777" w:rsidR="00202766" w:rsidRPr="00CD34D8" w:rsidRDefault="00202766" w:rsidP="00CD34D8">
            <w:pPr>
              <w:rPr>
                <w:rFonts w:eastAsia="Calibri"/>
                <w:color w:val="000000"/>
                <w:sz w:val="20"/>
                <w:lang w:eastAsia="en-US"/>
              </w:rPr>
            </w:pPr>
            <w:r w:rsidRPr="00CD34D8">
              <w:rPr>
                <w:rFonts w:eastAsia="Calibri"/>
                <w:sz w:val="20"/>
                <w:lang w:eastAsia="en-US"/>
              </w:rPr>
              <w:t xml:space="preserve">Alimento em pó à base de proteínas vegetais de ervilha e arroz, adicionado de vitaminas e minerais – 22G de proteínas + vitamina b12 + cálcio +vitamina D e zinco </w:t>
            </w:r>
            <w:r w:rsidRPr="00CD34D8">
              <w:rPr>
                <w:rFonts w:eastAsia="Calibri"/>
                <w:b/>
                <w:color w:val="000000"/>
                <w:sz w:val="20"/>
                <w:shd w:val="clear" w:color="auto" w:fill="FFFFFF"/>
                <w:lang w:eastAsia="en-US"/>
              </w:rPr>
              <w:t>LATA 460G</w:t>
            </w:r>
            <w:r w:rsidRPr="00CD34D8">
              <w:rPr>
                <w:rFonts w:eastAsia="Calibri"/>
                <w:color w:val="000000"/>
                <w:sz w:val="20"/>
                <w:shd w:val="clear" w:color="auto" w:fill="FFFFFF"/>
                <w:lang w:eastAsia="en-US"/>
              </w:rPr>
              <w:t xml:space="preserve">. </w:t>
            </w:r>
            <w:r w:rsidRPr="00CD34D8">
              <w:rPr>
                <w:rFonts w:eastAsia="Calibri"/>
                <w:b/>
                <w:bCs/>
                <w:color w:val="000000"/>
                <w:sz w:val="20"/>
                <w:shd w:val="clear" w:color="auto" w:fill="FFFFFF"/>
                <w:lang w:eastAsia="en-US"/>
              </w:rPr>
              <w:t>(</w:t>
            </w:r>
            <w:r w:rsidRPr="00CD34D8">
              <w:rPr>
                <w:rFonts w:eastAsia="Calibri"/>
                <w:b/>
                <w:bCs/>
                <w:color w:val="000000"/>
                <w:sz w:val="20"/>
                <w:lang w:eastAsia="en-US"/>
              </w:rPr>
              <w:t>Sugerimos a marca FORTIFIT PLANT PROTEIN, equivalente ou similar)</w:t>
            </w:r>
          </w:p>
        </w:tc>
        <w:tc>
          <w:tcPr>
            <w:tcW w:w="1843" w:type="dxa"/>
            <w:vAlign w:val="center"/>
          </w:tcPr>
          <w:p w14:paraId="6023DD41"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5AEBF10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2889D73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4B12D5CA"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17CC33F2" w14:textId="77777777" w:rsidTr="00CD34D8">
        <w:tc>
          <w:tcPr>
            <w:tcW w:w="675" w:type="dxa"/>
            <w:vAlign w:val="center"/>
          </w:tcPr>
          <w:p w14:paraId="238F25F3"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45AFB2B8"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Pó para preparo de bebida à base de soja da categoria, desenvolvido para atender às necessidades da infância. Possui óleos vegetais e fibras, fonte de Cálcio, Ferro, Zinco, Vitaminas A, B2, B12, B5, E </w:t>
            </w:r>
            <w:proofErr w:type="spellStart"/>
            <w:r w:rsidRPr="00CD34D8">
              <w:rPr>
                <w:rFonts w:eastAsia="Calibri"/>
                <w:color w:val="000000"/>
                <w:sz w:val="20"/>
                <w:lang w:eastAsia="en-US"/>
              </w:rPr>
              <w:t>e</w:t>
            </w:r>
            <w:proofErr w:type="spellEnd"/>
            <w:r w:rsidRPr="00CD34D8">
              <w:rPr>
                <w:rFonts w:eastAsia="Calibri"/>
                <w:color w:val="000000"/>
                <w:sz w:val="20"/>
                <w:lang w:eastAsia="en-US"/>
              </w:rPr>
              <w:t xml:space="preserve"> K, rico em vitaminas C e D.  Lata 800g (</w:t>
            </w:r>
            <w:proofErr w:type="spellStart"/>
            <w:r w:rsidRPr="00CD34D8">
              <w:rPr>
                <w:rFonts w:eastAsia="Calibri"/>
                <w:color w:val="000000"/>
                <w:sz w:val="20"/>
                <w:lang w:eastAsia="en-US"/>
              </w:rPr>
              <w:t>Sugrimos</w:t>
            </w:r>
            <w:proofErr w:type="spellEnd"/>
            <w:r w:rsidRPr="00CD34D8">
              <w:rPr>
                <w:rFonts w:eastAsia="Calibri"/>
                <w:color w:val="000000"/>
                <w:sz w:val="20"/>
                <w:lang w:eastAsia="en-US"/>
              </w:rPr>
              <w:t xml:space="preserve"> a marca </w:t>
            </w:r>
            <w:proofErr w:type="spellStart"/>
            <w:r w:rsidRPr="00CD34D8">
              <w:rPr>
                <w:rFonts w:eastAsia="Calibri"/>
                <w:b/>
                <w:color w:val="000000"/>
                <w:sz w:val="20"/>
                <w:lang w:eastAsia="en-US"/>
              </w:rPr>
              <w:t>Milnutri</w:t>
            </w:r>
            <w:proofErr w:type="spellEnd"/>
            <w:r w:rsidRPr="00CD34D8">
              <w:rPr>
                <w:rFonts w:eastAsia="Calibri"/>
                <w:b/>
                <w:color w:val="000000"/>
                <w:sz w:val="20"/>
                <w:lang w:eastAsia="en-US"/>
              </w:rPr>
              <w:t xml:space="preserve"> Premium Soja, equivalente ou similar)</w:t>
            </w:r>
          </w:p>
        </w:tc>
        <w:tc>
          <w:tcPr>
            <w:tcW w:w="1843" w:type="dxa"/>
            <w:vAlign w:val="center"/>
          </w:tcPr>
          <w:p w14:paraId="006815B7"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3415AAE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3E4B2EB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654B60C4"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4EA10DC3" w14:textId="77777777" w:rsidTr="00CD34D8">
        <w:tc>
          <w:tcPr>
            <w:tcW w:w="675" w:type="dxa"/>
            <w:vAlign w:val="center"/>
          </w:tcPr>
          <w:p w14:paraId="0FF17E3E"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3E84D442" w14:textId="77777777" w:rsidR="00202766" w:rsidRPr="00CD34D8" w:rsidRDefault="00202766" w:rsidP="00CD34D8">
            <w:pPr>
              <w:shd w:val="clear" w:color="auto" w:fill="FFFFFF"/>
              <w:spacing w:line="276" w:lineRule="auto"/>
              <w:jc w:val="both"/>
              <w:textAlignment w:val="baseline"/>
              <w:outlineLvl w:val="2"/>
              <w:rPr>
                <w:rFonts w:eastAsia="Calibri"/>
                <w:b/>
                <w:bCs/>
                <w:color w:val="000000"/>
                <w:sz w:val="20"/>
                <w:lang w:eastAsia="en-US"/>
              </w:rPr>
            </w:pPr>
            <w:r w:rsidRPr="00CD34D8">
              <w:rPr>
                <w:rFonts w:eastAsia="Calibri"/>
                <w:color w:val="000000"/>
                <w:sz w:val="20"/>
                <w:lang w:eastAsia="en-US"/>
              </w:rPr>
              <w:t xml:space="preserve">Composto lácteo com óleos vegetais, fibras e frutas. Fonte de cálcio, ferro e zinco. Rico em vitaminas C e D. Contém lactose. Contém leite e derivados de leite, de peixe e de soja. Não contém glúten. </w:t>
            </w:r>
            <w:r w:rsidRPr="00CD34D8">
              <w:rPr>
                <w:rFonts w:eastAsia="Calibri"/>
                <w:b/>
                <w:bCs/>
                <w:color w:val="000000"/>
                <w:sz w:val="20"/>
                <w:lang w:eastAsia="en-US"/>
              </w:rPr>
              <w:t>LATA 760G.</w:t>
            </w:r>
          </w:p>
          <w:p w14:paraId="08CFC99D" w14:textId="77777777" w:rsidR="00202766" w:rsidRPr="00CD34D8" w:rsidRDefault="00202766" w:rsidP="00CD34D8">
            <w:pPr>
              <w:rPr>
                <w:rFonts w:eastAsia="Calibri"/>
                <w:color w:val="000000"/>
                <w:sz w:val="20"/>
                <w:lang w:eastAsia="en-US"/>
              </w:rPr>
            </w:pPr>
            <w:r w:rsidRPr="00CD34D8">
              <w:rPr>
                <w:rFonts w:eastAsia="Calibri"/>
                <w:b/>
                <w:bCs/>
                <w:color w:val="000000"/>
                <w:sz w:val="20"/>
                <w:lang w:eastAsia="en-US"/>
              </w:rPr>
              <w:t xml:space="preserve">(Sugerimos a marca </w:t>
            </w:r>
            <w:proofErr w:type="spellStart"/>
            <w:r w:rsidRPr="00CD34D8">
              <w:rPr>
                <w:rFonts w:eastAsia="Calibri"/>
                <w:b/>
                <w:bCs/>
                <w:color w:val="000000"/>
                <w:sz w:val="20"/>
                <w:lang w:eastAsia="en-US"/>
              </w:rPr>
              <w:t>Milnutri</w:t>
            </w:r>
            <w:proofErr w:type="spellEnd"/>
            <w:r w:rsidRPr="00CD34D8">
              <w:rPr>
                <w:rFonts w:eastAsia="Calibri"/>
                <w:b/>
                <w:bCs/>
                <w:color w:val="000000"/>
                <w:sz w:val="20"/>
                <w:lang w:eastAsia="en-US"/>
              </w:rPr>
              <w:t xml:space="preserve"> Vitamina de Frutas, equivalente ou similar)</w:t>
            </w:r>
          </w:p>
        </w:tc>
        <w:tc>
          <w:tcPr>
            <w:tcW w:w="1843" w:type="dxa"/>
            <w:vAlign w:val="center"/>
          </w:tcPr>
          <w:p w14:paraId="26763326"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1F950B9A"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33EAE1C5"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54E41FB4"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43</w:t>
            </w:r>
          </w:p>
        </w:tc>
      </w:tr>
      <w:tr w:rsidR="00202766" w:rsidRPr="00202766" w14:paraId="7197E0EF" w14:textId="77777777" w:rsidTr="00CD34D8">
        <w:tc>
          <w:tcPr>
            <w:tcW w:w="675" w:type="dxa"/>
            <w:vAlign w:val="center"/>
          </w:tcPr>
          <w:p w14:paraId="1399D5B9"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0FA8D28E"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Formula infantil </w:t>
            </w:r>
            <w:proofErr w:type="spellStart"/>
            <w:r w:rsidRPr="00CD34D8">
              <w:rPr>
                <w:rFonts w:eastAsia="Calibri"/>
                <w:color w:val="000000"/>
                <w:sz w:val="20"/>
                <w:lang w:eastAsia="en-US"/>
              </w:rPr>
              <w:t>á</w:t>
            </w:r>
            <w:proofErr w:type="spellEnd"/>
            <w:r w:rsidRPr="00CD34D8">
              <w:rPr>
                <w:rFonts w:eastAsia="Calibri"/>
                <w:color w:val="000000"/>
                <w:sz w:val="20"/>
                <w:lang w:eastAsia="en-US"/>
              </w:rPr>
              <w:t xml:space="preserve"> base de soja para lactantes de 0 a 6 meses de vida. Não contém proteínas lácteas. Lata 400g. (</w:t>
            </w:r>
            <w:r w:rsidRPr="00CD34D8">
              <w:rPr>
                <w:rFonts w:eastAsia="Calibri"/>
                <w:b/>
                <w:color w:val="000000"/>
                <w:sz w:val="20"/>
                <w:lang w:eastAsia="en-US"/>
              </w:rPr>
              <w:t xml:space="preserve">Sugerimos a marca </w:t>
            </w:r>
            <w:proofErr w:type="spellStart"/>
            <w:r w:rsidRPr="00CD34D8">
              <w:rPr>
                <w:rFonts w:eastAsia="Calibri"/>
                <w:b/>
                <w:color w:val="000000"/>
                <w:sz w:val="20"/>
                <w:lang w:eastAsia="en-US"/>
              </w:rPr>
              <w:t>Aptmail</w:t>
            </w:r>
            <w:proofErr w:type="spellEnd"/>
            <w:r w:rsidRPr="00CD34D8">
              <w:rPr>
                <w:rFonts w:eastAsia="Calibri"/>
                <w:b/>
                <w:color w:val="000000"/>
                <w:sz w:val="20"/>
                <w:lang w:eastAsia="en-US"/>
              </w:rPr>
              <w:t xml:space="preserve"> </w:t>
            </w:r>
            <w:proofErr w:type="spellStart"/>
            <w:r w:rsidRPr="00CD34D8">
              <w:rPr>
                <w:rFonts w:eastAsia="Calibri"/>
                <w:b/>
                <w:color w:val="000000"/>
                <w:sz w:val="20"/>
                <w:lang w:eastAsia="en-US"/>
              </w:rPr>
              <w:t>Proexpert</w:t>
            </w:r>
            <w:proofErr w:type="spellEnd"/>
            <w:r w:rsidRPr="00CD34D8">
              <w:rPr>
                <w:rFonts w:eastAsia="Calibri"/>
                <w:b/>
                <w:color w:val="000000"/>
                <w:sz w:val="20"/>
                <w:lang w:eastAsia="en-US"/>
              </w:rPr>
              <w:t xml:space="preserve"> Soja 1, equivalente ou similar</w:t>
            </w:r>
          </w:p>
        </w:tc>
        <w:tc>
          <w:tcPr>
            <w:tcW w:w="1843" w:type="dxa"/>
            <w:vAlign w:val="center"/>
          </w:tcPr>
          <w:p w14:paraId="5AA25BD7"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1AA212C"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16C7553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781C528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6F75922C" w14:textId="77777777" w:rsidTr="00CD34D8">
        <w:tc>
          <w:tcPr>
            <w:tcW w:w="675" w:type="dxa"/>
            <w:vAlign w:val="center"/>
          </w:tcPr>
          <w:p w14:paraId="6A9D1873"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27BFD5B6"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 xml:space="preserve">Formula infantil </w:t>
            </w:r>
            <w:proofErr w:type="spellStart"/>
            <w:r w:rsidRPr="00CD34D8">
              <w:rPr>
                <w:rFonts w:eastAsia="Calibri"/>
                <w:color w:val="000000"/>
                <w:sz w:val="20"/>
                <w:lang w:eastAsia="en-US"/>
              </w:rPr>
              <w:t>á</w:t>
            </w:r>
            <w:proofErr w:type="spellEnd"/>
            <w:r w:rsidRPr="00CD34D8">
              <w:rPr>
                <w:rFonts w:eastAsia="Calibri"/>
                <w:color w:val="000000"/>
                <w:sz w:val="20"/>
                <w:lang w:eastAsia="en-US"/>
              </w:rPr>
              <w:t xml:space="preserve"> base de soja para lactantes a partir de 6 meses de vida. Não contém proteínas lácteas. Lata 800g. (</w:t>
            </w:r>
            <w:r w:rsidRPr="00CD34D8">
              <w:rPr>
                <w:rFonts w:eastAsia="Calibri"/>
                <w:b/>
                <w:color w:val="000000"/>
                <w:sz w:val="20"/>
                <w:lang w:eastAsia="en-US"/>
              </w:rPr>
              <w:t xml:space="preserve">Sugerimos a marca </w:t>
            </w:r>
            <w:proofErr w:type="spellStart"/>
            <w:r w:rsidRPr="00CD34D8">
              <w:rPr>
                <w:rFonts w:eastAsia="Calibri"/>
                <w:b/>
                <w:color w:val="000000"/>
                <w:sz w:val="20"/>
                <w:lang w:eastAsia="en-US"/>
              </w:rPr>
              <w:t>Aptmail</w:t>
            </w:r>
            <w:proofErr w:type="spellEnd"/>
            <w:r w:rsidRPr="00CD34D8">
              <w:rPr>
                <w:rFonts w:eastAsia="Calibri"/>
                <w:b/>
                <w:color w:val="000000"/>
                <w:sz w:val="20"/>
                <w:lang w:eastAsia="en-US"/>
              </w:rPr>
              <w:t xml:space="preserve"> </w:t>
            </w:r>
            <w:proofErr w:type="spellStart"/>
            <w:r w:rsidRPr="00CD34D8">
              <w:rPr>
                <w:rFonts w:eastAsia="Calibri"/>
                <w:b/>
                <w:color w:val="000000"/>
                <w:sz w:val="20"/>
                <w:lang w:eastAsia="en-US"/>
              </w:rPr>
              <w:t>Proexpert</w:t>
            </w:r>
            <w:proofErr w:type="spellEnd"/>
            <w:r w:rsidRPr="00CD34D8">
              <w:rPr>
                <w:rFonts w:eastAsia="Calibri"/>
                <w:b/>
                <w:color w:val="000000"/>
                <w:sz w:val="20"/>
                <w:lang w:eastAsia="en-US"/>
              </w:rPr>
              <w:t xml:space="preserve"> Soja 2, equivalente ou similar)</w:t>
            </w:r>
          </w:p>
        </w:tc>
        <w:tc>
          <w:tcPr>
            <w:tcW w:w="1843" w:type="dxa"/>
            <w:vAlign w:val="center"/>
          </w:tcPr>
          <w:p w14:paraId="05766A1B"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2AD1501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3AFB859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5E409A8A"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19E476E7" w14:textId="77777777" w:rsidTr="00CD34D8">
        <w:tc>
          <w:tcPr>
            <w:tcW w:w="675" w:type="dxa"/>
            <w:vAlign w:val="center"/>
          </w:tcPr>
          <w:p w14:paraId="0C758D5C"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14BCC124" w14:textId="77777777" w:rsidR="00202766" w:rsidRPr="00CD34D8" w:rsidRDefault="00202766" w:rsidP="00CD34D8">
            <w:pPr>
              <w:rPr>
                <w:rFonts w:eastAsia="Calibri"/>
                <w:color w:val="000000"/>
                <w:sz w:val="20"/>
                <w:lang w:eastAsia="en-US"/>
              </w:rPr>
            </w:pPr>
            <w:r w:rsidRPr="00CD34D8">
              <w:rPr>
                <w:rFonts w:eastAsia="Calibri"/>
                <w:color w:val="000000"/>
                <w:sz w:val="20"/>
                <w:shd w:val="clear" w:color="auto" w:fill="FFFFFF"/>
                <w:lang w:eastAsia="en-US"/>
              </w:rPr>
              <w:t xml:space="preserve">Alimento destinado para nutrição pediátrica com necessidades especiais, com condições específicas de dietas e/ou restrições alimentares. À base de peptídeos e </w:t>
            </w:r>
            <w:proofErr w:type="spellStart"/>
            <w:r w:rsidRPr="00CD34D8">
              <w:rPr>
                <w:rFonts w:eastAsia="Calibri"/>
                <w:color w:val="000000"/>
                <w:sz w:val="20"/>
                <w:shd w:val="clear" w:color="auto" w:fill="FFFFFF"/>
                <w:lang w:eastAsia="en-US"/>
              </w:rPr>
              <w:t>normocalórica</w:t>
            </w:r>
            <w:proofErr w:type="spellEnd"/>
            <w:r w:rsidRPr="00CD34D8">
              <w:rPr>
                <w:rFonts w:eastAsia="Calibri"/>
                <w:color w:val="000000"/>
                <w:sz w:val="20"/>
                <w:shd w:val="clear" w:color="auto" w:fill="FFFFFF"/>
                <w:lang w:eastAsia="en-US"/>
              </w:rPr>
              <w:t xml:space="preserve"> (na diluição padrão). Lata 400g. (</w:t>
            </w:r>
            <w:r w:rsidRPr="00CD34D8">
              <w:rPr>
                <w:rFonts w:eastAsia="Calibri"/>
                <w:b/>
                <w:color w:val="000000"/>
                <w:sz w:val="20"/>
                <w:lang w:eastAsia="en-US"/>
              </w:rPr>
              <w:t xml:space="preserve">Sugerimos a marca </w:t>
            </w:r>
            <w:proofErr w:type="spellStart"/>
            <w:r w:rsidRPr="00CD34D8">
              <w:rPr>
                <w:rFonts w:eastAsia="Calibri"/>
                <w:b/>
                <w:color w:val="000000"/>
                <w:sz w:val="20"/>
                <w:shd w:val="clear" w:color="auto" w:fill="FFFFFF"/>
                <w:lang w:eastAsia="en-US"/>
              </w:rPr>
              <w:t>Peptamen</w:t>
            </w:r>
            <w:proofErr w:type="spellEnd"/>
            <w:r w:rsidRPr="00CD34D8">
              <w:rPr>
                <w:rFonts w:eastAsia="Calibri"/>
                <w:b/>
                <w:color w:val="000000"/>
                <w:sz w:val="20"/>
                <w:shd w:val="clear" w:color="auto" w:fill="FFFFFF"/>
                <w:lang w:eastAsia="en-US"/>
              </w:rPr>
              <w:t xml:space="preserve"> Junior pó, equivalente ou similar)</w:t>
            </w:r>
          </w:p>
        </w:tc>
        <w:tc>
          <w:tcPr>
            <w:tcW w:w="1843" w:type="dxa"/>
            <w:vAlign w:val="center"/>
          </w:tcPr>
          <w:p w14:paraId="284A36D4"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4226380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F417782"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1D928AD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158E2E62" w14:textId="77777777" w:rsidTr="00CD34D8">
        <w:tc>
          <w:tcPr>
            <w:tcW w:w="675" w:type="dxa"/>
            <w:vAlign w:val="center"/>
          </w:tcPr>
          <w:p w14:paraId="6CB242DF"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0DBC65BE" w14:textId="77777777" w:rsidR="00202766" w:rsidRPr="00CD34D8" w:rsidRDefault="00202766" w:rsidP="00CD34D8">
            <w:pPr>
              <w:shd w:val="clear" w:color="auto" w:fill="FFFFFF"/>
              <w:jc w:val="both"/>
              <w:rPr>
                <w:color w:val="000000"/>
                <w:sz w:val="20"/>
              </w:rPr>
            </w:pPr>
            <w:r w:rsidRPr="00CD34D8">
              <w:rPr>
                <w:color w:val="000000"/>
                <w:sz w:val="20"/>
              </w:rPr>
              <w:t>Fórmula pediátrica para nutrição enteral e oral, indicada para crianças de 1 a 10 anos de idade, com necessidades nutricionais especiais.</w:t>
            </w:r>
          </w:p>
          <w:p w14:paraId="0F97DFC0" w14:textId="77777777" w:rsidR="00202766" w:rsidRPr="00CD34D8" w:rsidRDefault="00202766" w:rsidP="00CD34D8">
            <w:pPr>
              <w:shd w:val="clear" w:color="auto" w:fill="FFFFFF"/>
              <w:jc w:val="both"/>
              <w:rPr>
                <w:color w:val="000000"/>
                <w:sz w:val="20"/>
              </w:rPr>
            </w:pPr>
            <w:r w:rsidRPr="00CD34D8">
              <w:rPr>
                <w:color w:val="000000"/>
                <w:sz w:val="20"/>
              </w:rPr>
              <w:t xml:space="preserve">É </w:t>
            </w:r>
            <w:proofErr w:type="spellStart"/>
            <w:r w:rsidRPr="00CD34D8">
              <w:rPr>
                <w:color w:val="000000"/>
                <w:sz w:val="20"/>
              </w:rPr>
              <w:t>normocalórica</w:t>
            </w:r>
            <w:proofErr w:type="spellEnd"/>
            <w:r w:rsidRPr="00CD34D8">
              <w:rPr>
                <w:color w:val="000000"/>
                <w:sz w:val="20"/>
              </w:rPr>
              <w:t>, com 1,0kcal/ml na diluição padrão e sem lactose.</w:t>
            </w:r>
          </w:p>
          <w:p w14:paraId="506F854B" w14:textId="77777777" w:rsidR="00202766" w:rsidRPr="00CD34D8" w:rsidRDefault="00202766" w:rsidP="00CD34D8">
            <w:pPr>
              <w:rPr>
                <w:rFonts w:eastAsia="Calibri"/>
                <w:color w:val="000000"/>
                <w:sz w:val="20"/>
                <w:lang w:eastAsia="en-US"/>
              </w:rPr>
            </w:pPr>
            <w:r w:rsidRPr="00CD34D8">
              <w:rPr>
                <w:rFonts w:eastAsia="Calibri"/>
                <w:color w:val="000000"/>
                <w:sz w:val="20"/>
                <w:lang w:eastAsia="en-US"/>
              </w:rPr>
              <w:t>Recomendado para crianças de 1 a 10 anos de idade, que necessitem de nutrição adequada para recuperação e/ou manutenção do estado nutricional</w:t>
            </w:r>
            <w:r w:rsidRPr="00CD34D8">
              <w:rPr>
                <w:rFonts w:eastAsia="Calibri"/>
                <w:color w:val="6C6D6D"/>
                <w:sz w:val="20"/>
                <w:lang w:eastAsia="en-US"/>
              </w:rPr>
              <w:t xml:space="preserve">. </w:t>
            </w:r>
            <w:r w:rsidRPr="00CD34D8">
              <w:rPr>
                <w:rFonts w:eastAsia="Calibri"/>
                <w:color w:val="000000"/>
                <w:sz w:val="20"/>
                <w:lang w:eastAsia="en-US"/>
              </w:rPr>
              <w:t>Lata 400g. (</w:t>
            </w:r>
            <w:r w:rsidRPr="00CD34D8">
              <w:rPr>
                <w:rFonts w:eastAsia="Calibri"/>
                <w:b/>
                <w:color w:val="000000"/>
                <w:sz w:val="20"/>
                <w:lang w:eastAsia="en-US"/>
              </w:rPr>
              <w:t xml:space="preserve">Sugerimos a marca </w:t>
            </w:r>
            <w:proofErr w:type="spellStart"/>
            <w:r w:rsidRPr="00CD34D8">
              <w:rPr>
                <w:rFonts w:eastAsia="Calibri"/>
                <w:b/>
                <w:color w:val="000000"/>
                <w:sz w:val="20"/>
                <w:lang w:eastAsia="en-US"/>
              </w:rPr>
              <w:t>Nutren</w:t>
            </w:r>
            <w:proofErr w:type="spellEnd"/>
            <w:r w:rsidRPr="00CD34D8">
              <w:rPr>
                <w:rFonts w:eastAsia="Calibri"/>
                <w:b/>
                <w:color w:val="000000"/>
                <w:sz w:val="20"/>
                <w:lang w:eastAsia="en-US"/>
              </w:rPr>
              <w:t xml:space="preserve"> Junior pó, equivalente ou similar).</w:t>
            </w:r>
          </w:p>
        </w:tc>
        <w:tc>
          <w:tcPr>
            <w:tcW w:w="1843" w:type="dxa"/>
            <w:vAlign w:val="center"/>
          </w:tcPr>
          <w:p w14:paraId="61595F18"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3CA1F52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2C47E145"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5C99DBB2"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360</w:t>
            </w:r>
          </w:p>
        </w:tc>
      </w:tr>
      <w:tr w:rsidR="00202766" w:rsidRPr="00202766" w14:paraId="390F0289" w14:textId="77777777" w:rsidTr="00CD34D8">
        <w:tc>
          <w:tcPr>
            <w:tcW w:w="675" w:type="dxa"/>
            <w:vAlign w:val="center"/>
          </w:tcPr>
          <w:p w14:paraId="0A961C9A"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3BD3FFDC" w14:textId="77777777" w:rsidR="00202766" w:rsidRPr="00CD34D8" w:rsidRDefault="00202766" w:rsidP="00CD34D8">
            <w:pPr>
              <w:rPr>
                <w:rFonts w:eastAsia="Calibri"/>
                <w:color w:val="000000"/>
                <w:sz w:val="20"/>
                <w:lang w:eastAsia="en-US"/>
              </w:rPr>
            </w:pPr>
            <w:r w:rsidRPr="00CD34D8">
              <w:rPr>
                <w:rFonts w:eastAsia="Calibri"/>
                <w:sz w:val="20"/>
                <w:shd w:val="clear" w:color="auto" w:fill="FFFFFF"/>
                <w:lang w:eastAsia="en-US"/>
              </w:rPr>
              <w:t xml:space="preserve">Fórmula padrão para uso enteral </w:t>
            </w:r>
            <w:proofErr w:type="spellStart"/>
            <w:r w:rsidRPr="00CD34D8">
              <w:rPr>
                <w:rFonts w:eastAsia="Calibri"/>
                <w:sz w:val="20"/>
                <w:shd w:val="clear" w:color="auto" w:fill="FFFFFF"/>
                <w:lang w:eastAsia="en-US"/>
              </w:rPr>
              <w:t>normocalórica</w:t>
            </w:r>
            <w:proofErr w:type="spellEnd"/>
            <w:r w:rsidRPr="00CD34D8">
              <w:rPr>
                <w:rFonts w:eastAsia="Calibri"/>
                <w:sz w:val="20"/>
                <w:shd w:val="clear" w:color="auto" w:fill="FFFFFF"/>
                <w:lang w:eastAsia="en-US"/>
              </w:rPr>
              <w:t xml:space="preserve"> e </w:t>
            </w:r>
            <w:proofErr w:type="spellStart"/>
            <w:r w:rsidRPr="00CD34D8">
              <w:rPr>
                <w:rFonts w:eastAsia="Calibri"/>
                <w:sz w:val="20"/>
                <w:shd w:val="clear" w:color="auto" w:fill="FFFFFF"/>
                <w:lang w:eastAsia="en-US"/>
              </w:rPr>
              <w:t>normoproteica</w:t>
            </w:r>
            <w:proofErr w:type="spellEnd"/>
            <w:r w:rsidRPr="00CD34D8">
              <w:rPr>
                <w:rFonts w:eastAsia="Calibri"/>
                <w:sz w:val="20"/>
                <w:shd w:val="clear" w:color="auto" w:fill="FFFFFF"/>
                <w:lang w:eastAsia="en-US"/>
              </w:rPr>
              <w:t xml:space="preserve">, com ômega 3 proveniente da adição de óleo de peixe. Possui 1.000Kcal e 38g de proteína em 1 litro de dieta. </w:t>
            </w:r>
            <w:r w:rsidRPr="00CD34D8">
              <w:rPr>
                <w:rFonts w:eastAsia="Calibri"/>
                <w:b/>
                <w:bCs/>
                <w:sz w:val="20"/>
                <w:shd w:val="clear" w:color="auto" w:fill="FFFFFF"/>
                <w:lang w:eastAsia="en-US"/>
              </w:rPr>
              <w:t>Tetra Pak</w:t>
            </w:r>
            <w:r w:rsidRPr="00CD34D8">
              <w:rPr>
                <w:rFonts w:eastAsia="Calibri"/>
                <w:b/>
                <w:bCs/>
                <w:sz w:val="20"/>
                <w:bdr w:val="none" w:sz="0" w:space="0" w:color="auto" w:frame="1"/>
                <w:shd w:val="clear" w:color="auto" w:fill="FFFFFF"/>
                <w:lang w:eastAsia="en-US"/>
              </w:rPr>
              <w:t xml:space="preserve"> de 1000ml. (</w:t>
            </w:r>
            <w:r w:rsidRPr="00CD34D8">
              <w:rPr>
                <w:rFonts w:eastAsia="Calibri"/>
                <w:b/>
                <w:color w:val="000000"/>
                <w:sz w:val="20"/>
                <w:lang w:eastAsia="en-US"/>
              </w:rPr>
              <w:t xml:space="preserve">Sugerimos a marca </w:t>
            </w:r>
            <w:proofErr w:type="spellStart"/>
            <w:r w:rsidRPr="00CD34D8">
              <w:rPr>
                <w:rFonts w:eastAsia="Calibri"/>
                <w:b/>
                <w:bCs/>
                <w:color w:val="000000"/>
                <w:sz w:val="20"/>
                <w:lang w:eastAsia="en-US"/>
              </w:rPr>
              <w:t>Isosource</w:t>
            </w:r>
            <w:proofErr w:type="spellEnd"/>
            <w:r w:rsidRPr="00CD34D8">
              <w:rPr>
                <w:rFonts w:eastAsia="Calibri"/>
                <w:b/>
                <w:bCs/>
                <w:color w:val="000000"/>
                <w:sz w:val="20"/>
                <w:lang w:eastAsia="en-US"/>
              </w:rPr>
              <w:t xml:space="preserve"> Soya</w:t>
            </w:r>
            <w:r w:rsidRPr="00CD34D8">
              <w:rPr>
                <w:rFonts w:eastAsia="Calibri"/>
                <w:b/>
                <w:bCs/>
                <w:sz w:val="20"/>
                <w:bdr w:val="none" w:sz="0" w:space="0" w:color="auto" w:frame="1"/>
                <w:shd w:val="clear" w:color="auto" w:fill="FFFFFF"/>
                <w:lang w:eastAsia="en-US"/>
              </w:rPr>
              <w:t>, equivalente ou similar)</w:t>
            </w:r>
          </w:p>
        </w:tc>
        <w:tc>
          <w:tcPr>
            <w:tcW w:w="1843" w:type="dxa"/>
            <w:vAlign w:val="center"/>
          </w:tcPr>
          <w:p w14:paraId="4F0B7270"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0532128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6CFD5E5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4F1A251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810</w:t>
            </w:r>
          </w:p>
        </w:tc>
      </w:tr>
      <w:tr w:rsidR="00202766" w:rsidRPr="00202766" w14:paraId="7C52109E" w14:textId="77777777" w:rsidTr="00CD34D8">
        <w:tc>
          <w:tcPr>
            <w:tcW w:w="675" w:type="dxa"/>
            <w:vAlign w:val="center"/>
          </w:tcPr>
          <w:p w14:paraId="0FE1074E"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46E20464" w14:textId="77777777" w:rsidR="00202766" w:rsidRPr="00CD34D8" w:rsidRDefault="00202766" w:rsidP="00CD34D8">
            <w:pPr>
              <w:rPr>
                <w:rFonts w:eastAsia="Calibri"/>
                <w:color w:val="000000"/>
                <w:sz w:val="20"/>
                <w:lang w:eastAsia="en-US"/>
              </w:rPr>
            </w:pPr>
            <w:r w:rsidRPr="00CD34D8">
              <w:rPr>
                <w:rFonts w:eastAsia="Calibri"/>
                <w:sz w:val="20"/>
                <w:shd w:val="clear" w:color="auto" w:fill="FFFFFF"/>
                <w:lang w:eastAsia="en-US"/>
              </w:rPr>
              <w:t xml:space="preserve">Fórmula infantil indicada para lactentes de 0 a 6 meses, contém </w:t>
            </w:r>
            <w:proofErr w:type="spellStart"/>
            <w:r w:rsidRPr="00CD34D8">
              <w:rPr>
                <w:rFonts w:eastAsia="Calibri"/>
                <w:sz w:val="20"/>
                <w:shd w:val="clear" w:color="auto" w:fill="FFFFFF"/>
                <w:lang w:eastAsia="en-US"/>
              </w:rPr>
              <w:t>prebióticos</w:t>
            </w:r>
            <w:proofErr w:type="spellEnd"/>
            <w:r w:rsidRPr="00CD34D8">
              <w:rPr>
                <w:rFonts w:eastAsia="Calibri"/>
                <w:sz w:val="20"/>
                <w:shd w:val="clear" w:color="auto" w:fill="FFFFFF"/>
                <w:lang w:eastAsia="en-US"/>
              </w:rPr>
              <w:t xml:space="preserve">, DHA, ARA e nucleotídeos, indicado para suprir as necessidades nutricionais, não contém </w:t>
            </w:r>
            <w:proofErr w:type="spellStart"/>
            <w:r w:rsidRPr="00CD34D8">
              <w:rPr>
                <w:rFonts w:eastAsia="Calibri"/>
                <w:sz w:val="20"/>
                <w:shd w:val="clear" w:color="auto" w:fill="FFFFFF"/>
                <w:lang w:eastAsia="en-US"/>
              </w:rPr>
              <w:t>glutem</w:t>
            </w:r>
            <w:proofErr w:type="spellEnd"/>
            <w:r w:rsidRPr="00CD34D8">
              <w:rPr>
                <w:rFonts w:eastAsia="Calibri"/>
                <w:sz w:val="20"/>
                <w:shd w:val="clear" w:color="auto" w:fill="FFFFFF"/>
                <w:lang w:eastAsia="en-US"/>
              </w:rPr>
              <w:t>. Contém lactose. (</w:t>
            </w:r>
            <w:r w:rsidRPr="00CD34D8">
              <w:rPr>
                <w:rFonts w:eastAsia="Calibri"/>
                <w:b/>
                <w:color w:val="000000"/>
                <w:sz w:val="20"/>
                <w:lang w:eastAsia="en-US"/>
              </w:rPr>
              <w:t xml:space="preserve">Sugerimos a marca </w:t>
            </w:r>
            <w:r w:rsidRPr="00CD34D8">
              <w:rPr>
                <w:rFonts w:eastAsia="Calibri"/>
                <w:b/>
                <w:bCs/>
                <w:color w:val="000000"/>
                <w:sz w:val="20"/>
                <w:lang w:eastAsia="en-US"/>
              </w:rPr>
              <w:t xml:space="preserve">NAN </w:t>
            </w:r>
            <w:proofErr w:type="spellStart"/>
            <w:proofErr w:type="gramStart"/>
            <w:r w:rsidRPr="00CD34D8">
              <w:rPr>
                <w:rFonts w:eastAsia="Calibri"/>
                <w:b/>
                <w:bCs/>
                <w:color w:val="000000"/>
                <w:sz w:val="20"/>
                <w:lang w:eastAsia="en-US"/>
              </w:rPr>
              <w:t>Confor</w:t>
            </w:r>
            <w:proofErr w:type="spellEnd"/>
            <w:r w:rsidRPr="00CD34D8">
              <w:rPr>
                <w:rFonts w:eastAsia="Calibri"/>
                <w:b/>
                <w:bCs/>
                <w:color w:val="000000"/>
                <w:sz w:val="20"/>
                <w:lang w:eastAsia="en-US"/>
              </w:rPr>
              <w:t xml:space="preserve">  1</w:t>
            </w:r>
            <w:proofErr w:type="gramEnd"/>
            <w:r w:rsidRPr="00CD34D8">
              <w:rPr>
                <w:rFonts w:eastAsia="Calibri"/>
                <w:b/>
                <w:bCs/>
                <w:sz w:val="20"/>
                <w:bdr w:val="none" w:sz="0" w:space="0" w:color="auto" w:frame="1"/>
                <w:shd w:val="clear" w:color="auto" w:fill="FFFFFF"/>
                <w:lang w:eastAsia="en-US"/>
              </w:rPr>
              <w:t>, lata 800G equivalente ou similar)</w:t>
            </w:r>
          </w:p>
        </w:tc>
        <w:tc>
          <w:tcPr>
            <w:tcW w:w="1843" w:type="dxa"/>
            <w:vAlign w:val="center"/>
          </w:tcPr>
          <w:p w14:paraId="67CF4DFD"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16EFBEB3"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0673A010"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1CD040C9"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400</w:t>
            </w:r>
          </w:p>
        </w:tc>
      </w:tr>
      <w:tr w:rsidR="00202766" w:rsidRPr="00202766" w14:paraId="71601A05" w14:textId="77777777" w:rsidTr="00CD34D8">
        <w:tc>
          <w:tcPr>
            <w:tcW w:w="675" w:type="dxa"/>
            <w:vAlign w:val="center"/>
          </w:tcPr>
          <w:p w14:paraId="7354870A"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0CCD7E67" w14:textId="77777777" w:rsidR="00202766" w:rsidRPr="00CD34D8" w:rsidRDefault="00202766" w:rsidP="00CD34D8">
            <w:pPr>
              <w:rPr>
                <w:rFonts w:eastAsia="Calibri"/>
                <w:color w:val="000000"/>
                <w:sz w:val="20"/>
                <w:lang w:eastAsia="en-US"/>
              </w:rPr>
            </w:pPr>
            <w:r w:rsidRPr="00CD34D8">
              <w:rPr>
                <w:rFonts w:eastAsia="Calibri"/>
                <w:sz w:val="20"/>
                <w:shd w:val="clear" w:color="auto" w:fill="FFFFFF"/>
                <w:lang w:eastAsia="en-US"/>
              </w:rPr>
              <w:t xml:space="preserve">Fórmula infantil indicada para lactentes de 06 a 12 meses, contém </w:t>
            </w:r>
            <w:proofErr w:type="spellStart"/>
            <w:r w:rsidRPr="00CD34D8">
              <w:rPr>
                <w:rFonts w:eastAsia="Calibri"/>
                <w:sz w:val="20"/>
                <w:shd w:val="clear" w:color="auto" w:fill="FFFFFF"/>
                <w:lang w:eastAsia="en-US"/>
              </w:rPr>
              <w:t>prebióticos</w:t>
            </w:r>
            <w:proofErr w:type="spellEnd"/>
            <w:r w:rsidRPr="00CD34D8">
              <w:rPr>
                <w:rFonts w:eastAsia="Calibri"/>
                <w:sz w:val="20"/>
                <w:shd w:val="clear" w:color="auto" w:fill="FFFFFF"/>
                <w:lang w:eastAsia="en-US"/>
              </w:rPr>
              <w:t xml:space="preserve">, DHA, ARA e nucleotídeos, indicado para suprir as necessidades nutricionais, não contém </w:t>
            </w:r>
            <w:proofErr w:type="spellStart"/>
            <w:r w:rsidRPr="00CD34D8">
              <w:rPr>
                <w:rFonts w:eastAsia="Calibri"/>
                <w:sz w:val="20"/>
                <w:shd w:val="clear" w:color="auto" w:fill="FFFFFF"/>
                <w:lang w:eastAsia="en-US"/>
              </w:rPr>
              <w:t>glutem</w:t>
            </w:r>
            <w:proofErr w:type="spellEnd"/>
            <w:r w:rsidRPr="00CD34D8">
              <w:rPr>
                <w:rFonts w:eastAsia="Calibri"/>
                <w:sz w:val="20"/>
                <w:shd w:val="clear" w:color="auto" w:fill="FFFFFF"/>
                <w:lang w:eastAsia="en-US"/>
              </w:rPr>
              <w:t>. Contém lactose (</w:t>
            </w:r>
            <w:r w:rsidRPr="00CD34D8">
              <w:rPr>
                <w:rFonts w:eastAsia="Calibri"/>
                <w:b/>
                <w:color w:val="000000"/>
                <w:sz w:val="20"/>
                <w:lang w:eastAsia="en-US"/>
              </w:rPr>
              <w:t xml:space="preserve">Sugerimos a marca </w:t>
            </w:r>
            <w:r w:rsidRPr="00CD34D8">
              <w:rPr>
                <w:rFonts w:eastAsia="Calibri"/>
                <w:b/>
                <w:bCs/>
                <w:color w:val="000000"/>
                <w:sz w:val="20"/>
                <w:lang w:eastAsia="en-US"/>
              </w:rPr>
              <w:t xml:space="preserve">NAN </w:t>
            </w:r>
            <w:proofErr w:type="spellStart"/>
            <w:r w:rsidRPr="00CD34D8">
              <w:rPr>
                <w:rFonts w:eastAsia="Calibri"/>
                <w:b/>
                <w:bCs/>
                <w:color w:val="000000"/>
                <w:sz w:val="20"/>
                <w:lang w:eastAsia="en-US"/>
              </w:rPr>
              <w:t>Confor</w:t>
            </w:r>
            <w:proofErr w:type="spellEnd"/>
            <w:r w:rsidRPr="00CD34D8">
              <w:rPr>
                <w:rFonts w:eastAsia="Calibri"/>
                <w:b/>
                <w:bCs/>
                <w:color w:val="000000"/>
                <w:sz w:val="20"/>
                <w:lang w:eastAsia="en-US"/>
              </w:rPr>
              <w:t xml:space="preserve"> 2</w:t>
            </w:r>
            <w:r w:rsidRPr="00CD34D8">
              <w:rPr>
                <w:rFonts w:eastAsia="Calibri"/>
                <w:b/>
                <w:bCs/>
                <w:sz w:val="20"/>
                <w:bdr w:val="none" w:sz="0" w:space="0" w:color="auto" w:frame="1"/>
                <w:shd w:val="clear" w:color="auto" w:fill="FFFFFF"/>
                <w:lang w:eastAsia="en-US"/>
              </w:rPr>
              <w:t>, lata 800G equivalente ou similar)</w:t>
            </w:r>
          </w:p>
        </w:tc>
        <w:tc>
          <w:tcPr>
            <w:tcW w:w="1843" w:type="dxa"/>
            <w:vAlign w:val="center"/>
          </w:tcPr>
          <w:p w14:paraId="4276DAF5"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64BAC2EA"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6BD48A02"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53BF6A5B"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600</w:t>
            </w:r>
          </w:p>
        </w:tc>
      </w:tr>
      <w:tr w:rsidR="00202766" w:rsidRPr="00202766" w14:paraId="33A39670" w14:textId="77777777" w:rsidTr="00CD34D8">
        <w:tc>
          <w:tcPr>
            <w:tcW w:w="675" w:type="dxa"/>
            <w:vAlign w:val="center"/>
          </w:tcPr>
          <w:p w14:paraId="0ED3206A"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548F39E1" w14:textId="77777777" w:rsidR="00202766" w:rsidRPr="00CD34D8" w:rsidRDefault="00202766" w:rsidP="00CD34D8">
            <w:pPr>
              <w:rPr>
                <w:rFonts w:eastAsia="Calibri"/>
                <w:sz w:val="20"/>
                <w:lang w:eastAsia="en-US"/>
              </w:rPr>
            </w:pPr>
            <w:r w:rsidRPr="00CD34D8">
              <w:rPr>
                <w:rFonts w:eastAsia="Calibri"/>
                <w:color w:val="000000"/>
                <w:sz w:val="20"/>
                <w:shd w:val="clear" w:color="auto" w:fill="FFFFFF"/>
                <w:lang w:eastAsia="en-US"/>
              </w:rPr>
              <w:t xml:space="preserve">Composto lácteo fortificado rico em Cálcio, Ferro, Zinco, Vitaminas </w:t>
            </w:r>
            <w:proofErr w:type="gramStart"/>
            <w:r w:rsidRPr="00CD34D8">
              <w:rPr>
                <w:rFonts w:eastAsia="Calibri"/>
                <w:color w:val="000000"/>
                <w:sz w:val="20"/>
                <w:shd w:val="clear" w:color="auto" w:fill="FFFFFF"/>
                <w:lang w:eastAsia="en-US"/>
              </w:rPr>
              <w:t>A, D, C</w:t>
            </w:r>
            <w:proofErr w:type="gramEnd"/>
            <w:r w:rsidRPr="00CD34D8">
              <w:rPr>
                <w:rFonts w:eastAsia="Calibri"/>
                <w:color w:val="000000"/>
                <w:sz w:val="20"/>
                <w:shd w:val="clear" w:color="auto" w:fill="FFFFFF"/>
                <w:lang w:eastAsia="en-US"/>
              </w:rPr>
              <w:t xml:space="preserve"> e </w:t>
            </w:r>
            <w:proofErr w:type="spellStart"/>
            <w:r w:rsidRPr="00CD34D8">
              <w:rPr>
                <w:rFonts w:eastAsia="Calibri"/>
                <w:color w:val="000000"/>
                <w:sz w:val="20"/>
                <w:shd w:val="clear" w:color="auto" w:fill="FFFFFF"/>
                <w:lang w:eastAsia="en-US"/>
              </w:rPr>
              <w:t>E</w:t>
            </w:r>
            <w:proofErr w:type="spellEnd"/>
            <w:r w:rsidRPr="00CD34D8">
              <w:rPr>
                <w:rFonts w:eastAsia="Calibri"/>
                <w:color w:val="000000"/>
                <w:sz w:val="20"/>
                <w:shd w:val="clear" w:color="auto" w:fill="FFFFFF"/>
                <w:lang w:eastAsia="en-US"/>
              </w:rPr>
              <w:t xml:space="preserve"> essenciais para a nutrição das </w:t>
            </w:r>
            <w:r w:rsidRPr="00CD34D8">
              <w:rPr>
                <w:rFonts w:eastAsia="Calibri"/>
                <w:color w:val="000000"/>
                <w:sz w:val="20"/>
                <w:shd w:val="clear" w:color="auto" w:fill="FFFFFF"/>
                <w:lang w:eastAsia="en-US"/>
              </w:rPr>
              <w:lastRenderedPageBreak/>
              <w:t xml:space="preserve">crianças. Zero lactose, </w:t>
            </w:r>
            <w:proofErr w:type="spellStart"/>
            <w:r w:rsidRPr="00CD34D8">
              <w:rPr>
                <w:rFonts w:eastAsia="Calibri"/>
                <w:color w:val="000000"/>
                <w:sz w:val="20"/>
                <w:shd w:val="clear" w:color="auto" w:fill="FFFFFF"/>
                <w:lang w:eastAsia="en-US"/>
              </w:rPr>
              <w:t>maltodextrina</w:t>
            </w:r>
            <w:proofErr w:type="spellEnd"/>
            <w:r w:rsidRPr="00CD34D8">
              <w:rPr>
                <w:rFonts w:eastAsia="Calibri"/>
                <w:color w:val="000000"/>
                <w:sz w:val="20"/>
                <w:shd w:val="clear" w:color="auto" w:fill="FFFFFF"/>
                <w:lang w:eastAsia="en-US"/>
              </w:rPr>
              <w:t xml:space="preserve">, soro de leite, enzima lactase, vitaminas (A, D, C e </w:t>
            </w:r>
            <w:proofErr w:type="spellStart"/>
            <w:r w:rsidRPr="00CD34D8">
              <w:rPr>
                <w:rFonts w:eastAsia="Calibri"/>
                <w:color w:val="000000"/>
                <w:sz w:val="20"/>
                <w:shd w:val="clear" w:color="auto" w:fill="FFFFFF"/>
                <w:lang w:eastAsia="en-US"/>
              </w:rPr>
              <w:t>E</w:t>
            </w:r>
            <w:proofErr w:type="spellEnd"/>
            <w:r w:rsidRPr="00CD34D8">
              <w:rPr>
                <w:rFonts w:eastAsia="Calibri"/>
                <w:color w:val="000000"/>
                <w:sz w:val="20"/>
                <w:shd w:val="clear" w:color="auto" w:fill="FFFFFF"/>
                <w:lang w:eastAsia="en-US"/>
              </w:rPr>
              <w:t xml:space="preserve">), minerais (ferro e zinco) e emulsificante lecitina de soja. NÃO CONTÉM GLÚTEN. </w:t>
            </w:r>
            <w:r w:rsidRPr="00CD34D8">
              <w:rPr>
                <w:rFonts w:eastAsia="Calibri"/>
                <w:b/>
                <w:bCs/>
                <w:color w:val="000000"/>
                <w:sz w:val="20"/>
                <w:shd w:val="clear" w:color="auto" w:fill="FFFFFF"/>
                <w:lang w:eastAsia="en-US"/>
              </w:rPr>
              <w:t xml:space="preserve">LATA 700G. </w:t>
            </w:r>
            <w:r w:rsidRPr="00CD34D8">
              <w:rPr>
                <w:rFonts w:eastAsia="Calibri"/>
                <w:b/>
                <w:bCs/>
                <w:color w:val="000000"/>
                <w:sz w:val="20"/>
                <w:lang w:eastAsia="en-US"/>
              </w:rPr>
              <w:t xml:space="preserve">(Referência NINHO ZERO </w:t>
            </w:r>
            <w:proofErr w:type="gramStart"/>
            <w:r w:rsidRPr="00CD34D8">
              <w:rPr>
                <w:rFonts w:eastAsia="Calibri"/>
                <w:b/>
                <w:bCs/>
                <w:color w:val="000000"/>
                <w:sz w:val="20"/>
                <w:lang w:eastAsia="en-US"/>
              </w:rPr>
              <w:t>LACTOSE)*</w:t>
            </w:r>
            <w:proofErr w:type="gramEnd"/>
          </w:p>
        </w:tc>
        <w:tc>
          <w:tcPr>
            <w:tcW w:w="1843" w:type="dxa"/>
            <w:vAlign w:val="center"/>
          </w:tcPr>
          <w:p w14:paraId="15AC4F7F" w14:textId="77777777" w:rsidR="00202766" w:rsidRPr="00202766" w:rsidRDefault="00202766" w:rsidP="00202766">
            <w:pPr>
              <w:rPr>
                <w:rFonts w:eastAsia="Calibri"/>
                <w:sz w:val="22"/>
                <w:szCs w:val="22"/>
                <w:lang w:eastAsia="en-US"/>
              </w:rPr>
            </w:pPr>
            <w:r w:rsidRPr="00202766">
              <w:rPr>
                <w:rFonts w:eastAsia="Calibri"/>
                <w:sz w:val="22"/>
                <w:szCs w:val="22"/>
                <w:lang w:eastAsia="en-US"/>
              </w:rPr>
              <w:lastRenderedPageBreak/>
              <w:t>Não Informado</w:t>
            </w:r>
          </w:p>
        </w:tc>
        <w:tc>
          <w:tcPr>
            <w:tcW w:w="1559" w:type="dxa"/>
            <w:vAlign w:val="center"/>
          </w:tcPr>
          <w:p w14:paraId="0E727E0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595A7411"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7E23849E"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300</w:t>
            </w:r>
          </w:p>
        </w:tc>
      </w:tr>
      <w:tr w:rsidR="00202766" w:rsidRPr="00202766" w14:paraId="5C1B4F7F" w14:textId="77777777" w:rsidTr="00CD34D8">
        <w:tc>
          <w:tcPr>
            <w:tcW w:w="675" w:type="dxa"/>
            <w:vAlign w:val="center"/>
          </w:tcPr>
          <w:p w14:paraId="25CF15E3"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14877F15" w14:textId="77777777" w:rsidR="00202766" w:rsidRPr="00CD34D8" w:rsidRDefault="00202766" w:rsidP="00CD34D8">
            <w:pPr>
              <w:rPr>
                <w:rFonts w:eastAsia="Calibri"/>
                <w:color w:val="000000"/>
                <w:sz w:val="20"/>
                <w:lang w:eastAsia="en-US"/>
              </w:rPr>
            </w:pPr>
            <w:r w:rsidRPr="00CD34D8">
              <w:rPr>
                <w:rFonts w:eastAsia="Calibri"/>
                <w:sz w:val="20"/>
                <w:shd w:val="clear" w:color="auto" w:fill="FFFFFF"/>
                <w:lang w:eastAsia="en-US"/>
              </w:rPr>
              <w:t>Suplemento alimentar em pó, fabricado a partir do soro do leite.  Possui alto valor nutricional devido à presença de proteínas com elevado teor de aminoácidos essenciais. (</w:t>
            </w:r>
            <w:r w:rsidRPr="00CD34D8">
              <w:rPr>
                <w:rFonts w:eastAsia="Calibri"/>
                <w:b/>
                <w:color w:val="000000"/>
                <w:sz w:val="20"/>
                <w:lang w:eastAsia="en-US"/>
              </w:rPr>
              <w:t>Sugerimos a marca WHEY PROTEIN</w:t>
            </w:r>
            <w:r w:rsidRPr="00CD34D8">
              <w:rPr>
                <w:rFonts w:eastAsia="Calibri"/>
                <w:b/>
                <w:bCs/>
                <w:sz w:val="20"/>
                <w:bdr w:val="none" w:sz="0" w:space="0" w:color="auto" w:frame="1"/>
                <w:shd w:val="clear" w:color="auto" w:fill="FFFFFF"/>
                <w:lang w:eastAsia="en-US"/>
              </w:rPr>
              <w:t>, PACOTE 1000G/ equivalente ou similar)</w:t>
            </w:r>
          </w:p>
        </w:tc>
        <w:tc>
          <w:tcPr>
            <w:tcW w:w="1843" w:type="dxa"/>
            <w:vAlign w:val="center"/>
          </w:tcPr>
          <w:p w14:paraId="2D230566"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3392D972"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23ACB784"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34091946"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240</w:t>
            </w:r>
          </w:p>
        </w:tc>
      </w:tr>
      <w:tr w:rsidR="00202766" w:rsidRPr="00202766" w14:paraId="7695F797" w14:textId="77777777" w:rsidTr="00CD34D8">
        <w:tc>
          <w:tcPr>
            <w:tcW w:w="675" w:type="dxa"/>
            <w:vAlign w:val="center"/>
          </w:tcPr>
          <w:p w14:paraId="1EC59667" w14:textId="77777777" w:rsidR="00202766" w:rsidRPr="00202766" w:rsidRDefault="00202766" w:rsidP="00202766">
            <w:pPr>
              <w:numPr>
                <w:ilvl w:val="0"/>
                <w:numId w:val="52"/>
              </w:numPr>
              <w:tabs>
                <w:tab w:val="left" w:pos="284"/>
              </w:tabs>
              <w:spacing w:after="200" w:line="276" w:lineRule="auto"/>
              <w:ind w:left="720" w:hanging="720"/>
              <w:contextualSpacing/>
              <w:rPr>
                <w:color w:val="000000"/>
                <w:sz w:val="22"/>
                <w:szCs w:val="22"/>
              </w:rPr>
            </w:pPr>
          </w:p>
        </w:tc>
        <w:tc>
          <w:tcPr>
            <w:tcW w:w="3295" w:type="dxa"/>
            <w:vAlign w:val="center"/>
          </w:tcPr>
          <w:p w14:paraId="1D27AA0A" w14:textId="77777777" w:rsidR="00202766" w:rsidRPr="00CD34D8" w:rsidRDefault="00202766" w:rsidP="00CD34D8">
            <w:pPr>
              <w:rPr>
                <w:rFonts w:eastAsia="Calibri"/>
                <w:bCs/>
                <w:sz w:val="20"/>
                <w:lang w:eastAsia="en-US"/>
              </w:rPr>
            </w:pPr>
            <w:r w:rsidRPr="00CD34D8">
              <w:rPr>
                <w:rFonts w:eastAsia="Calibri"/>
                <w:sz w:val="20"/>
                <w:lang w:eastAsia="en-US"/>
              </w:rPr>
              <w:t xml:space="preserve">Suplemento oral que pode ser consumido diariamente conforme recomendação do profissional de saúde, com nutrientes que auxiliam na cicatrização de lesões como úlceras por pressão, escaras e outras feridas. Sua composição </w:t>
            </w:r>
            <w:proofErr w:type="spellStart"/>
            <w:r w:rsidRPr="00CD34D8">
              <w:rPr>
                <w:rFonts w:eastAsia="Calibri"/>
                <w:sz w:val="20"/>
                <w:lang w:eastAsia="en-US"/>
              </w:rPr>
              <w:t>hiperproteica</w:t>
            </w:r>
            <w:proofErr w:type="spellEnd"/>
            <w:r w:rsidRPr="00CD34D8">
              <w:rPr>
                <w:rFonts w:eastAsia="Calibri"/>
                <w:sz w:val="20"/>
                <w:lang w:eastAsia="en-US"/>
              </w:rPr>
              <w:t xml:space="preserve"> traz arginina e nutrientes relacionados à cicatrização, como biotina, ferro, zinco, cobre, selênio e vitaminas C, A e </w:t>
            </w:r>
            <w:proofErr w:type="spellStart"/>
            <w:r w:rsidRPr="00CD34D8">
              <w:rPr>
                <w:rFonts w:eastAsia="Calibri"/>
                <w:sz w:val="20"/>
                <w:lang w:eastAsia="en-US"/>
              </w:rPr>
              <w:t>E</w:t>
            </w:r>
            <w:proofErr w:type="spellEnd"/>
            <w:r w:rsidRPr="00CD34D8">
              <w:rPr>
                <w:rFonts w:eastAsia="Calibri"/>
                <w:sz w:val="20"/>
                <w:lang w:eastAsia="en-US"/>
              </w:rPr>
              <w:t xml:space="preserve">. Sabores: Morango, Baunilha e Chocolate. (Sugerimos a marca </w:t>
            </w:r>
            <w:r w:rsidRPr="00CD34D8">
              <w:rPr>
                <w:rFonts w:eastAsia="Calibri"/>
                <w:b/>
                <w:sz w:val="20"/>
                <w:lang w:eastAsia="en-US"/>
              </w:rPr>
              <w:t>CUBITAN®</w:t>
            </w:r>
            <w:r w:rsidRPr="00CD34D8">
              <w:rPr>
                <w:rFonts w:eastAsia="Calibri"/>
                <w:sz w:val="20"/>
                <w:lang w:eastAsia="en-US"/>
              </w:rPr>
              <w:t xml:space="preserve"> 200ml, equivalente ou similar)</w:t>
            </w:r>
          </w:p>
        </w:tc>
        <w:tc>
          <w:tcPr>
            <w:tcW w:w="1843" w:type="dxa"/>
            <w:vAlign w:val="center"/>
          </w:tcPr>
          <w:p w14:paraId="15B2F317" w14:textId="77777777" w:rsidR="00202766" w:rsidRPr="00202766" w:rsidRDefault="00202766" w:rsidP="00202766">
            <w:pPr>
              <w:rPr>
                <w:rFonts w:eastAsia="Calibri"/>
                <w:sz w:val="22"/>
                <w:szCs w:val="22"/>
                <w:lang w:eastAsia="en-US"/>
              </w:rPr>
            </w:pPr>
            <w:r w:rsidRPr="00202766">
              <w:rPr>
                <w:rFonts w:eastAsia="Calibri"/>
                <w:sz w:val="22"/>
                <w:szCs w:val="22"/>
                <w:lang w:eastAsia="en-US"/>
              </w:rPr>
              <w:t>Não Informado</w:t>
            </w:r>
          </w:p>
        </w:tc>
        <w:tc>
          <w:tcPr>
            <w:tcW w:w="1559" w:type="dxa"/>
            <w:vAlign w:val="center"/>
          </w:tcPr>
          <w:p w14:paraId="0D246857"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Lata</w:t>
            </w:r>
          </w:p>
        </w:tc>
        <w:tc>
          <w:tcPr>
            <w:tcW w:w="1276" w:type="dxa"/>
            <w:vAlign w:val="center"/>
          </w:tcPr>
          <w:p w14:paraId="48C380CF"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w:t>
            </w:r>
          </w:p>
        </w:tc>
        <w:tc>
          <w:tcPr>
            <w:tcW w:w="1418" w:type="dxa"/>
            <w:vAlign w:val="center"/>
          </w:tcPr>
          <w:p w14:paraId="0F316FAD" w14:textId="77777777" w:rsidR="00202766" w:rsidRPr="00202766" w:rsidRDefault="00202766" w:rsidP="00202766">
            <w:pPr>
              <w:rPr>
                <w:rFonts w:eastAsia="Calibri"/>
                <w:color w:val="000000"/>
                <w:sz w:val="22"/>
                <w:szCs w:val="22"/>
                <w:lang w:eastAsia="en-US"/>
              </w:rPr>
            </w:pPr>
            <w:r w:rsidRPr="00202766">
              <w:rPr>
                <w:rFonts w:eastAsia="Calibri"/>
                <w:color w:val="000000"/>
                <w:sz w:val="22"/>
                <w:szCs w:val="22"/>
                <w:lang w:eastAsia="en-US"/>
              </w:rPr>
              <w:t>1080</w:t>
            </w:r>
          </w:p>
        </w:tc>
      </w:tr>
    </w:tbl>
    <w:p w14:paraId="72486173" w14:textId="77777777" w:rsidR="00202766" w:rsidRPr="00202766" w:rsidRDefault="00202766" w:rsidP="00202766">
      <w:pPr>
        <w:spacing w:after="200" w:line="360" w:lineRule="auto"/>
        <w:jc w:val="right"/>
        <w:rPr>
          <w:rFonts w:eastAsia="Calibri"/>
          <w:b/>
          <w:sz w:val="16"/>
          <w:szCs w:val="16"/>
          <w:lang w:eastAsia="en-US"/>
        </w:rPr>
      </w:pPr>
    </w:p>
    <w:p w14:paraId="5DCF73E2"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1.2.1 - Os itens objetos desta contratação são caracterizados como comuns, conforme Art. 6º, XIII, da Lei Federal 14.133/2021.</w:t>
      </w:r>
    </w:p>
    <w:p w14:paraId="7A9D8FB9"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1.2.2 - O contrato oferece maior detalhamento das regras que serão aplicadas em relação à vigência da contratação.</w:t>
      </w:r>
    </w:p>
    <w:p w14:paraId="099F9842" w14:textId="0B083E78" w:rsidR="00202766" w:rsidRPr="00CD34D8" w:rsidRDefault="00202766" w:rsidP="00CD34D8">
      <w:pPr>
        <w:tabs>
          <w:tab w:val="left" w:pos="1908"/>
        </w:tabs>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1.2.3 – Optou-se pelo Sistema de Registro de Preços, pela natureza do objeto, não sendo possível definir previamente o quantitativo exato </w:t>
      </w:r>
      <w:r w:rsidRPr="00CD34D8">
        <w:rPr>
          <w:rFonts w:eastAsia="Calibri"/>
          <w:color w:val="000000" w:themeColor="text1"/>
          <w:spacing w:val="-59"/>
          <w:sz w:val="24"/>
          <w:szCs w:val="24"/>
          <w:lang w:eastAsia="en-US"/>
        </w:rPr>
        <w:t>a</w:t>
      </w:r>
      <w:r w:rsidRPr="00CD34D8">
        <w:rPr>
          <w:rFonts w:eastAsia="Calibri"/>
          <w:color w:val="000000" w:themeColor="text1"/>
          <w:spacing w:val="-2"/>
          <w:sz w:val="24"/>
          <w:szCs w:val="24"/>
          <w:lang w:eastAsia="en-US"/>
        </w:rPr>
        <w:t xml:space="preserve"> </w:t>
      </w:r>
      <w:r w:rsidRPr="00CD34D8">
        <w:rPr>
          <w:rFonts w:eastAsia="Calibri"/>
          <w:color w:val="000000" w:themeColor="text1"/>
          <w:sz w:val="24"/>
          <w:szCs w:val="24"/>
          <w:lang w:eastAsia="en-US"/>
        </w:rPr>
        <w:t>ser demandado</w:t>
      </w:r>
      <w:r w:rsidRPr="00CD34D8">
        <w:rPr>
          <w:rFonts w:eastAsia="Calibri"/>
          <w:color w:val="000000" w:themeColor="text1"/>
          <w:spacing w:val="-1"/>
          <w:sz w:val="24"/>
          <w:szCs w:val="24"/>
          <w:lang w:eastAsia="en-US"/>
        </w:rPr>
        <w:t xml:space="preserve"> </w:t>
      </w:r>
      <w:r w:rsidRPr="00CD34D8">
        <w:rPr>
          <w:rFonts w:eastAsia="Calibri"/>
          <w:color w:val="000000" w:themeColor="text1"/>
          <w:sz w:val="24"/>
          <w:szCs w:val="24"/>
          <w:lang w:eastAsia="en-US"/>
        </w:rPr>
        <w:t>pela Secretaria requisitante.</w:t>
      </w:r>
    </w:p>
    <w:p w14:paraId="4AA0CC9B" w14:textId="77777777" w:rsidR="00202766" w:rsidRPr="00CD34D8" w:rsidRDefault="00202766" w:rsidP="00CD34D8">
      <w:pPr>
        <w:tabs>
          <w:tab w:val="left" w:pos="1908"/>
        </w:tabs>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1.2.4 – Os itens que possuem asterisco (*) são dispensados a pacientes com processo judicial, portanto deverão ser adquiridos através das marcas de referência, conforme determinado na tutela de urgência.</w:t>
      </w:r>
    </w:p>
    <w:p w14:paraId="15D62BBB" w14:textId="304DA740" w:rsidR="00202766" w:rsidRPr="00CD34D8" w:rsidRDefault="00202766" w:rsidP="00CD34D8">
      <w:pPr>
        <w:tabs>
          <w:tab w:val="left" w:pos="1908"/>
        </w:tabs>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1.2.5 – As marcas sugeridas como referência atendem ao ensinado por Marçal </w:t>
      </w:r>
      <w:proofErr w:type="spellStart"/>
      <w:r w:rsidRPr="00CD34D8">
        <w:rPr>
          <w:rFonts w:eastAsia="Calibri"/>
          <w:color w:val="000000" w:themeColor="text1"/>
          <w:sz w:val="24"/>
          <w:szCs w:val="24"/>
          <w:lang w:eastAsia="en-US"/>
        </w:rPr>
        <w:t>Justen</w:t>
      </w:r>
      <w:proofErr w:type="spellEnd"/>
      <w:r w:rsidRPr="00CD34D8">
        <w:rPr>
          <w:rFonts w:eastAsia="Calibri"/>
          <w:color w:val="000000" w:themeColor="text1"/>
          <w:sz w:val="24"/>
          <w:szCs w:val="24"/>
          <w:lang w:eastAsia="en-US"/>
        </w:rPr>
        <w:t xml:space="preserve"> Filho, na obra Comentários a Lei de Licitações e Contratos Administrativos – 14 </w:t>
      </w:r>
      <w:proofErr w:type="spellStart"/>
      <w:r w:rsidRPr="00CD34D8">
        <w:rPr>
          <w:rFonts w:eastAsia="Calibri"/>
          <w:color w:val="000000" w:themeColor="text1"/>
          <w:sz w:val="24"/>
          <w:szCs w:val="24"/>
          <w:lang w:eastAsia="en-US"/>
        </w:rPr>
        <w:t>ªEd</w:t>
      </w:r>
      <w:proofErr w:type="spellEnd"/>
      <w:r w:rsidRPr="00CD34D8">
        <w:rPr>
          <w:rFonts w:eastAsia="Calibri"/>
          <w:color w:val="000000" w:themeColor="text1"/>
          <w:sz w:val="24"/>
          <w:szCs w:val="24"/>
          <w:lang w:eastAsia="en-US"/>
        </w:rPr>
        <w:t>. – São Paulo: Dialética, 2010: “Enfim, a marca não pode ser a causa motivadora da escolha, mas se admite a indicação da marca como mero elemento acessório consequência de uma decisão que se fundou em características específicas do objeto escolhido”</w:t>
      </w:r>
      <w:r w:rsidR="0005270A" w:rsidRPr="00CD34D8">
        <w:rPr>
          <w:rFonts w:eastAsia="Calibri"/>
          <w:color w:val="000000" w:themeColor="text1"/>
          <w:sz w:val="24"/>
          <w:szCs w:val="24"/>
          <w:lang w:eastAsia="en-US"/>
        </w:rPr>
        <w:t>.</w:t>
      </w:r>
    </w:p>
    <w:p w14:paraId="54585B1B" w14:textId="77777777" w:rsidR="00202766" w:rsidRPr="00CD34D8" w:rsidRDefault="00202766" w:rsidP="00CD34D8">
      <w:pPr>
        <w:tabs>
          <w:tab w:val="left" w:pos="1908"/>
        </w:tabs>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1.2.6 – Caso os licitantes não tenham ofertado as marcas sugeridas, estes deverão apresentar junto a sua proposta no certame, informativos, catálogos, cartilhas ou qualquer outro documento idôneo ofertado em língua portuguesa, que demonstre a equivalência nutricional e de fórmulas, o qual passará por análise do Farmacêutico Municipal e/ou Nutricionista para aprovação.</w:t>
      </w:r>
    </w:p>
    <w:p w14:paraId="4DB56061" w14:textId="32FA350C" w:rsidR="00202766" w:rsidRPr="00CD34D8" w:rsidRDefault="00357E6E" w:rsidP="00CD34D8">
      <w:pPr>
        <w:keepNext/>
        <w:keepLines/>
        <w:tabs>
          <w:tab w:val="left" w:pos="0"/>
        </w:tabs>
        <w:spacing w:before="120" w:after="120"/>
        <w:jc w:val="both"/>
        <w:outlineLvl w:val="0"/>
        <w:rPr>
          <w:b/>
          <w:bCs/>
          <w:color w:val="000000" w:themeColor="text1"/>
          <w:sz w:val="24"/>
          <w:szCs w:val="24"/>
        </w:rPr>
      </w:pPr>
      <w:r w:rsidRPr="00CD34D8">
        <w:rPr>
          <w:b/>
          <w:bCs/>
          <w:color w:val="000000" w:themeColor="text1"/>
          <w:sz w:val="24"/>
          <w:szCs w:val="24"/>
        </w:rPr>
        <w:lastRenderedPageBreak/>
        <w:tab/>
      </w:r>
      <w:r w:rsidR="00202766" w:rsidRPr="00CD34D8">
        <w:rPr>
          <w:b/>
          <w:bCs/>
          <w:color w:val="000000" w:themeColor="text1"/>
          <w:sz w:val="24"/>
          <w:szCs w:val="24"/>
        </w:rPr>
        <w:t>1.3 - FUNDAMENTAÇÃO E DESCRIÇÃO DA NECESSIDADE DA CONTRATAÇÃO</w:t>
      </w:r>
    </w:p>
    <w:p w14:paraId="423F44F3" w14:textId="14E28C1D" w:rsidR="00202766" w:rsidRPr="00CD34D8" w:rsidRDefault="00202766" w:rsidP="00CD34D8">
      <w:pPr>
        <w:spacing w:before="120" w:after="120"/>
        <w:jc w:val="both"/>
        <w:rPr>
          <w:i/>
          <w:iCs/>
          <w:color w:val="000000" w:themeColor="text1"/>
          <w:sz w:val="24"/>
          <w:szCs w:val="24"/>
        </w:rPr>
      </w:pPr>
      <w:r w:rsidRPr="00CD34D8">
        <w:rPr>
          <w:iCs/>
          <w:color w:val="000000" w:themeColor="text1"/>
          <w:sz w:val="24"/>
          <w:szCs w:val="24"/>
        </w:rPr>
        <w:t>1.3.1 - A Fundamentação e a descrição da necessidade da contratação encontram-se pormenorizadas em tópicos específicos do</w:t>
      </w:r>
      <w:r w:rsidR="00357E6E" w:rsidRPr="00CD34D8">
        <w:rPr>
          <w:iCs/>
          <w:color w:val="000000" w:themeColor="text1"/>
          <w:sz w:val="24"/>
          <w:szCs w:val="24"/>
        </w:rPr>
        <w:t xml:space="preserve"> </w:t>
      </w:r>
      <w:r w:rsidRPr="00CD34D8">
        <w:rPr>
          <w:iCs/>
          <w:color w:val="000000" w:themeColor="text1"/>
          <w:sz w:val="24"/>
          <w:szCs w:val="24"/>
        </w:rPr>
        <w:t>Estudo Técnico Preliminar – ETP, presente no processo administrativo nº.</w:t>
      </w:r>
      <w:r w:rsidR="00357E6E" w:rsidRPr="00CD34D8">
        <w:rPr>
          <w:iCs/>
          <w:color w:val="000000" w:themeColor="text1"/>
          <w:sz w:val="24"/>
          <w:szCs w:val="24"/>
        </w:rPr>
        <w:t xml:space="preserve"> </w:t>
      </w:r>
      <w:r w:rsidRPr="00CD34D8">
        <w:rPr>
          <w:iCs/>
          <w:color w:val="000000" w:themeColor="text1"/>
          <w:sz w:val="24"/>
          <w:szCs w:val="24"/>
        </w:rPr>
        <w:t>2</w:t>
      </w:r>
      <w:r w:rsidR="00357E6E" w:rsidRPr="00CD34D8">
        <w:rPr>
          <w:iCs/>
          <w:color w:val="000000" w:themeColor="text1"/>
          <w:sz w:val="24"/>
          <w:szCs w:val="24"/>
        </w:rPr>
        <w:t>.</w:t>
      </w:r>
      <w:r w:rsidRPr="00CD34D8">
        <w:rPr>
          <w:iCs/>
          <w:color w:val="000000" w:themeColor="text1"/>
          <w:sz w:val="24"/>
          <w:szCs w:val="24"/>
        </w:rPr>
        <w:t>997/2025.</w:t>
      </w:r>
    </w:p>
    <w:p w14:paraId="104504B5"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2 - DESCRIÇÃO DA SOLUÇÃO COMO UM TODO CONSIDERADO O CICLO DE VIDA DO OBJETO</w:t>
      </w:r>
    </w:p>
    <w:p w14:paraId="42D252D8" w14:textId="13A4485E" w:rsidR="00202766" w:rsidRPr="00CD34D8" w:rsidRDefault="00202766" w:rsidP="00CD34D8">
      <w:pPr>
        <w:spacing w:before="120" w:after="120"/>
        <w:jc w:val="both"/>
        <w:rPr>
          <w:iCs/>
          <w:color w:val="000000" w:themeColor="text1"/>
          <w:sz w:val="24"/>
          <w:szCs w:val="24"/>
        </w:rPr>
      </w:pPr>
      <w:bookmarkStart w:id="26" w:name="_Ref121236534"/>
      <w:r w:rsidRPr="00CD34D8">
        <w:rPr>
          <w:iCs/>
          <w:color w:val="000000" w:themeColor="text1"/>
          <w:sz w:val="24"/>
          <w:szCs w:val="24"/>
        </w:rPr>
        <w:t xml:space="preserve">2.1 - A descrição da solução como um todo encontra-se pormenorizada no tópico 7 do Estudo Técnico Preliminar, </w:t>
      </w:r>
      <w:bookmarkEnd w:id="26"/>
      <w:r w:rsidRPr="00CD34D8">
        <w:rPr>
          <w:iCs/>
          <w:color w:val="000000" w:themeColor="text1"/>
          <w:sz w:val="24"/>
          <w:szCs w:val="24"/>
        </w:rPr>
        <w:t>presente no processo administrativo nº.</w:t>
      </w:r>
      <w:r w:rsidR="00357E6E" w:rsidRPr="00CD34D8">
        <w:rPr>
          <w:iCs/>
          <w:color w:val="000000" w:themeColor="text1"/>
          <w:sz w:val="24"/>
          <w:szCs w:val="24"/>
        </w:rPr>
        <w:t xml:space="preserve"> </w:t>
      </w:r>
      <w:r w:rsidRPr="00CD34D8">
        <w:rPr>
          <w:iCs/>
          <w:color w:val="000000" w:themeColor="text1"/>
          <w:sz w:val="24"/>
          <w:szCs w:val="24"/>
        </w:rPr>
        <w:t>2</w:t>
      </w:r>
      <w:r w:rsidR="00357E6E" w:rsidRPr="00CD34D8">
        <w:rPr>
          <w:iCs/>
          <w:color w:val="000000" w:themeColor="text1"/>
          <w:sz w:val="24"/>
          <w:szCs w:val="24"/>
        </w:rPr>
        <w:t>.</w:t>
      </w:r>
      <w:r w:rsidRPr="00CD34D8">
        <w:rPr>
          <w:iCs/>
          <w:color w:val="000000" w:themeColor="text1"/>
          <w:sz w:val="24"/>
          <w:szCs w:val="24"/>
        </w:rPr>
        <w:t>997/2025.</w:t>
      </w:r>
    </w:p>
    <w:p w14:paraId="19C10010" w14:textId="77777777" w:rsidR="00202766" w:rsidRPr="00CD34D8" w:rsidRDefault="00202766" w:rsidP="00CD34D8">
      <w:pPr>
        <w:spacing w:before="120" w:after="120"/>
        <w:jc w:val="both"/>
        <w:rPr>
          <w:rFonts w:eastAsia="Calibri"/>
          <w:b/>
          <w:color w:val="000000" w:themeColor="text1"/>
          <w:sz w:val="24"/>
          <w:szCs w:val="24"/>
          <w:lang w:eastAsia="en-US"/>
        </w:rPr>
      </w:pPr>
      <w:r w:rsidRPr="00CD34D8">
        <w:rPr>
          <w:rFonts w:eastAsia="Calibri"/>
          <w:b/>
          <w:color w:val="000000" w:themeColor="text1"/>
          <w:sz w:val="24"/>
          <w:szCs w:val="24"/>
          <w:lang w:eastAsia="en-US"/>
        </w:rPr>
        <w:t>2.2 – REQUISITOS DA CONTRATAÇÃO</w:t>
      </w:r>
    </w:p>
    <w:p w14:paraId="1C2C264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2.2.1 - Observância aos termos do instrumento convocatório da contratação e às legislações federal, estadual e municipal e normatizações relacionadas vigentes;</w:t>
      </w:r>
    </w:p>
    <w:p w14:paraId="64C4472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2.2.2 – Observância às normas técnicas em geral, em especial às relacionadas com saúde operacional e segurança do trabalho;</w:t>
      </w:r>
    </w:p>
    <w:p w14:paraId="58EB990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2.2.3 – Combate ao trabalho infantil ilegal e ao trabalho escravo e análogo a escravo;</w:t>
      </w:r>
    </w:p>
    <w:p w14:paraId="615BBD1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2.2.4 – Comprometimento com o uso de produtos certificados e que não contenham potencial agressivo e prejudicial às pessoas, aos animais, ao meio ambiente e ao patrimônio;</w:t>
      </w:r>
    </w:p>
    <w:p w14:paraId="177344F3"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2.2.5 – Compromisso com a redução do impacto ambiental negativo e com a proteção ao meio natural e antrópico;</w:t>
      </w:r>
    </w:p>
    <w:p w14:paraId="3C28ED54"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2.2.6 – Adoção de requisitos que não limitem a competição e não deixe a requisitante dependente da Contratada;</w:t>
      </w:r>
    </w:p>
    <w:p w14:paraId="09257B32"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2.2.7 – Garantia da prevalência dos princípios da legalidade, isonomia, publicidade, probidade administrativa, julgamento objetivo e vinculação ao instrumento convocatório em todo o processo licitatório.</w:t>
      </w:r>
    </w:p>
    <w:p w14:paraId="7DF3F22B"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Sustentabilidade</w:t>
      </w:r>
    </w:p>
    <w:p w14:paraId="129E66FE" w14:textId="77777777" w:rsidR="00202766" w:rsidRPr="00CD34D8" w:rsidRDefault="00202766" w:rsidP="00CD34D8">
      <w:pPr>
        <w:spacing w:before="120" w:after="120"/>
        <w:jc w:val="both"/>
        <w:outlineLvl w:val="1"/>
        <w:rPr>
          <w:rFonts w:eastAsia="MS Mincho"/>
          <w:iCs/>
          <w:color w:val="000000" w:themeColor="text1"/>
          <w:sz w:val="24"/>
          <w:szCs w:val="24"/>
        </w:rPr>
      </w:pPr>
      <w:r w:rsidRPr="00CD34D8">
        <w:rPr>
          <w:iCs/>
          <w:color w:val="000000" w:themeColor="text1"/>
          <w:sz w:val="24"/>
          <w:szCs w:val="24"/>
        </w:rPr>
        <w:t xml:space="preserve">2.2.8 - </w:t>
      </w:r>
      <w:r w:rsidRPr="00CD34D8">
        <w:rPr>
          <w:rFonts w:eastAsia="MS Mincho"/>
          <w:iCs/>
          <w:color w:val="000000" w:themeColor="text1"/>
          <w:sz w:val="24"/>
          <w:szCs w:val="24"/>
        </w:rPr>
        <w:t xml:space="preserve">Além dos critérios de sustentabilidade eventualmente inseridos na descrição do objeto, devem ser atendidos os seguintes requisitos, que se baseiam no </w:t>
      </w:r>
      <w:hyperlink r:id="rId10" w:history="1">
        <w:r w:rsidRPr="00CD34D8">
          <w:rPr>
            <w:rFonts w:eastAsia="MS Mincho"/>
            <w:iCs/>
            <w:color w:val="000000" w:themeColor="text1"/>
            <w:sz w:val="24"/>
            <w:szCs w:val="24"/>
            <w:u w:val="single"/>
          </w:rPr>
          <w:t>Guia Nacional de Contratações Sustentáveis</w:t>
        </w:r>
      </w:hyperlink>
      <w:r w:rsidRPr="00CD34D8">
        <w:rPr>
          <w:rFonts w:eastAsia="MS Mincho"/>
          <w:iCs/>
          <w:color w:val="000000" w:themeColor="text1"/>
          <w:sz w:val="24"/>
          <w:szCs w:val="24"/>
        </w:rPr>
        <w:t>:</w:t>
      </w:r>
    </w:p>
    <w:p w14:paraId="61E1CC0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2.2.8.1 - Como critérios e práticas de sustentabilidade, sob os aspectos socioambientais, socioeconômicos e socioculturais, deverão ser observadas, no que couber, legislações como: Lei nº 6.360/1976, Lei nº 5.991/1973, Decreto nº 8.077/2013, bem como legislação complementar, correlata e alterações supervenientes. </w:t>
      </w:r>
    </w:p>
    <w:p w14:paraId="2E5E0E41"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Subcontratação</w:t>
      </w:r>
    </w:p>
    <w:p w14:paraId="69558CEE" w14:textId="77777777" w:rsidR="00202766" w:rsidRPr="00CD34D8" w:rsidRDefault="00202766" w:rsidP="00CD34D8">
      <w:pPr>
        <w:spacing w:before="120" w:after="120"/>
        <w:jc w:val="both"/>
        <w:rPr>
          <w:iCs/>
          <w:color w:val="000000" w:themeColor="text1"/>
          <w:sz w:val="24"/>
          <w:szCs w:val="24"/>
        </w:rPr>
      </w:pPr>
      <w:r w:rsidRPr="00CD34D8">
        <w:rPr>
          <w:color w:val="000000" w:themeColor="text1"/>
          <w:sz w:val="24"/>
          <w:szCs w:val="24"/>
        </w:rPr>
        <w:t xml:space="preserve">2.2.9 - </w:t>
      </w:r>
      <w:r w:rsidRPr="00CD34D8">
        <w:rPr>
          <w:iCs/>
          <w:color w:val="000000" w:themeColor="text1"/>
          <w:sz w:val="24"/>
          <w:szCs w:val="24"/>
        </w:rPr>
        <w:t>Não será admitida a subcontratação do objeto contratual.</w:t>
      </w:r>
    </w:p>
    <w:p w14:paraId="120C84F1"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Garantia da contratação</w:t>
      </w:r>
    </w:p>
    <w:p w14:paraId="0554DC68" w14:textId="77777777" w:rsidR="00202766" w:rsidRPr="00CD34D8" w:rsidRDefault="00202766" w:rsidP="00CD34D8">
      <w:pPr>
        <w:spacing w:before="120" w:after="120"/>
        <w:jc w:val="both"/>
        <w:rPr>
          <w:iCs/>
          <w:color w:val="000000" w:themeColor="text1"/>
          <w:sz w:val="24"/>
          <w:szCs w:val="24"/>
        </w:rPr>
      </w:pPr>
      <w:r w:rsidRPr="00CD34D8">
        <w:rPr>
          <w:color w:val="000000" w:themeColor="text1"/>
          <w:sz w:val="24"/>
          <w:szCs w:val="24"/>
        </w:rPr>
        <w:t>2.2.10</w:t>
      </w:r>
      <w:r w:rsidRPr="00CD34D8">
        <w:rPr>
          <w:i/>
          <w:color w:val="000000" w:themeColor="text1"/>
          <w:sz w:val="24"/>
          <w:szCs w:val="24"/>
        </w:rPr>
        <w:t xml:space="preserve"> - </w:t>
      </w:r>
      <w:r w:rsidRPr="00CD34D8">
        <w:rPr>
          <w:iCs/>
          <w:color w:val="000000" w:themeColor="text1"/>
          <w:sz w:val="24"/>
          <w:szCs w:val="24"/>
        </w:rPr>
        <w:t xml:space="preserve">Não haverá exigência da garantia da contratação dos </w:t>
      </w:r>
      <w:hyperlink r:id="rId11" w:anchor="art96" w:history="1">
        <w:r w:rsidRPr="00CD34D8">
          <w:rPr>
            <w:iCs/>
            <w:color w:val="000000" w:themeColor="text1"/>
            <w:sz w:val="24"/>
            <w:szCs w:val="24"/>
          </w:rPr>
          <w:t>artigos 96 e seguintes da Lei nº 14.133, de 2021</w:t>
        </w:r>
      </w:hyperlink>
      <w:r w:rsidRPr="00CD34D8">
        <w:rPr>
          <w:iCs/>
          <w:color w:val="000000" w:themeColor="text1"/>
          <w:sz w:val="24"/>
          <w:szCs w:val="24"/>
        </w:rPr>
        <w:t>.</w:t>
      </w:r>
    </w:p>
    <w:p w14:paraId="239846DE" w14:textId="77777777" w:rsidR="00202766" w:rsidRPr="00CD34D8" w:rsidRDefault="00202766" w:rsidP="00CD34D8">
      <w:pPr>
        <w:keepNext/>
        <w:keepLines/>
        <w:tabs>
          <w:tab w:val="left" w:pos="0"/>
        </w:tabs>
        <w:spacing w:before="120" w:after="120"/>
        <w:jc w:val="both"/>
        <w:outlineLvl w:val="0"/>
        <w:rPr>
          <w:b/>
          <w:bCs/>
          <w:color w:val="000000" w:themeColor="text1"/>
          <w:sz w:val="24"/>
          <w:szCs w:val="24"/>
        </w:rPr>
      </w:pPr>
      <w:r w:rsidRPr="00CD34D8">
        <w:rPr>
          <w:b/>
          <w:bCs/>
          <w:color w:val="000000" w:themeColor="text1"/>
          <w:sz w:val="24"/>
          <w:szCs w:val="24"/>
        </w:rPr>
        <w:t>3 - EXECUÇÃO DO OBJETO</w:t>
      </w:r>
    </w:p>
    <w:p w14:paraId="23E37842"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3.1 – </w:t>
      </w:r>
      <w:r w:rsidRPr="00CD34D8">
        <w:rPr>
          <w:rFonts w:eastAsia="Calibri"/>
          <w:color w:val="000000" w:themeColor="text1"/>
          <w:sz w:val="24"/>
          <w:szCs w:val="24"/>
        </w:rPr>
        <w:t>A forma de execução será INDIRETA, com fornecimento PARCELADO.</w:t>
      </w:r>
    </w:p>
    <w:p w14:paraId="68894BFF" w14:textId="4820E9BC"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3.2 - A Administração emitirá por escrito ordem de fornecimento, com a quantidade e identificação dos </w:t>
      </w:r>
      <w:r w:rsidR="00357E6E" w:rsidRPr="00CD34D8">
        <w:rPr>
          <w:rFonts w:eastAsia="Calibri"/>
          <w:color w:val="000000" w:themeColor="text1"/>
          <w:sz w:val="24"/>
          <w:szCs w:val="24"/>
          <w:lang w:eastAsia="en-US"/>
        </w:rPr>
        <w:t>insumos</w:t>
      </w:r>
      <w:r w:rsidRPr="00CD34D8">
        <w:rPr>
          <w:rFonts w:eastAsia="Calibri"/>
          <w:color w:val="000000" w:themeColor="text1"/>
          <w:sz w:val="24"/>
          <w:szCs w:val="24"/>
          <w:lang w:eastAsia="en-US"/>
        </w:rPr>
        <w:t xml:space="preserve"> que serão entregues de forma parcelada, o prazo máximo e o local </w:t>
      </w:r>
      <w:r w:rsidRPr="00CD34D8">
        <w:rPr>
          <w:rFonts w:eastAsia="Calibri"/>
          <w:color w:val="000000" w:themeColor="text1"/>
          <w:sz w:val="24"/>
          <w:szCs w:val="24"/>
          <w:lang w:eastAsia="en-US"/>
        </w:rPr>
        <w:lastRenderedPageBreak/>
        <w:t xml:space="preserve">de entrega, a quantidade, a identificação e assinatura do gestor responsável pela emissão </w:t>
      </w:r>
      <w:r w:rsidR="00613355" w:rsidRPr="00CD34D8">
        <w:rPr>
          <w:rFonts w:eastAsia="Calibri"/>
          <w:color w:val="000000" w:themeColor="text1"/>
          <w:sz w:val="24"/>
          <w:szCs w:val="24"/>
          <w:lang w:eastAsia="en-US"/>
        </w:rPr>
        <w:t>do documento</w:t>
      </w:r>
      <w:r w:rsidRPr="00CD34D8">
        <w:rPr>
          <w:rFonts w:eastAsia="Calibri"/>
          <w:color w:val="000000" w:themeColor="text1"/>
          <w:sz w:val="24"/>
          <w:szCs w:val="24"/>
          <w:lang w:eastAsia="en-US"/>
        </w:rPr>
        <w:t xml:space="preserve"> e a identificação da pessoa jurídica a que se destina a ordem.</w:t>
      </w:r>
    </w:p>
    <w:p w14:paraId="76357589" w14:textId="31B3BB52"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3.3 – Os </w:t>
      </w:r>
      <w:r w:rsidR="00613355" w:rsidRPr="00CD34D8">
        <w:rPr>
          <w:rFonts w:eastAsia="Calibri"/>
          <w:color w:val="000000" w:themeColor="text1"/>
          <w:sz w:val="24"/>
          <w:szCs w:val="24"/>
          <w:lang w:eastAsia="en-US"/>
        </w:rPr>
        <w:t>insumos</w:t>
      </w:r>
      <w:r w:rsidRPr="00CD34D8">
        <w:rPr>
          <w:rFonts w:eastAsia="Calibri"/>
          <w:color w:val="000000" w:themeColor="text1"/>
          <w:sz w:val="24"/>
          <w:szCs w:val="24"/>
          <w:lang w:eastAsia="en-US"/>
        </w:rPr>
        <w:t xml:space="preserve"> serão entregues conforme a ordem de fornecimento, no prazo máximo de 05 (cinco) dias corridos após o recebimento da mesma, no seguinte endereço:</w:t>
      </w:r>
    </w:p>
    <w:p w14:paraId="7BEB0B4B" w14:textId="5373D2F9"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 </w:t>
      </w:r>
      <w:r w:rsidRPr="00CD34D8">
        <w:rPr>
          <w:rFonts w:eastAsia="Calibri"/>
          <w:color w:val="000000" w:themeColor="text1"/>
          <w:sz w:val="24"/>
          <w:szCs w:val="24"/>
          <w:lang w:eastAsia="en-US"/>
        </w:rPr>
        <w:tab/>
        <w:t xml:space="preserve">3.3.1 - </w:t>
      </w:r>
      <w:r w:rsidRPr="00CD34D8">
        <w:rPr>
          <w:rFonts w:eastAsia="Calibri"/>
          <w:b/>
          <w:color w:val="000000" w:themeColor="text1"/>
          <w:sz w:val="24"/>
          <w:szCs w:val="24"/>
          <w:lang w:eastAsia="en-US"/>
        </w:rPr>
        <w:t>Farmácia Municipal de Bom Jardim</w:t>
      </w:r>
      <w:r w:rsidRPr="00CD34D8">
        <w:rPr>
          <w:rFonts w:eastAsia="Calibri"/>
          <w:color w:val="000000" w:themeColor="text1"/>
          <w:sz w:val="24"/>
          <w:szCs w:val="24"/>
          <w:lang w:eastAsia="en-US"/>
        </w:rPr>
        <w:t>, instalada no Centro de Saúde Djalma Neves, situado à Av. Venâncio Pereira Veloso, 78, Centro - Bom Jardim - RJ, segunda e terça-feira, das 8h30min às 16h30min e nas quartas, quintas e sextas-feiras somente de 8h às 11h30min, onde os mesmos serão recebidos e conferidos pelo fiscal do contrato ou por ser</w:t>
      </w:r>
      <w:r w:rsidR="00613355" w:rsidRPr="00CD34D8">
        <w:rPr>
          <w:rFonts w:eastAsia="Calibri"/>
          <w:color w:val="000000" w:themeColor="text1"/>
          <w:sz w:val="24"/>
          <w:szCs w:val="24"/>
          <w:lang w:eastAsia="en-US"/>
        </w:rPr>
        <w:t>vidor designado par</w:t>
      </w:r>
      <w:r w:rsidRPr="00CD34D8">
        <w:rPr>
          <w:rFonts w:eastAsia="Calibri"/>
          <w:color w:val="000000" w:themeColor="text1"/>
          <w:sz w:val="24"/>
          <w:szCs w:val="24"/>
          <w:lang w:eastAsia="en-US"/>
        </w:rPr>
        <w:t>a tal.</w:t>
      </w:r>
    </w:p>
    <w:p w14:paraId="031D2620" w14:textId="7587FC02" w:rsidR="00202766" w:rsidRPr="00CD34D8" w:rsidRDefault="00202766" w:rsidP="00CD34D8">
      <w:pPr>
        <w:keepNext/>
        <w:keepLines/>
        <w:tabs>
          <w:tab w:val="left" w:pos="0"/>
        </w:tabs>
        <w:spacing w:before="120" w:after="120"/>
        <w:jc w:val="both"/>
        <w:outlineLvl w:val="0"/>
        <w:rPr>
          <w:b/>
          <w:bCs/>
          <w:color w:val="000000" w:themeColor="text1"/>
          <w:sz w:val="24"/>
          <w:szCs w:val="24"/>
        </w:rPr>
      </w:pPr>
      <w:r w:rsidRPr="00CD34D8">
        <w:rPr>
          <w:b/>
          <w:bCs/>
          <w:color w:val="000000" w:themeColor="text1"/>
          <w:sz w:val="24"/>
          <w:szCs w:val="24"/>
        </w:rPr>
        <w:t>4 -</w:t>
      </w:r>
      <w:r w:rsidR="0036741E" w:rsidRPr="00CD34D8">
        <w:rPr>
          <w:b/>
          <w:bCs/>
          <w:color w:val="000000" w:themeColor="text1"/>
          <w:sz w:val="24"/>
          <w:szCs w:val="24"/>
        </w:rPr>
        <w:t xml:space="preserve"> </w:t>
      </w:r>
      <w:r w:rsidRPr="00CD34D8">
        <w:rPr>
          <w:b/>
          <w:bCs/>
          <w:color w:val="000000" w:themeColor="text1"/>
          <w:sz w:val="24"/>
          <w:szCs w:val="24"/>
        </w:rPr>
        <w:t>GESTÃO DA ATA DE REGISTRO DE PREÇOS</w:t>
      </w:r>
    </w:p>
    <w:p w14:paraId="104C4011" w14:textId="77777777" w:rsidR="00202766" w:rsidRPr="00CD34D8" w:rsidRDefault="00202766" w:rsidP="00CD34D8">
      <w:pPr>
        <w:spacing w:before="120" w:after="120"/>
        <w:jc w:val="both"/>
        <w:rPr>
          <w:rFonts w:eastAsia="Arial"/>
          <w:color w:val="000000" w:themeColor="text1"/>
          <w:sz w:val="24"/>
          <w:szCs w:val="24"/>
        </w:rPr>
      </w:pPr>
      <w:r w:rsidRPr="00CD34D8">
        <w:rPr>
          <w:color w:val="000000" w:themeColor="text1"/>
          <w:sz w:val="24"/>
          <w:szCs w:val="24"/>
        </w:rPr>
        <w:t xml:space="preserve">4.1 – A Ata de Registro de Preços e os Contratos dela derivados deverão ser executados fielmente pelas partes, de acordo com as cláusulas avençadas e as normas da </w:t>
      </w:r>
      <w:hyperlink r:id="rId12" w:history="1">
        <w:r w:rsidRPr="00CD34D8">
          <w:rPr>
            <w:color w:val="000000" w:themeColor="text1"/>
            <w:sz w:val="24"/>
            <w:szCs w:val="24"/>
            <w:u w:val="single"/>
          </w:rPr>
          <w:t>Lei nº 14.133, de 2021</w:t>
        </w:r>
      </w:hyperlink>
      <w:r w:rsidRPr="00CD34D8">
        <w:rPr>
          <w:color w:val="000000" w:themeColor="text1"/>
          <w:sz w:val="24"/>
          <w:szCs w:val="24"/>
        </w:rPr>
        <w:t>, e cada parte responderá pelas consequências de sua inexecução total ou parcial</w:t>
      </w:r>
      <w:r w:rsidRPr="00CD34D8">
        <w:rPr>
          <w:rFonts w:eastAsia="Arial"/>
          <w:color w:val="000000" w:themeColor="text1"/>
          <w:sz w:val="24"/>
          <w:szCs w:val="24"/>
        </w:rPr>
        <w:t>.</w:t>
      </w:r>
    </w:p>
    <w:p w14:paraId="5842869F"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 xml:space="preserve">Atribuições do Gestor da Ata de Registro de Preços </w:t>
      </w:r>
    </w:p>
    <w:p w14:paraId="0B336652" w14:textId="0E0B397D"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DE9021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4.2.1 – Será gestora da Ata de Registro de Preços a</w:t>
      </w:r>
      <w:r w:rsidRPr="00CD34D8">
        <w:rPr>
          <w:rFonts w:eastAsia="Arial"/>
          <w:color w:val="000000" w:themeColor="text1"/>
          <w:sz w:val="24"/>
          <w:szCs w:val="24"/>
        </w:rPr>
        <w:t xml:space="preserve"> </w:t>
      </w:r>
      <w:r w:rsidRPr="00CD34D8">
        <w:rPr>
          <w:b/>
          <w:color w:val="000000" w:themeColor="text1"/>
          <w:sz w:val="24"/>
          <w:szCs w:val="24"/>
        </w:rPr>
        <w:t>Secretaria Municipal de Saúde</w:t>
      </w:r>
      <w:r w:rsidRPr="00CD34D8">
        <w:rPr>
          <w:color w:val="000000" w:themeColor="text1"/>
          <w:sz w:val="24"/>
          <w:szCs w:val="24"/>
        </w:rPr>
        <w:t xml:space="preserve">, representada pela secretária </w:t>
      </w:r>
      <w:r w:rsidRPr="00CD34D8">
        <w:rPr>
          <w:b/>
          <w:color w:val="000000" w:themeColor="text1"/>
          <w:sz w:val="24"/>
          <w:szCs w:val="24"/>
        </w:rPr>
        <w:t>Simone Leal de Almeida Salles</w:t>
      </w:r>
      <w:r w:rsidRPr="00CD34D8">
        <w:rPr>
          <w:color w:val="000000" w:themeColor="text1"/>
          <w:sz w:val="24"/>
          <w:szCs w:val="24"/>
        </w:rPr>
        <w:t>, Matrícula nº 41/7535, CPF nº 046.369.117-25.</w:t>
      </w:r>
    </w:p>
    <w:p w14:paraId="7F035126" w14:textId="7CDBBFAD"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4.3 - Cabe ao gestor da Ata de Registro de Preços, as atribuições inerentes ao gerenciamento, particularmente quanto a: </w:t>
      </w:r>
    </w:p>
    <w:p w14:paraId="3D4D229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4.3.1 </w:t>
      </w:r>
      <w:proofErr w:type="gramStart"/>
      <w:r w:rsidRPr="00CD34D8">
        <w:rPr>
          <w:color w:val="000000" w:themeColor="text1"/>
          <w:sz w:val="24"/>
          <w:szCs w:val="24"/>
        </w:rPr>
        <w:t>-  Providenciar</w:t>
      </w:r>
      <w:proofErr w:type="gramEnd"/>
      <w:r w:rsidRPr="00CD34D8">
        <w:rPr>
          <w:color w:val="000000" w:themeColor="text1"/>
          <w:sz w:val="24"/>
          <w:szCs w:val="24"/>
        </w:rPr>
        <w:t xml:space="preserve"> a elaboração e publicação da Ata de Registro de Preços.</w:t>
      </w:r>
    </w:p>
    <w:p w14:paraId="53355B44"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4.3.2 - Encaminhar Secretarias Municipais participantes a Ata de Registro de Preços, como também suas eventuais e posteriores alterações, devidamente assinadas e publicadas;</w:t>
      </w:r>
    </w:p>
    <w:p w14:paraId="40FB1A1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4.3.3 - Controlar, de forma permanente, a utilização da Ata de Registro de Preços para fins de contratações, durante toda sua vigência;</w:t>
      </w:r>
    </w:p>
    <w:p w14:paraId="7C23DA42"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4.3.4 </w:t>
      </w:r>
      <w:proofErr w:type="gramStart"/>
      <w:r w:rsidRPr="00CD34D8">
        <w:rPr>
          <w:color w:val="000000" w:themeColor="text1"/>
          <w:sz w:val="24"/>
          <w:szCs w:val="24"/>
        </w:rPr>
        <w:t>-  Conduzir</w:t>
      </w:r>
      <w:proofErr w:type="gramEnd"/>
      <w:r w:rsidRPr="00CD34D8">
        <w:rPr>
          <w:color w:val="000000" w:themeColor="text1"/>
          <w:sz w:val="24"/>
          <w:szCs w:val="24"/>
        </w:rPr>
        <w:t xml:space="preserve"> eventuais procedimentos de alterações dos preços registrados para fins de adequação às novas condições de mercado, observada a legislação vigente e jurisprudência do TCU; </w:t>
      </w:r>
    </w:p>
    <w:p w14:paraId="06791F40"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FB084B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4.3.6 </w:t>
      </w:r>
      <w:proofErr w:type="gramStart"/>
      <w:r w:rsidRPr="00CD34D8">
        <w:rPr>
          <w:color w:val="000000" w:themeColor="text1"/>
          <w:sz w:val="24"/>
          <w:szCs w:val="24"/>
        </w:rPr>
        <w:t>-  Propor</w:t>
      </w:r>
      <w:proofErr w:type="gramEnd"/>
      <w:r w:rsidRPr="00CD34D8">
        <w:rPr>
          <w:color w:val="000000" w:themeColor="text1"/>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1E0F9C2"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4.4 - As comunicações entre o órgão ou entidade e a contratada devem ser realizadas por escrito sempre que o ato exigir tal formalidade, admitindo-se o uso de mensagem eletrônica para esse fim.</w:t>
      </w:r>
    </w:p>
    <w:p w14:paraId="0EDA8309"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4.5 - O órgão ou entidade poderá convocar representante da empresa para adoção de providências que devam ser cumpridas de imediato.</w:t>
      </w:r>
    </w:p>
    <w:p w14:paraId="6FE1B7E6" w14:textId="77777777" w:rsidR="00202766" w:rsidRPr="00CD34D8" w:rsidRDefault="00202766" w:rsidP="00CD34D8">
      <w:pPr>
        <w:spacing w:before="120" w:after="120"/>
        <w:jc w:val="both"/>
        <w:rPr>
          <w:iCs/>
          <w:color w:val="000000" w:themeColor="text1"/>
          <w:sz w:val="24"/>
          <w:szCs w:val="24"/>
        </w:rPr>
      </w:pPr>
      <w:r w:rsidRPr="00CD34D8">
        <w:rPr>
          <w:iCs/>
          <w:color w:val="000000" w:themeColor="text1"/>
          <w:sz w:val="24"/>
          <w:szCs w:val="24"/>
        </w:rPr>
        <w:lastRenderedPageBreak/>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158E545"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4.7 - A execução da Ata de Registro de Preços e do contrato deverão ser acompanhada e fiscalizada pelos fiscais do contrato, ou pelos respectivos substitutos (</w:t>
      </w:r>
      <w:hyperlink r:id="rId13" w:anchor="art117" w:history="1">
        <w:r w:rsidRPr="00CD34D8">
          <w:rPr>
            <w:color w:val="000000" w:themeColor="text1"/>
            <w:sz w:val="24"/>
            <w:szCs w:val="24"/>
            <w:u w:val="single"/>
          </w:rPr>
          <w:t>Lei nº 14.133, de 2021, art. 117, caput</w:t>
        </w:r>
      </w:hyperlink>
      <w:r w:rsidRPr="00CD34D8">
        <w:rPr>
          <w:color w:val="000000" w:themeColor="text1"/>
          <w:sz w:val="24"/>
          <w:szCs w:val="24"/>
        </w:rPr>
        <w:t>).</w:t>
      </w:r>
    </w:p>
    <w:p w14:paraId="0A60658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4.8 - No caso de ocorrências que possam inviabilizar a execução do contrato nas datas aprazadas, o fiscal do contrato comunicará o fato imediatamente ao gestor do contrato. (</w:t>
      </w:r>
      <w:hyperlink r:id="rId14" w:anchor="art22" w:history="1">
        <w:r w:rsidRPr="00CD34D8">
          <w:rPr>
            <w:color w:val="000000" w:themeColor="text1"/>
            <w:sz w:val="24"/>
            <w:szCs w:val="24"/>
            <w:u w:val="single"/>
          </w:rPr>
          <w:t>Decreto nº 11.246, de 2022, art. 22, V</w:t>
        </w:r>
      </w:hyperlink>
      <w:r w:rsidRPr="00CD34D8">
        <w:rPr>
          <w:color w:val="000000" w:themeColor="text1"/>
          <w:sz w:val="24"/>
          <w:szCs w:val="24"/>
        </w:rPr>
        <w:t>);</w:t>
      </w:r>
    </w:p>
    <w:p w14:paraId="2F22CCB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5" w:anchor="art21" w:history="1">
        <w:r w:rsidRPr="00CD34D8">
          <w:rPr>
            <w:color w:val="000000" w:themeColor="text1"/>
            <w:sz w:val="24"/>
            <w:szCs w:val="24"/>
            <w:u w:val="single"/>
          </w:rPr>
          <w:t>Decreto nº 11.246, de 2022, art. 21, II</w:t>
        </w:r>
      </w:hyperlink>
      <w:r w:rsidRPr="00CD34D8">
        <w:rPr>
          <w:color w:val="000000" w:themeColor="text1"/>
          <w:sz w:val="24"/>
          <w:szCs w:val="24"/>
        </w:rPr>
        <w:t>).</w:t>
      </w:r>
    </w:p>
    <w:p w14:paraId="65158EC8"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16" w:anchor="art23" w:history="1">
        <w:r w:rsidRPr="00CD34D8">
          <w:rPr>
            <w:color w:val="000000" w:themeColor="text1"/>
            <w:sz w:val="24"/>
            <w:szCs w:val="24"/>
            <w:u w:val="single"/>
          </w:rPr>
          <w:t>Decreto nº 11.246, de 2022, art. 23, IV</w:t>
        </w:r>
      </w:hyperlink>
      <w:r w:rsidRPr="00CD34D8">
        <w:rPr>
          <w:color w:val="000000" w:themeColor="text1"/>
          <w:sz w:val="24"/>
          <w:szCs w:val="24"/>
        </w:rPr>
        <w:t>).</w:t>
      </w:r>
    </w:p>
    <w:p w14:paraId="07136ED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7" w:anchor="art21" w:history="1">
        <w:r w:rsidRPr="00CD34D8">
          <w:rPr>
            <w:color w:val="000000" w:themeColor="text1"/>
            <w:sz w:val="24"/>
            <w:szCs w:val="24"/>
            <w:u w:val="single"/>
          </w:rPr>
          <w:t>Decreto nº 11.246, de 2022, art. 21, IV</w:t>
        </w:r>
      </w:hyperlink>
      <w:r w:rsidRPr="00CD34D8">
        <w:rPr>
          <w:color w:val="000000" w:themeColor="text1"/>
          <w:sz w:val="24"/>
          <w:szCs w:val="24"/>
        </w:rPr>
        <w:t>).</w:t>
      </w:r>
    </w:p>
    <w:p w14:paraId="0F90F6D2"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8" w:anchor="art21" w:history="1">
        <w:r w:rsidRPr="00CD34D8">
          <w:rPr>
            <w:color w:val="000000" w:themeColor="text1"/>
            <w:sz w:val="24"/>
            <w:szCs w:val="24"/>
            <w:u w:val="single"/>
          </w:rPr>
          <w:t>Decreto nº 11.246, de 2022, art. 21, III</w:t>
        </w:r>
      </w:hyperlink>
      <w:r w:rsidRPr="00CD34D8">
        <w:rPr>
          <w:color w:val="000000" w:themeColor="text1"/>
          <w:sz w:val="24"/>
          <w:szCs w:val="24"/>
        </w:rPr>
        <w:t>).</w:t>
      </w:r>
    </w:p>
    <w:p w14:paraId="4759844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9" w:anchor="art21" w:history="1">
        <w:r w:rsidRPr="00CD34D8">
          <w:rPr>
            <w:color w:val="000000" w:themeColor="text1"/>
            <w:sz w:val="24"/>
            <w:szCs w:val="24"/>
            <w:u w:val="single"/>
          </w:rPr>
          <w:t>Decreto nº 11.246, de 2022, art. 21, VIII</w:t>
        </w:r>
      </w:hyperlink>
      <w:r w:rsidRPr="00CD34D8">
        <w:rPr>
          <w:color w:val="000000" w:themeColor="text1"/>
          <w:sz w:val="24"/>
          <w:szCs w:val="24"/>
        </w:rPr>
        <w:t>).</w:t>
      </w:r>
    </w:p>
    <w:p w14:paraId="50351F5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4.14 - O gestor do contrato tomará providências para a formalização de processo administrativo de responsabilização para fins de aplicação de sanções, a ser conduzido pela comissão de que trata o </w:t>
      </w:r>
      <w:hyperlink r:id="rId20" w:anchor="art158" w:history="1">
        <w:r w:rsidRPr="00CD34D8">
          <w:rPr>
            <w:color w:val="000000" w:themeColor="text1"/>
            <w:sz w:val="24"/>
            <w:szCs w:val="24"/>
            <w:u w:val="single"/>
          </w:rPr>
          <w:t>art. 158 da Lei nº 14.133, de 2021</w:t>
        </w:r>
      </w:hyperlink>
      <w:r w:rsidRPr="00CD34D8">
        <w:rPr>
          <w:color w:val="000000" w:themeColor="text1"/>
          <w:sz w:val="24"/>
          <w:szCs w:val="24"/>
        </w:rPr>
        <w:t>, ou pelo agente ou pelo setor com competência para tal, conforme o caso. (</w:t>
      </w:r>
      <w:hyperlink r:id="rId21" w:anchor="art21" w:history="1">
        <w:r w:rsidRPr="00CD34D8">
          <w:rPr>
            <w:color w:val="000000" w:themeColor="text1"/>
            <w:sz w:val="24"/>
            <w:szCs w:val="24"/>
            <w:u w:val="single"/>
          </w:rPr>
          <w:t>Decreto nº 11.246, de 2022, art. 21, X</w:t>
        </w:r>
      </w:hyperlink>
      <w:r w:rsidRPr="00CD34D8">
        <w:rPr>
          <w:color w:val="000000" w:themeColor="text1"/>
          <w:sz w:val="24"/>
          <w:szCs w:val="24"/>
        </w:rPr>
        <w:t>).</w:t>
      </w:r>
    </w:p>
    <w:p w14:paraId="20FF39C0"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4.15 - O gestor do contrato deverá elaborar relató</w:t>
      </w:r>
      <w:r w:rsidRPr="00CD34D8">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22" w:anchor="art21" w:history="1">
        <w:r w:rsidRPr="00CD34D8">
          <w:rPr>
            <w:rFonts w:eastAsia="Arial"/>
            <w:color w:val="000000" w:themeColor="text1"/>
            <w:sz w:val="24"/>
            <w:szCs w:val="24"/>
            <w:u w:val="single"/>
          </w:rPr>
          <w:t>Decreto nº 11.246, de 2022, art. 21,</w:t>
        </w:r>
        <w:r w:rsidRPr="00CD34D8">
          <w:rPr>
            <w:color w:val="000000" w:themeColor="text1"/>
            <w:sz w:val="24"/>
            <w:szCs w:val="24"/>
            <w:u w:val="single"/>
          </w:rPr>
          <w:t xml:space="preserve"> VI</w:t>
        </w:r>
      </w:hyperlink>
      <w:r w:rsidRPr="00CD34D8">
        <w:rPr>
          <w:color w:val="000000" w:themeColor="text1"/>
          <w:sz w:val="24"/>
          <w:szCs w:val="24"/>
        </w:rPr>
        <w:t>).</w:t>
      </w:r>
    </w:p>
    <w:p w14:paraId="7A572DA0"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7D7E39C6" w14:textId="77777777" w:rsidR="00202766" w:rsidRPr="00CD34D8" w:rsidRDefault="00202766" w:rsidP="00CD34D8">
      <w:pPr>
        <w:spacing w:before="120" w:after="120"/>
        <w:jc w:val="both"/>
        <w:rPr>
          <w:iCs/>
          <w:color w:val="000000" w:themeColor="text1"/>
          <w:sz w:val="24"/>
          <w:szCs w:val="24"/>
        </w:rPr>
      </w:pPr>
      <w:r w:rsidRPr="00CD34D8">
        <w:rPr>
          <w:iCs/>
          <w:color w:val="000000" w:themeColor="text1"/>
          <w:sz w:val="24"/>
          <w:szCs w:val="24"/>
        </w:rPr>
        <w:lastRenderedPageBreak/>
        <w:t>4.17 - O contratado deverá manter preposto aceito pela Administração para representá-lo na execução do contrato.</w:t>
      </w:r>
    </w:p>
    <w:p w14:paraId="6E7B5B49" w14:textId="77777777" w:rsidR="00202766" w:rsidRPr="00CD34D8" w:rsidRDefault="00202766" w:rsidP="00CD34D8">
      <w:pPr>
        <w:spacing w:before="120" w:after="120"/>
        <w:jc w:val="both"/>
        <w:rPr>
          <w:iCs/>
          <w:color w:val="000000" w:themeColor="text1"/>
          <w:sz w:val="24"/>
          <w:szCs w:val="24"/>
        </w:rPr>
      </w:pPr>
      <w:r w:rsidRPr="00CD34D8">
        <w:rPr>
          <w:iCs/>
          <w:color w:val="000000" w:themeColor="text1"/>
          <w:sz w:val="24"/>
          <w:szCs w:val="24"/>
        </w:rPr>
        <w:t>4.18 - A indicação ou a manutenção do preposto da empresa poderá ser recusada pelo órgão ou entidade, desde que devidamente justificada, devendo a empresa designar outro para o exercício da atividade.</w:t>
      </w:r>
    </w:p>
    <w:p w14:paraId="0D69F130" w14:textId="77777777" w:rsidR="00202766" w:rsidRPr="00CD34D8" w:rsidRDefault="00202766" w:rsidP="00CD34D8">
      <w:pPr>
        <w:spacing w:before="120" w:after="120"/>
        <w:jc w:val="both"/>
        <w:rPr>
          <w:b/>
          <w:iCs/>
          <w:color w:val="000000" w:themeColor="text1"/>
          <w:sz w:val="24"/>
          <w:szCs w:val="24"/>
        </w:rPr>
      </w:pPr>
      <w:r w:rsidRPr="00CD34D8">
        <w:rPr>
          <w:b/>
          <w:iCs/>
          <w:color w:val="000000" w:themeColor="text1"/>
          <w:sz w:val="24"/>
          <w:szCs w:val="24"/>
        </w:rPr>
        <w:t>Fiscalização</w:t>
      </w:r>
    </w:p>
    <w:p w14:paraId="3456870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4.19 - O fiscal do contrato acompanhará a execução do contrato, para que sejam cumpridas todas as condições estabelecidas no contrato, de modo a assegurar os melhores resultados para a Administração </w:t>
      </w:r>
      <w:r w:rsidRPr="00CD34D8">
        <w:rPr>
          <w:rFonts w:eastAsia="Arial"/>
          <w:color w:val="000000" w:themeColor="text1"/>
          <w:sz w:val="24"/>
          <w:szCs w:val="24"/>
        </w:rPr>
        <w:t>(</w:t>
      </w:r>
      <w:hyperlink r:id="rId23" w:anchor="art22" w:history="1">
        <w:r w:rsidRPr="00CD34D8">
          <w:rPr>
            <w:rFonts w:eastAsia="Arial"/>
            <w:color w:val="000000" w:themeColor="text1"/>
            <w:sz w:val="24"/>
            <w:szCs w:val="24"/>
            <w:u w:val="single"/>
          </w:rPr>
          <w:t>Decreto nº 11.246, de 2022, art. 22, VI</w:t>
        </w:r>
      </w:hyperlink>
      <w:r w:rsidRPr="00CD34D8">
        <w:rPr>
          <w:rFonts w:eastAsia="Arial"/>
          <w:color w:val="000000" w:themeColor="text1"/>
          <w:sz w:val="24"/>
          <w:szCs w:val="24"/>
        </w:rPr>
        <w:t>);</w:t>
      </w:r>
    </w:p>
    <w:p w14:paraId="76878B35"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CD34D8">
          <w:rPr>
            <w:color w:val="000000" w:themeColor="text1"/>
            <w:sz w:val="24"/>
            <w:szCs w:val="24"/>
            <w:u w:val="single"/>
          </w:rPr>
          <w:t>Lei nº 14.133, de 2021, art. 117, §1º</w:t>
        </w:r>
      </w:hyperlink>
      <w:r w:rsidRPr="00CD34D8">
        <w:rPr>
          <w:color w:val="000000" w:themeColor="text1"/>
          <w:sz w:val="24"/>
          <w:szCs w:val="24"/>
        </w:rPr>
        <w:t xml:space="preserve">, e </w:t>
      </w:r>
      <w:hyperlink r:id="rId25" w:anchor="art22" w:history="1">
        <w:r w:rsidRPr="00CD34D8">
          <w:rPr>
            <w:color w:val="000000" w:themeColor="text1"/>
            <w:sz w:val="24"/>
            <w:szCs w:val="24"/>
            <w:u w:val="single"/>
          </w:rPr>
          <w:t>Decreto nº 11.246, de 2022, art. 22, II);</w:t>
        </w:r>
      </w:hyperlink>
    </w:p>
    <w:p w14:paraId="48F464C4"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4.21 - Identificada qualquer inexatidão ou irregularidade, o fiscal do contrato emitirá notificações para a correção da execução do contrato, determinando prazo para a correção. (</w:t>
      </w:r>
      <w:hyperlink r:id="rId26" w:anchor="art22" w:history="1">
        <w:r w:rsidRPr="00CD34D8">
          <w:rPr>
            <w:color w:val="000000" w:themeColor="text1"/>
            <w:sz w:val="24"/>
            <w:szCs w:val="24"/>
            <w:u w:val="single"/>
          </w:rPr>
          <w:t>Decreto nº 11.246, de 2022, art. 22, III</w:t>
        </w:r>
      </w:hyperlink>
      <w:r w:rsidRPr="00CD34D8">
        <w:rPr>
          <w:color w:val="000000" w:themeColor="text1"/>
          <w:sz w:val="24"/>
          <w:szCs w:val="24"/>
        </w:rPr>
        <w:t xml:space="preserve">); </w:t>
      </w:r>
    </w:p>
    <w:p w14:paraId="62CA9E6C"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27" w:anchor="art22" w:history="1">
        <w:r w:rsidRPr="00CD34D8">
          <w:rPr>
            <w:color w:val="000000" w:themeColor="text1"/>
            <w:sz w:val="24"/>
            <w:szCs w:val="24"/>
            <w:u w:val="single"/>
          </w:rPr>
          <w:t>Decreto nº 11.246, de 2022, art. 22, IV</w:t>
        </w:r>
      </w:hyperlink>
      <w:r w:rsidRPr="00CD34D8">
        <w:rPr>
          <w:rFonts w:eastAsia="Arial"/>
          <w:color w:val="000000" w:themeColor="text1"/>
          <w:sz w:val="24"/>
          <w:szCs w:val="24"/>
        </w:rPr>
        <w:t>);</w:t>
      </w:r>
    </w:p>
    <w:p w14:paraId="122C92A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4.23 - O fiscal do contrato comunicará ao gestor do contrato, em tempo hábil, o término do contrato sob sua responsabilidade, com vistas à tempestiva renovação ou à prorrogação contratual (</w:t>
      </w:r>
      <w:hyperlink r:id="rId28" w:anchor="art22" w:history="1">
        <w:r w:rsidRPr="00CD34D8">
          <w:rPr>
            <w:color w:val="000000" w:themeColor="text1"/>
            <w:sz w:val="24"/>
            <w:szCs w:val="24"/>
            <w:u w:val="single"/>
          </w:rPr>
          <w:t>Decreto nº 11.246, de 2022, art. 22, VII</w:t>
        </w:r>
      </w:hyperlink>
      <w:r w:rsidRPr="00CD34D8">
        <w:rPr>
          <w:color w:val="000000" w:themeColor="text1"/>
          <w:sz w:val="24"/>
          <w:szCs w:val="24"/>
        </w:rPr>
        <w:t>).</w:t>
      </w:r>
    </w:p>
    <w:p w14:paraId="53036025"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CD34D8">
          <w:rPr>
            <w:color w:val="000000" w:themeColor="text1"/>
            <w:sz w:val="24"/>
            <w:szCs w:val="24"/>
            <w:u w:val="single"/>
          </w:rPr>
          <w:t>Art. 23, I e II, do Decreto nº 11.246, de 2022</w:t>
        </w:r>
      </w:hyperlink>
      <w:r w:rsidRPr="00CD34D8">
        <w:rPr>
          <w:color w:val="000000" w:themeColor="text1"/>
          <w:sz w:val="24"/>
          <w:szCs w:val="24"/>
        </w:rPr>
        <w:t>).</w:t>
      </w:r>
    </w:p>
    <w:p w14:paraId="438C43D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4.25 - O fiscal do contrato comunicará ao gestor do contrato, em tempo hábil, o término do contrato sob sua responsabilidade, com vistas à tempestiva renovação ou prorrogação contratual. (</w:t>
      </w:r>
      <w:hyperlink r:id="rId30" w:anchor="art22" w:history="1">
        <w:r w:rsidRPr="00CD34D8">
          <w:rPr>
            <w:color w:val="000000" w:themeColor="text1"/>
            <w:sz w:val="24"/>
            <w:szCs w:val="24"/>
            <w:u w:val="single"/>
          </w:rPr>
          <w:t>Decreto nº 11.246, de 2022, art. 22, VII</w:t>
        </w:r>
      </w:hyperlink>
      <w:r w:rsidRPr="00CD34D8">
        <w:rPr>
          <w:color w:val="000000" w:themeColor="text1"/>
          <w:sz w:val="24"/>
          <w:szCs w:val="24"/>
        </w:rPr>
        <w:t>).</w:t>
      </w:r>
    </w:p>
    <w:p w14:paraId="77140F48"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 xml:space="preserve">Atribuições dos Fiscais da Ata de Registro de Preços </w:t>
      </w:r>
    </w:p>
    <w:p w14:paraId="579B3E7B" w14:textId="77777777" w:rsidR="00202766" w:rsidRPr="00CD34D8" w:rsidRDefault="00202766" w:rsidP="00CD34D8">
      <w:pPr>
        <w:spacing w:before="120" w:after="120"/>
        <w:jc w:val="both"/>
        <w:rPr>
          <w:iCs/>
          <w:color w:val="000000" w:themeColor="text1"/>
          <w:sz w:val="24"/>
          <w:szCs w:val="24"/>
        </w:rPr>
      </w:pPr>
      <w:r w:rsidRPr="00CD34D8">
        <w:rPr>
          <w:iCs/>
          <w:color w:val="000000" w:themeColor="text1"/>
          <w:sz w:val="24"/>
          <w:szCs w:val="24"/>
        </w:rPr>
        <w:t>4.26 – Serão fiscais da Ata de Registro de Preços, conforme sua cota parte:</w:t>
      </w:r>
    </w:p>
    <w:p w14:paraId="79B8E227"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 </w:t>
      </w:r>
      <w:r w:rsidRPr="00CD34D8">
        <w:rPr>
          <w:rFonts w:eastAsia="Calibri"/>
          <w:b/>
          <w:color w:val="000000" w:themeColor="text1"/>
          <w:sz w:val="24"/>
          <w:szCs w:val="24"/>
          <w:lang w:eastAsia="en-US"/>
        </w:rPr>
        <w:t xml:space="preserve">Rodrigo </w:t>
      </w:r>
      <w:proofErr w:type="spellStart"/>
      <w:r w:rsidRPr="00CD34D8">
        <w:rPr>
          <w:rFonts w:eastAsia="Calibri"/>
          <w:b/>
          <w:color w:val="000000" w:themeColor="text1"/>
          <w:sz w:val="24"/>
          <w:szCs w:val="24"/>
          <w:lang w:eastAsia="en-US"/>
        </w:rPr>
        <w:t>Romito</w:t>
      </w:r>
      <w:proofErr w:type="spellEnd"/>
      <w:r w:rsidRPr="00CD34D8">
        <w:rPr>
          <w:rFonts w:eastAsia="Calibri"/>
          <w:b/>
          <w:color w:val="000000" w:themeColor="text1"/>
          <w:sz w:val="24"/>
          <w:szCs w:val="24"/>
          <w:lang w:eastAsia="en-US"/>
        </w:rPr>
        <w:t xml:space="preserve"> Gonçalves, </w:t>
      </w:r>
      <w:r w:rsidRPr="00CD34D8">
        <w:rPr>
          <w:rFonts w:eastAsia="Calibri"/>
          <w:color w:val="000000" w:themeColor="text1"/>
          <w:sz w:val="24"/>
          <w:szCs w:val="24"/>
          <w:lang w:eastAsia="en-US"/>
        </w:rPr>
        <w:t>Farmacêutico</w:t>
      </w:r>
      <w:r w:rsidRPr="00CD34D8">
        <w:rPr>
          <w:rFonts w:eastAsia="Calibri"/>
          <w:b/>
          <w:color w:val="000000" w:themeColor="text1"/>
          <w:sz w:val="24"/>
          <w:szCs w:val="24"/>
          <w:lang w:eastAsia="en-US"/>
        </w:rPr>
        <w:t xml:space="preserve">, </w:t>
      </w:r>
      <w:r w:rsidRPr="00CD34D8">
        <w:rPr>
          <w:rFonts w:eastAsia="Calibri"/>
          <w:color w:val="000000" w:themeColor="text1"/>
          <w:sz w:val="24"/>
          <w:szCs w:val="24"/>
          <w:lang w:eastAsia="en-US"/>
        </w:rPr>
        <w:t>Matrícula nº 10/6241 SMS, CPF nº 089.270.127-71;</w:t>
      </w:r>
    </w:p>
    <w:p w14:paraId="68720170" w14:textId="1D887022"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 </w:t>
      </w:r>
      <w:r w:rsidRPr="00CD34D8">
        <w:rPr>
          <w:rFonts w:eastAsia="Calibri"/>
          <w:b/>
          <w:color w:val="000000" w:themeColor="text1"/>
          <w:sz w:val="24"/>
          <w:szCs w:val="24"/>
          <w:lang w:eastAsia="en-US"/>
        </w:rPr>
        <w:t xml:space="preserve">Bruno Pereira </w:t>
      </w:r>
      <w:proofErr w:type="spellStart"/>
      <w:r w:rsidRPr="00CD34D8">
        <w:rPr>
          <w:rFonts w:eastAsia="Calibri"/>
          <w:b/>
          <w:color w:val="000000" w:themeColor="text1"/>
          <w:sz w:val="24"/>
          <w:szCs w:val="24"/>
          <w:lang w:eastAsia="en-US"/>
        </w:rPr>
        <w:t>Rozales</w:t>
      </w:r>
      <w:proofErr w:type="spellEnd"/>
      <w:r w:rsidRPr="00CD34D8">
        <w:rPr>
          <w:rFonts w:eastAsia="Calibri"/>
          <w:b/>
          <w:color w:val="000000" w:themeColor="text1"/>
          <w:sz w:val="24"/>
          <w:szCs w:val="24"/>
          <w:lang w:eastAsia="en-US"/>
        </w:rPr>
        <w:t xml:space="preserve">, </w:t>
      </w:r>
      <w:r w:rsidRPr="00CD34D8">
        <w:rPr>
          <w:rFonts w:eastAsia="Calibri"/>
          <w:color w:val="000000" w:themeColor="text1"/>
          <w:sz w:val="24"/>
          <w:szCs w:val="24"/>
          <w:lang w:eastAsia="en-US"/>
        </w:rPr>
        <w:t>Farmacêutico, Matrícula nº 10/6249 SMS</w:t>
      </w:r>
      <w:r w:rsidRPr="00CD34D8">
        <w:rPr>
          <w:rFonts w:eastAsia="Calibri"/>
          <w:b/>
          <w:color w:val="000000" w:themeColor="text1"/>
          <w:sz w:val="24"/>
          <w:szCs w:val="24"/>
          <w:lang w:eastAsia="en-US"/>
        </w:rPr>
        <w:t xml:space="preserve">, </w:t>
      </w:r>
      <w:r w:rsidRPr="00CD34D8">
        <w:rPr>
          <w:rFonts w:eastAsia="Calibri"/>
          <w:color w:val="000000" w:themeColor="text1"/>
          <w:sz w:val="24"/>
          <w:szCs w:val="24"/>
          <w:lang w:eastAsia="en-US"/>
        </w:rPr>
        <w:t xml:space="preserve">CPF nº 123.105.617-70.4.26.1 </w:t>
      </w:r>
      <w:r w:rsidRPr="00CD34D8">
        <w:rPr>
          <w:rFonts w:eastAsia="Calibri"/>
          <w:color w:val="000000" w:themeColor="text1"/>
          <w:sz w:val="24"/>
          <w:szCs w:val="24"/>
        </w:rPr>
        <w:t>– Na falta de um dos fiscais, substituirá o mesmo a Diretora de Serviços Farmacêuticos ou servidor administrativo lotado na Farmácia Municipal de Bom Jardim.</w:t>
      </w:r>
    </w:p>
    <w:p w14:paraId="78AE0957" w14:textId="6A7B76C6" w:rsidR="00202766" w:rsidRPr="00CD34D8" w:rsidRDefault="0036741E" w:rsidP="00CD34D8">
      <w:pPr>
        <w:spacing w:before="120" w:after="120"/>
        <w:jc w:val="both"/>
        <w:rPr>
          <w:iCs/>
          <w:color w:val="000000" w:themeColor="text1"/>
          <w:sz w:val="24"/>
          <w:szCs w:val="24"/>
        </w:rPr>
      </w:pPr>
      <w:r w:rsidRPr="00CD34D8">
        <w:rPr>
          <w:iCs/>
          <w:color w:val="000000" w:themeColor="text1"/>
          <w:sz w:val="24"/>
          <w:szCs w:val="24"/>
        </w:rPr>
        <w:t xml:space="preserve"> </w:t>
      </w:r>
      <w:r w:rsidR="00202766" w:rsidRPr="00CD34D8">
        <w:rPr>
          <w:iCs/>
          <w:color w:val="000000" w:themeColor="text1"/>
          <w:sz w:val="24"/>
          <w:szCs w:val="24"/>
        </w:rPr>
        <w:t>Além do disposto acima, a fiscalização contratual obedecerá às seguintes rotinas:</w:t>
      </w:r>
    </w:p>
    <w:p w14:paraId="47A93EC6"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4.27 –</w:t>
      </w:r>
      <w:r w:rsidRPr="00CD34D8">
        <w:rPr>
          <w:color w:val="000000" w:themeColor="text1"/>
          <w:spacing w:val="-2"/>
          <w:sz w:val="24"/>
          <w:szCs w:val="24"/>
        </w:rPr>
        <w:t xml:space="preserve"> </w:t>
      </w:r>
      <w:r w:rsidRPr="00CD34D8">
        <w:rPr>
          <w:color w:val="000000" w:themeColor="text1"/>
          <w:sz w:val="24"/>
          <w:szCs w:val="24"/>
        </w:rPr>
        <w:t>Realizar os</w:t>
      </w:r>
      <w:r w:rsidRPr="00CD34D8">
        <w:rPr>
          <w:color w:val="000000" w:themeColor="text1"/>
          <w:spacing w:val="-3"/>
          <w:sz w:val="24"/>
          <w:szCs w:val="24"/>
        </w:rPr>
        <w:t xml:space="preserve"> </w:t>
      </w:r>
      <w:r w:rsidRPr="00CD34D8">
        <w:rPr>
          <w:color w:val="000000" w:themeColor="text1"/>
          <w:sz w:val="24"/>
          <w:szCs w:val="24"/>
        </w:rPr>
        <w:t>procedimentos</w:t>
      </w:r>
      <w:r w:rsidRPr="00CD34D8">
        <w:rPr>
          <w:color w:val="000000" w:themeColor="text1"/>
          <w:spacing w:val="-3"/>
          <w:sz w:val="24"/>
          <w:szCs w:val="24"/>
        </w:rPr>
        <w:t xml:space="preserve"> </w:t>
      </w:r>
      <w:r w:rsidRPr="00CD34D8">
        <w:rPr>
          <w:color w:val="000000" w:themeColor="text1"/>
          <w:sz w:val="24"/>
          <w:szCs w:val="24"/>
        </w:rPr>
        <w:t>de</w:t>
      </w:r>
      <w:r w:rsidRPr="00CD34D8">
        <w:rPr>
          <w:color w:val="000000" w:themeColor="text1"/>
          <w:spacing w:val="-7"/>
          <w:sz w:val="24"/>
          <w:szCs w:val="24"/>
        </w:rPr>
        <w:t xml:space="preserve"> </w:t>
      </w:r>
      <w:r w:rsidRPr="00CD34D8">
        <w:rPr>
          <w:color w:val="000000" w:themeColor="text1"/>
          <w:sz w:val="24"/>
          <w:szCs w:val="24"/>
        </w:rPr>
        <w:t>acompanhamento</w:t>
      </w:r>
      <w:r w:rsidRPr="00CD34D8">
        <w:rPr>
          <w:color w:val="000000" w:themeColor="text1"/>
          <w:spacing w:val="2"/>
          <w:sz w:val="24"/>
          <w:szCs w:val="24"/>
        </w:rPr>
        <w:t xml:space="preserve"> </w:t>
      </w:r>
      <w:r w:rsidRPr="00CD34D8">
        <w:rPr>
          <w:color w:val="000000" w:themeColor="text1"/>
          <w:sz w:val="24"/>
          <w:szCs w:val="24"/>
        </w:rPr>
        <w:t>da</w:t>
      </w:r>
      <w:r w:rsidRPr="00CD34D8">
        <w:rPr>
          <w:color w:val="000000" w:themeColor="text1"/>
          <w:spacing w:val="-7"/>
          <w:sz w:val="24"/>
          <w:szCs w:val="24"/>
        </w:rPr>
        <w:t xml:space="preserve"> </w:t>
      </w:r>
      <w:r w:rsidRPr="00CD34D8">
        <w:rPr>
          <w:color w:val="000000" w:themeColor="text1"/>
          <w:sz w:val="24"/>
          <w:szCs w:val="24"/>
        </w:rPr>
        <w:t>execução</w:t>
      </w:r>
      <w:r w:rsidRPr="00CD34D8">
        <w:rPr>
          <w:color w:val="000000" w:themeColor="text1"/>
          <w:spacing w:val="3"/>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contrato;</w:t>
      </w:r>
    </w:p>
    <w:p w14:paraId="42DA089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4.28 - Verificar</w:t>
      </w:r>
      <w:r w:rsidRPr="00CD34D8">
        <w:rPr>
          <w:color w:val="000000" w:themeColor="text1"/>
          <w:spacing w:val="1"/>
          <w:sz w:val="24"/>
          <w:szCs w:val="24"/>
        </w:rPr>
        <w:t xml:space="preserve"> </w:t>
      </w:r>
      <w:r w:rsidRPr="00CD34D8">
        <w:rPr>
          <w:color w:val="000000" w:themeColor="text1"/>
          <w:sz w:val="24"/>
          <w:szCs w:val="24"/>
        </w:rPr>
        <w:t>pessoalmente</w:t>
      </w:r>
      <w:r w:rsidRPr="00CD34D8">
        <w:rPr>
          <w:color w:val="000000" w:themeColor="text1"/>
          <w:spacing w:val="1"/>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espontaneamente</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1"/>
          <w:sz w:val="24"/>
          <w:szCs w:val="24"/>
        </w:rPr>
        <w:t xml:space="preserve"> </w:t>
      </w:r>
      <w:r w:rsidRPr="00CD34D8">
        <w:rPr>
          <w:color w:val="000000" w:themeColor="text1"/>
          <w:sz w:val="24"/>
          <w:szCs w:val="24"/>
        </w:rPr>
        <w:t>execução</w:t>
      </w:r>
      <w:r w:rsidRPr="00CD34D8">
        <w:rPr>
          <w:color w:val="000000" w:themeColor="text1"/>
          <w:spacing w:val="1"/>
          <w:sz w:val="24"/>
          <w:szCs w:val="24"/>
        </w:rPr>
        <w:t xml:space="preserve"> </w:t>
      </w:r>
      <w:r w:rsidRPr="00CD34D8">
        <w:rPr>
          <w:color w:val="000000" w:themeColor="text1"/>
          <w:sz w:val="24"/>
          <w:szCs w:val="24"/>
        </w:rPr>
        <w:t>do</w:t>
      </w:r>
      <w:r w:rsidRPr="00CD34D8">
        <w:rPr>
          <w:color w:val="000000" w:themeColor="text1"/>
          <w:spacing w:val="1"/>
          <w:sz w:val="24"/>
          <w:szCs w:val="24"/>
        </w:rPr>
        <w:t xml:space="preserve"> </w:t>
      </w:r>
      <w:r w:rsidRPr="00CD34D8">
        <w:rPr>
          <w:color w:val="000000" w:themeColor="text1"/>
          <w:sz w:val="24"/>
          <w:szCs w:val="24"/>
        </w:rPr>
        <w:t>contrato,</w:t>
      </w:r>
      <w:r w:rsidRPr="00CD34D8">
        <w:rPr>
          <w:color w:val="000000" w:themeColor="text1"/>
          <w:spacing w:val="1"/>
          <w:sz w:val="24"/>
          <w:szCs w:val="24"/>
        </w:rPr>
        <w:t xml:space="preserve"> </w:t>
      </w:r>
      <w:r w:rsidRPr="00CD34D8">
        <w:rPr>
          <w:color w:val="000000" w:themeColor="text1"/>
          <w:sz w:val="24"/>
          <w:szCs w:val="24"/>
        </w:rPr>
        <w:t>recebendo-os</w:t>
      </w:r>
      <w:r w:rsidRPr="00CD34D8">
        <w:rPr>
          <w:color w:val="000000" w:themeColor="text1"/>
          <w:spacing w:val="1"/>
          <w:sz w:val="24"/>
          <w:szCs w:val="24"/>
        </w:rPr>
        <w:t xml:space="preserve"> </w:t>
      </w:r>
      <w:r w:rsidRPr="00CD34D8">
        <w:rPr>
          <w:color w:val="000000" w:themeColor="text1"/>
          <w:sz w:val="24"/>
          <w:szCs w:val="24"/>
        </w:rPr>
        <w:t>após</w:t>
      </w:r>
      <w:r w:rsidRPr="00CD34D8">
        <w:rPr>
          <w:color w:val="000000" w:themeColor="text1"/>
          <w:spacing w:val="1"/>
          <w:sz w:val="24"/>
          <w:szCs w:val="24"/>
        </w:rPr>
        <w:t xml:space="preserve"> </w:t>
      </w:r>
      <w:r w:rsidRPr="00CD34D8">
        <w:rPr>
          <w:color w:val="000000" w:themeColor="text1"/>
          <w:sz w:val="24"/>
          <w:szCs w:val="24"/>
        </w:rPr>
        <w:t>sua</w:t>
      </w:r>
      <w:r w:rsidRPr="00CD34D8">
        <w:rPr>
          <w:color w:val="000000" w:themeColor="text1"/>
          <w:spacing w:val="1"/>
          <w:sz w:val="24"/>
          <w:szCs w:val="24"/>
        </w:rPr>
        <w:t xml:space="preserve"> </w:t>
      </w:r>
      <w:r w:rsidRPr="00CD34D8">
        <w:rPr>
          <w:color w:val="000000" w:themeColor="text1"/>
          <w:sz w:val="24"/>
          <w:szCs w:val="24"/>
        </w:rPr>
        <w:t>conclusão;</w:t>
      </w:r>
    </w:p>
    <w:p w14:paraId="41899BAC"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4.29 – Apurar ouvidorias, reclamações ou denúncias relativas à execução do contrato, inclusive</w:t>
      </w:r>
      <w:r w:rsidRPr="00CD34D8">
        <w:rPr>
          <w:color w:val="000000" w:themeColor="text1"/>
          <w:spacing w:val="1"/>
          <w:sz w:val="24"/>
          <w:szCs w:val="24"/>
        </w:rPr>
        <w:t xml:space="preserve"> </w:t>
      </w:r>
      <w:r w:rsidRPr="00CD34D8">
        <w:rPr>
          <w:color w:val="000000" w:themeColor="text1"/>
          <w:sz w:val="24"/>
          <w:szCs w:val="24"/>
        </w:rPr>
        <w:t>anônimas;</w:t>
      </w:r>
    </w:p>
    <w:p w14:paraId="5725DC24"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lastRenderedPageBreak/>
        <w:t>4.30 – Receber e analisar os documentos emitidos pela CONTRATADA que são exigidos no</w:t>
      </w:r>
      <w:r w:rsidRPr="00CD34D8">
        <w:rPr>
          <w:color w:val="000000" w:themeColor="text1"/>
          <w:spacing w:val="1"/>
          <w:sz w:val="24"/>
          <w:szCs w:val="24"/>
        </w:rPr>
        <w:t xml:space="preserve"> </w:t>
      </w:r>
      <w:r w:rsidRPr="00CD34D8">
        <w:rPr>
          <w:color w:val="000000" w:themeColor="text1"/>
          <w:sz w:val="24"/>
          <w:szCs w:val="24"/>
        </w:rPr>
        <w:t>instrumento</w:t>
      </w:r>
      <w:r w:rsidRPr="00CD34D8">
        <w:rPr>
          <w:color w:val="000000" w:themeColor="text1"/>
          <w:spacing w:val="1"/>
          <w:sz w:val="24"/>
          <w:szCs w:val="24"/>
        </w:rPr>
        <w:t xml:space="preserve"> </w:t>
      </w:r>
      <w:r w:rsidRPr="00CD34D8">
        <w:rPr>
          <w:color w:val="000000" w:themeColor="text1"/>
          <w:sz w:val="24"/>
          <w:szCs w:val="24"/>
        </w:rPr>
        <w:t>convocatório</w:t>
      </w:r>
      <w:r w:rsidRPr="00CD34D8">
        <w:rPr>
          <w:color w:val="000000" w:themeColor="text1"/>
          <w:spacing w:val="6"/>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seus</w:t>
      </w:r>
      <w:r w:rsidRPr="00CD34D8">
        <w:rPr>
          <w:color w:val="000000" w:themeColor="text1"/>
          <w:spacing w:val="-1"/>
          <w:sz w:val="24"/>
          <w:szCs w:val="24"/>
        </w:rPr>
        <w:t xml:space="preserve"> </w:t>
      </w:r>
      <w:r w:rsidRPr="00CD34D8">
        <w:rPr>
          <w:color w:val="000000" w:themeColor="text1"/>
          <w:sz w:val="24"/>
          <w:szCs w:val="24"/>
        </w:rPr>
        <w:t>anexos;</w:t>
      </w:r>
    </w:p>
    <w:p w14:paraId="627B35E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4.31 –</w:t>
      </w:r>
      <w:r w:rsidRPr="00CD34D8">
        <w:rPr>
          <w:color w:val="000000" w:themeColor="text1"/>
          <w:spacing w:val="-8"/>
          <w:sz w:val="24"/>
          <w:szCs w:val="24"/>
        </w:rPr>
        <w:t xml:space="preserve"> </w:t>
      </w:r>
      <w:r w:rsidRPr="00CD34D8">
        <w:rPr>
          <w:color w:val="000000" w:themeColor="text1"/>
          <w:sz w:val="24"/>
          <w:szCs w:val="24"/>
        </w:rPr>
        <w:t>Elaborar</w:t>
      </w:r>
      <w:r w:rsidRPr="00CD34D8">
        <w:rPr>
          <w:color w:val="000000" w:themeColor="text1"/>
          <w:spacing w:val="-6"/>
          <w:sz w:val="24"/>
          <w:szCs w:val="24"/>
        </w:rPr>
        <w:t xml:space="preserve"> </w:t>
      </w:r>
      <w:r w:rsidRPr="00CD34D8">
        <w:rPr>
          <w:color w:val="000000" w:themeColor="text1"/>
          <w:sz w:val="24"/>
          <w:szCs w:val="24"/>
        </w:rPr>
        <w:t>o</w:t>
      </w:r>
      <w:r w:rsidRPr="00CD34D8">
        <w:rPr>
          <w:color w:val="000000" w:themeColor="text1"/>
          <w:spacing w:val="-4"/>
          <w:sz w:val="24"/>
          <w:szCs w:val="24"/>
        </w:rPr>
        <w:t xml:space="preserve"> </w:t>
      </w:r>
      <w:r w:rsidRPr="00CD34D8">
        <w:rPr>
          <w:color w:val="000000" w:themeColor="text1"/>
          <w:sz w:val="24"/>
          <w:szCs w:val="24"/>
        </w:rPr>
        <w:t>registro</w:t>
      </w:r>
      <w:r w:rsidRPr="00CD34D8">
        <w:rPr>
          <w:color w:val="000000" w:themeColor="text1"/>
          <w:spacing w:val="1"/>
          <w:sz w:val="24"/>
          <w:szCs w:val="24"/>
        </w:rPr>
        <w:t xml:space="preserve"> </w:t>
      </w:r>
      <w:r w:rsidRPr="00CD34D8">
        <w:rPr>
          <w:color w:val="000000" w:themeColor="text1"/>
          <w:sz w:val="24"/>
          <w:szCs w:val="24"/>
        </w:rPr>
        <w:t>próprio e</w:t>
      </w:r>
      <w:r w:rsidRPr="00CD34D8">
        <w:rPr>
          <w:color w:val="000000" w:themeColor="text1"/>
          <w:spacing w:val="-4"/>
          <w:sz w:val="24"/>
          <w:szCs w:val="24"/>
        </w:rPr>
        <w:t xml:space="preserve"> </w:t>
      </w:r>
      <w:r w:rsidRPr="00CD34D8">
        <w:rPr>
          <w:color w:val="000000" w:themeColor="text1"/>
          <w:sz w:val="24"/>
          <w:szCs w:val="24"/>
        </w:rPr>
        <w:t>emitir</w:t>
      </w:r>
      <w:r w:rsidRPr="00CD34D8">
        <w:rPr>
          <w:color w:val="000000" w:themeColor="text1"/>
          <w:spacing w:val="-2"/>
          <w:sz w:val="24"/>
          <w:szCs w:val="24"/>
        </w:rPr>
        <w:t xml:space="preserve"> </w:t>
      </w:r>
      <w:r w:rsidRPr="00CD34D8">
        <w:rPr>
          <w:color w:val="000000" w:themeColor="text1"/>
          <w:sz w:val="24"/>
          <w:szCs w:val="24"/>
        </w:rPr>
        <w:t>termo circunstanciando,</w:t>
      </w:r>
      <w:r w:rsidRPr="00CD34D8">
        <w:rPr>
          <w:color w:val="000000" w:themeColor="text1"/>
          <w:spacing w:val="-6"/>
          <w:sz w:val="24"/>
          <w:szCs w:val="24"/>
        </w:rPr>
        <w:t xml:space="preserve"> </w:t>
      </w:r>
      <w:r w:rsidRPr="00CD34D8">
        <w:rPr>
          <w:color w:val="000000" w:themeColor="text1"/>
          <w:sz w:val="24"/>
          <w:szCs w:val="24"/>
        </w:rPr>
        <w:t>recibos</w:t>
      </w:r>
      <w:r w:rsidRPr="00CD34D8">
        <w:rPr>
          <w:color w:val="000000" w:themeColor="text1"/>
          <w:spacing w:val="-5"/>
          <w:sz w:val="24"/>
          <w:szCs w:val="24"/>
        </w:rPr>
        <w:t xml:space="preserve"> </w:t>
      </w:r>
      <w:r w:rsidRPr="00CD34D8">
        <w:rPr>
          <w:color w:val="000000" w:themeColor="text1"/>
          <w:sz w:val="24"/>
          <w:szCs w:val="24"/>
        </w:rPr>
        <w:t>e</w:t>
      </w:r>
      <w:r w:rsidRPr="00CD34D8">
        <w:rPr>
          <w:color w:val="000000" w:themeColor="text1"/>
          <w:spacing w:val="-4"/>
          <w:sz w:val="24"/>
          <w:szCs w:val="24"/>
        </w:rPr>
        <w:t xml:space="preserve"> </w:t>
      </w:r>
      <w:r w:rsidRPr="00CD34D8">
        <w:rPr>
          <w:color w:val="000000" w:themeColor="text1"/>
          <w:sz w:val="24"/>
          <w:szCs w:val="24"/>
        </w:rPr>
        <w:t>demais</w:t>
      </w:r>
      <w:r w:rsidRPr="00CD34D8">
        <w:rPr>
          <w:color w:val="000000" w:themeColor="text1"/>
          <w:spacing w:val="-2"/>
          <w:sz w:val="24"/>
          <w:szCs w:val="24"/>
        </w:rPr>
        <w:t xml:space="preserve"> </w:t>
      </w:r>
      <w:r w:rsidRPr="00CD34D8">
        <w:rPr>
          <w:color w:val="000000" w:themeColor="text1"/>
          <w:sz w:val="24"/>
          <w:szCs w:val="24"/>
        </w:rPr>
        <w:t>instrumentos</w:t>
      </w:r>
      <w:r w:rsidRPr="00CD34D8">
        <w:rPr>
          <w:color w:val="000000" w:themeColor="text1"/>
          <w:spacing w:val="-57"/>
          <w:sz w:val="24"/>
          <w:szCs w:val="24"/>
        </w:rPr>
        <w:t xml:space="preserve"> </w:t>
      </w:r>
      <w:r w:rsidRPr="00CD34D8">
        <w:rPr>
          <w:color w:val="000000" w:themeColor="text1"/>
          <w:sz w:val="24"/>
          <w:szCs w:val="24"/>
        </w:rPr>
        <w:t>de fiscalização,</w:t>
      </w:r>
      <w:r w:rsidRPr="00CD34D8">
        <w:rPr>
          <w:color w:val="000000" w:themeColor="text1"/>
          <w:spacing w:val="3"/>
          <w:sz w:val="24"/>
          <w:szCs w:val="24"/>
        </w:rPr>
        <w:t xml:space="preserve"> </w:t>
      </w:r>
      <w:r w:rsidRPr="00CD34D8">
        <w:rPr>
          <w:color w:val="000000" w:themeColor="text1"/>
          <w:sz w:val="24"/>
          <w:szCs w:val="24"/>
        </w:rPr>
        <w:t>anotando</w:t>
      </w:r>
      <w:r w:rsidRPr="00CD34D8">
        <w:rPr>
          <w:color w:val="000000" w:themeColor="text1"/>
          <w:spacing w:val="-3"/>
          <w:sz w:val="24"/>
          <w:szCs w:val="24"/>
        </w:rPr>
        <w:t xml:space="preserve"> </w:t>
      </w:r>
      <w:r w:rsidRPr="00CD34D8">
        <w:rPr>
          <w:color w:val="000000" w:themeColor="text1"/>
          <w:sz w:val="24"/>
          <w:szCs w:val="24"/>
        </w:rPr>
        <w:t>todas</w:t>
      </w:r>
      <w:r w:rsidRPr="00CD34D8">
        <w:rPr>
          <w:color w:val="000000" w:themeColor="text1"/>
          <w:spacing w:val="-1"/>
          <w:sz w:val="24"/>
          <w:szCs w:val="24"/>
        </w:rPr>
        <w:t xml:space="preserve"> </w:t>
      </w:r>
      <w:r w:rsidRPr="00CD34D8">
        <w:rPr>
          <w:color w:val="000000" w:themeColor="text1"/>
          <w:sz w:val="24"/>
          <w:szCs w:val="24"/>
        </w:rPr>
        <w:t>as</w:t>
      </w:r>
      <w:r w:rsidRPr="00CD34D8">
        <w:rPr>
          <w:color w:val="000000" w:themeColor="text1"/>
          <w:spacing w:val="-5"/>
          <w:sz w:val="24"/>
          <w:szCs w:val="24"/>
        </w:rPr>
        <w:t xml:space="preserve"> </w:t>
      </w:r>
      <w:r w:rsidRPr="00CD34D8">
        <w:rPr>
          <w:color w:val="000000" w:themeColor="text1"/>
          <w:sz w:val="24"/>
          <w:szCs w:val="24"/>
        </w:rPr>
        <w:t>ocorrências</w:t>
      </w:r>
      <w:r w:rsidRPr="00CD34D8">
        <w:rPr>
          <w:color w:val="000000" w:themeColor="text1"/>
          <w:spacing w:val="-1"/>
          <w:sz w:val="24"/>
          <w:szCs w:val="24"/>
        </w:rPr>
        <w:t xml:space="preserve"> </w:t>
      </w:r>
      <w:r w:rsidRPr="00CD34D8">
        <w:rPr>
          <w:color w:val="000000" w:themeColor="text1"/>
          <w:sz w:val="24"/>
          <w:szCs w:val="24"/>
        </w:rPr>
        <w:t>da</w:t>
      </w:r>
      <w:r w:rsidRPr="00CD34D8">
        <w:rPr>
          <w:color w:val="000000" w:themeColor="text1"/>
          <w:spacing w:val="1"/>
          <w:sz w:val="24"/>
          <w:szCs w:val="24"/>
        </w:rPr>
        <w:t xml:space="preserve"> </w:t>
      </w:r>
      <w:r w:rsidRPr="00CD34D8">
        <w:rPr>
          <w:color w:val="000000" w:themeColor="text1"/>
          <w:sz w:val="24"/>
          <w:szCs w:val="24"/>
        </w:rPr>
        <w:t>execução</w:t>
      </w:r>
      <w:r w:rsidRPr="00CD34D8">
        <w:rPr>
          <w:color w:val="000000" w:themeColor="text1"/>
          <w:spacing w:val="5"/>
          <w:sz w:val="24"/>
          <w:szCs w:val="24"/>
        </w:rPr>
        <w:t xml:space="preserve"> </w:t>
      </w:r>
      <w:r w:rsidRPr="00CD34D8">
        <w:rPr>
          <w:color w:val="000000" w:themeColor="text1"/>
          <w:sz w:val="24"/>
          <w:szCs w:val="24"/>
        </w:rPr>
        <w:t>do</w:t>
      </w:r>
      <w:r w:rsidRPr="00CD34D8">
        <w:rPr>
          <w:color w:val="000000" w:themeColor="text1"/>
          <w:spacing w:val="6"/>
          <w:sz w:val="24"/>
          <w:szCs w:val="24"/>
        </w:rPr>
        <w:t xml:space="preserve"> </w:t>
      </w:r>
      <w:r w:rsidRPr="00CD34D8">
        <w:rPr>
          <w:color w:val="000000" w:themeColor="text1"/>
          <w:sz w:val="24"/>
          <w:szCs w:val="24"/>
        </w:rPr>
        <w:t>contrato;</w:t>
      </w:r>
    </w:p>
    <w:p w14:paraId="2BD0D809"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4.31 –</w:t>
      </w:r>
      <w:r w:rsidRPr="00CD34D8">
        <w:rPr>
          <w:color w:val="000000" w:themeColor="text1"/>
          <w:spacing w:val="-3"/>
          <w:sz w:val="24"/>
          <w:szCs w:val="24"/>
        </w:rPr>
        <w:t xml:space="preserve"> </w:t>
      </w:r>
      <w:r w:rsidRPr="00CD34D8">
        <w:rPr>
          <w:color w:val="000000" w:themeColor="text1"/>
          <w:sz w:val="24"/>
          <w:szCs w:val="24"/>
        </w:rPr>
        <w:t>Verificar</w:t>
      </w:r>
      <w:r w:rsidRPr="00CD34D8">
        <w:rPr>
          <w:color w:val="000000" w:themeColor="text1"/>
          <w:spacing w:val="-1"/>
          <w:sz w:val="24"/>
          <w:szCs w:val="24"/>
        </w:rPr>
        <w:t xml:space="preserve"> </w:t>
      </w:r>
      <w:r w:rsidRPr="00CD34D8">
        <w:rPr>
          <w:color w:val="000000" w:themeColor="text1"/>
          <w:sz w:val="24"/>
          <w:szCs w:val="24"/>
        </w:rPr>
        <w:t>a</w:t>
      </w:r>
      <w:r w:rsidRPr="00CD34D8">
        <w:rPr>
          <w:color w:val="000000" w:themeColor="text1"/>
          <w:spacing w:val="-3"/>
          <w:sz w:val="24"/>
          <w:szCs w:val="24"/>
        </w:rPr>
        <w:t xml:space="preserve"> </w:t>
      </w:r>
      <w:r w:rsidRPr="00CD34D8">
        <w:rPr>
          <w:color w:val="000000" w:themeColor="text1"/>
          <w:sz w:val="24"/>
          <w:szCs w:val="24"/>
        </w:rPr>
        <w:t>quantidade,</w:t>
      </w:r>
      <w:r w:rsidRPr="00CD34D8">
        <w:rPr>
          <w:color w:val="000000" w:themeColor="text1"/>
          <w:spacing w:val="2"/>
          <w:sz w:val="24"/>
          <w:szCs w:val="24"/>
        </w:rPr>
        <w:t xml:space="preserve"> </w:t>
      </w:r>
      <w:r w:rsidRPr="00CD34D8">
        <w:rPr>
          <w:color w:val="000000" w:themeColor="text1"/>
          <w:sz w:val="24"/>
          <w:szCs w:val="24"/>
        </w:rPr>
        <w:t>qualidade</w:t>
      </w:r>
      <w:r w:rsidRPr="00CD34D8">
        <w:rPr>
          <w:color w:val="000000" w:themeColor="text1"/>
          <w:spacing w:val="-3"/>
          <w:sz w:val="24"/>
          <w:szCs w:val="24"/>
        </w:rPr>
        <w:t xml:space="preserve"> </w:t>
      </w:r>
      <w:r w:rsidRPr="00CD34D8">
        <w:rPr>
          <w:color w:val="000000" w:themeColor="text1"/>
          <w:sz w:val="24"/>
          <w:szCs w:val="24"/>
        </w:rPr>
        <w:t>e</w:t>
      </w:r>
      <w:r w:rsidRPr="00CD34D8">
        <w:rPr>
          <w:color w:val="000000" w:themeColor="text1"/>
          <w:spacing w:val="-3"/>
          <w:sz w:val="24"/>
          <w:szCs w:val="24"/>
        </w:rPr>
        <w:t xml:space="preserve"> </w:t>
      </w:r>
      <w:r w:rsidRPr="00CD34D8">
        <w:rPr>
          <w:color w:val="000000" w:themeColor="text1"/>
          <w:sz w:val="24"/>
          <w:szCs w:val="24"/>
        </w:rPr>
        <w:t>conformidade</w:t>
      </w:r>
      <w:r w:rsidRPr="00CD34D8">
        <w:rPr>
          <w:color w:val="000000" w:themeColor="text1"/>
          <w:spacing w:val="-3"/>
          <w:sz w:val="24"/>
          <w:szCs w:val="24"/>
        </w:rPr>
        <w:t xml:space="preserve"> </w:t>
      </w:r>
      <w:r w:rsidRPr="00CD34D8">
        <w:rPr>
          <w:color w:val="000000" w:themeColor="text1"/>
          <w:sz w:val="24"/>
          <w:szCs w:val="24"/>
        </w:rPr>
        <w:t>dos</w:t>
      </w:r>
      <w:r w:rsidRPr="00CD34D8">
        <w:rPr>
          <w:color w:val="000000" w:themeColor="text1"/>
          <w:spacing w:val="-4"/>
          <w:sz w:val="24"/>
          <w:szCs w:val="24"/>
        </w:rPr>
        <w:t xml:space="preserve"> </w:t>
      </w:r>
      <w:r w:rsidRPr="00CD34D8">
        <w:rPr>
          <w:color w:val="000000" w:themeColor="text1"/>
          <w:sz w:val="24"/>
          <w:szCs w:val="24"/>
        </w:rPr>
        <w:t>bens;</w:t>
      </w:r>
    </w:p>
    <w:p w14:paraId="05FC8C5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4.32 –</w:t>
      </w:r>
      <w:r w:rsidRPr="00CD34D8">
        <w:rPr>
          <w:color w:val="000000" w:themeColor="text1"/>
          <w:spacing w:val="41"/>
          <w:sz w:val="24"/>
          <w:szCs w:val="24"/>
        </w:rPr>
        <w:t xml:space="preserve"> </w:t>
      </w:r>
      <w:r w:rsidRPr="00CD34D8">
        <w:rPr>
          <w:color w:val="000000" w:themeColor="text1"/>
          <w:sz w:val="24"/>
          <w:szCs w:val="24"/>
        </w:rPr>
        <w:t>Recusar</w:t>
      </w:r>
      <w:r w:rsidRPr="00CD34D8">
        <w:rPr>
          <w:color w:val="000000" w:themeColor="text1"/>
          <w:spacing w:val="48"/>
          <w:sz w:val="24"/>
          <w:szCs w:val="24"/>
        </w:rPr>
        <w:t xml:space="preserve"> </w:t>
      </w:r>
      <w:r w:rsidRPr="00CD34D8">
        <w:rPr>
          <w:color w:val="000000" w:themeColor="text1"/>
          <w:sz w:val="24"/>
          <w:szCs w:val="24"/>
        </w:rPr>
        <w:t>os</w:t>
      </w:r>
      <w:r w:rsidRPr="00CD34D8">
        <w:rPr>
          <w:color w:val="000000" w:themeColor="text1"/>
          <w:spacing w:val="45"/>
          <w:sz w:val="24"/>
          <w:szCs w:val="24"/>
        </w:rPr>
        <w:t xml:space="preserve"> </w:t>
      </w:r>
      <w:r w:rsidRPr="00CD34D8">
        <w:rPr>
          <w:color w:val="000000" w:themeColor="text1"/>
          <w:sz w:val="24"/>
          <w:szCs w:val="24"/>
        </w:rPr>
        <w:t>bens entregues</w:t>
      </w:r>
      <w:r w:rsidRPr="00CD34D8">
        <w:rPr>
          <w:color w:val="000000" w:themeColor="text1"/>
          <w:spacing w:val="45"/>
          <w:sz w:val="24"/>
          <w:szCs w:val="24"/>
        </w:rPr>
        <w:t xml:space="preserve"> </w:t>
      </w:r>
      <w:r w:rsidRPr="00CD34D8">
        <w:rPr>
          <w:color w:val="000000" w:themeColor="text1"/>
          <w:sz w:val="24"/>
          <w:szCs w:val="24"/>
        </w:rPr>
        <w:t>em</w:t>
      </w:r>
      <w:r w:rsidRPr="00CD34D8">
        <w:rPr>
          <w:color w:val="000000" w:themeColor="text1"/>
          <w:spacing w:val="38"/>
          <w:sz w:val="24"/>
          <w:szCs w:val="24"/>
        </w:rPr>
        <w:t xml:space="preserve"> </w:t>
      </w:r>
      <w:r w:rsidRPr="00CD34D8">
        <w:rPr>
          <w:color w:val="000000" w:themeColor="text1"/>
          <w:sz w:val="24"/>
          <w:szCs w:val="24"/>
        </w:rPr>
        <w:t>desacordo</w:t>
      </w:r>
      <w:r w:rsidRPr="00CD34D8">
        <w:rPr>
          <w:color w:val="000000" w:themeColor="text1"/>
          <w:spacing w:val="47"/>
          <w:sz w:val="24"/>
          <w:szCs w:val="24"/>
        </w:rPr>
        <w:t xml:space="preserve"> </w:t>
      </w:r>
      <w:r w:rsidRPr="00CD34D8">
        <w:rPr>
          <w:color w:val="000000" w:themeColor="text1"/>
          <w:sz w:val="24"/>
          <w:szCs w:val="24"/>
        </w:rPr>
        <w:t>com</w:t>
      </w:r>
      <w:r w:rsidRPr="00CD34D8">
        <w:rPr>
          <w:color w:val="000000" w:themeColor="text1"/>
          <w:spacing w:val="38"/>
          <w:sz w:val="24"/>
          <w:szCs w:val="24"/>
        </w:rPr>
        <w:t xml:space="preserve"> </w:t>
      </w:r>
      <w:r w:rsidRPr="00CD34D8">
        <w:rPr>
          <w:color w:val="000000" w:themeColor="text1"/>
          <w:sz w:val="24"/>
          <w:szCs w:val="24"/>
        </w:rPr>
        <w:t>o</w:t>
      </w:r>
      <w:r w:rsidRPr="00CD34D8">
        <w:rPr>
          <w:color w:val="000000" w:themeColor="text1"/>
          <w:spacing w:val="50"/>
          <w:sz w:val="24"/>
          <w:szCs w:val="24"/>
        </w:rPr>
        <w:t xml:space="preserve"> </w:t>
      </w:r>
      <w:r w:rsidRPr="00CD34D8">
        <w:rPr>
          <w:color w:val="000000" w:themeColor="text1"/>
          <w:sz w:val="24"/>
          <w:szCs w:val="24"/>
        </w:rPr>
        <w:t>instrumento</w:t>
      </w:r>
      <w:r w:rsidRPr="00CD34D8">
        <w:rPr>
          <w:color w:val="000000" w:themeColor="text1"/>
          <w:spacing w:val="51"/>
          <w:sz w:val="24"/>
          <w:szCs w:val="24"/>
        </w:rPr>
        <w:t xml:space="preserve"> </w:t>
      </w:r>
      <w:r w:rsidRPr="00CD34D8">
        <w:rPr>
          <w:color w:val="000000" w:themeColor="text1"/>
          <w:sz w:val="24"/>
          <w:szCs w:val="24"/>
        </w:rPr>
        <w:t>convocatório</w:t>
      </w:r>
      <w:r w:rsidRPr="00CD34D8">
        <w:rPr>
          <w:color w:val="000000" w:themeColor="text1"/>
          <w:spacing w:val="50"/>
          <w:sz w:val="24"/>
          <w:szCs w:val="24"/>
        </w:rPr>
        <w:t xml:space="preserve"> </w:t>
      </w:r>
      <w:r w:rsidRPr="00CD34D8">
        <w:rPr>
          <w:color w:val="000000" w:themeColor="text1"/>
          <w:sz w:val="24"/>
          <w:szCs w:val="24"/>
        </w:rPr>
        <w:t>e</w:t>
      </w:r>
      <w:r w:rsidRPr="00CD34D8">
        <w:rPr>
          <w:color w:val="000000" w:themeColor="text1"/>
          <w:spacing w:val="46"/>
          <w:sz w:val="24"/>
          <w:szCs w:val="24"/>
        </w:rPr>
        <w:t xml:space="preserve"> </w:t>
      </w:r>
      <w:r w:rsidRPr="00CD34D8">
        <w:rPr>
          <w:color w:val="000000" w:themeColor="text1"/>
          <w:sz w:val="24"/>
          <w:szCs w:val="24"/>
        </w:rPr>
        <w:t>seus</w:t>
      </w:r>
      <w:r w:rsidRPr="00CD34D8">
        <w:rPr>
          <w:color w:val="000000" w:themeColor="text1"/>
          <w:spacing w:val="-57"/>
          <w:sz w:val="24"/>
          <w:szCs w:val="24"/>
        </w:rPr>
        <w:t xml:space="preserve"> </w:t>
      </w:r>
      <w:r w:rsidRPr="00CD34D8">
        <w:rPr>
          <w:color w:val="000000" w:themeColor="text1"/>
          <w:sz w:val="24"/>
          <w:szCs w:val="24"/>
        </w:rPr>
        <w:t>anexos,</w:t>
      </w:r>
      <w:r w:rsidRPr="00CD34D8">
        <w:rPr>
          <w:color w:val="000000" w:themeColor="text1"/>
          <w:spacing w:val="-2"/>
          <w:sz w:val="24"/>
          <w:szCs w:val="24"/>
        </w:rPr>
        <w:t xml:space="preserve"> </w:t>
      </w:r>
      <w:r w:rsidRPr="00CD34D8">
        <w:rPr>
          <w:color w:val="000000" w:themeColor="text1"/>
          <w:sz w:val="24"/>
          <w:szCs w:val="24"/>
        </w:rPr>
        <w:t>exigindo sua</w:t>
      </w:r>
      <w:r w:rsidRPr="00CD34D8">
        <w:rPr>
          <w:color w:val="000000" w:themeColor="text1"/>
          <w:spacing w:val="-5"/>
          <w:sz w:val="24"/>
          <w:szCs w:val="24"/>
        </w:rPr>
        <w:t xml:space="preserve"> </w:t>
      </w:r>
      <w:r w:rsidRPr="00CD34D8">
        <w:rPr>
          <w:color w:val="000000" w:themeColor="text1"/>
          <w:sz w:val="24"/>
          <w:szCs w:val="24"/>
        </w:rPr>
        <w:t>substituição no</w:t>
      </w:r>
      <w:r w:rsidRPr="00CD34D8">
        <w:rPr>
          <w:color w:val="000000" w:themeColor="text1"/>
          <w:spacing w:val="1"/>
          <w:sz w:val="24"/>
          <w:szCs w:val="24"/>
        </w:rPr>
        <w:t xml:space="preserve"> </w:t>
      </w:r>
      <w:r w:rsidRPr="00CD34D8">
        <w:rPr>
          <w:color w:val="000000" w:themeColor="text1"/>
          <w:sz w:val="24"/>
          <w:szCs w:val="24"/>
        </w:rPr>
        <w:t>prazo disposto</w:t>
      </w:r>
      <w:r w:rsidRPr="00CD34D8">
        <w:rPr>
          <w:color w:val="000000" w:themeColor="text1"/>
          <w:spacing w:val="-4"/>
          <w:sz w:val="24"/>
          <w:szCs w:val="24"/>
        </w:rPr>
        <w:t xml:space="preserve"> </w:t>
      </w:r>
      <w:r w:rsidRPr="00CD34D8">
        <w:rPr>
          <w:color w:val="000000" w:themeColor="text1"/>
          <w:sz w:val="24"/>
          <w:szCs w:val="24"/>
        </w:rPr>
        <w:t>no instrumento</w:t>
      </w:r>
      <w:r w:rsidRPr="00CD34D8">
        <w:rPr>
          <w:color w:val="000000" w:themeColor="text1"/>
          <w:spacing w:val="-3"/>
          <w:sz w:val="24"/>
          <w:szCs w:val="24"/>
        </w:rPr>
        <w:t xml:space="preserve"> </w:t>
      </w:r>
      <w:r w:rsidRPr="00CD34D8">
        <w:rPr>
          <w:color w:val="000000" w:themeColor="text1"/>
          <w:sz w:val="24"/>
          <w:szCs w:val="24"/>
        </w:rPr>
        <w:t>convocatório e</w:t>
      </w:r>
      <w:r w:rsidRPr="00CD34D8">
        <w:rPr>
          <w:color w:val="000000" w:themeColor="text1"/>
          <w:spacing w:val="-5"/>
          <w:sz w:val="24"/>
          <w:szCs w:val="24"/>
        </w:rPr>
        <w:t xml:space="preserve"> </w:t>
      </w:r>
      <w:r w:rsidRPr="00CD34D8">
        <w:rPr>
          <w:color w:val="000000" w:themeColor="text1"/>
          <w:sz w:val="24"/>
          <w:szCs w:val="24"/>
        </w:rPr>
        <w:t>seus</w:t>
      </w:r>
      <w:r w:rsidRPr="00CD34D8">
        <w:rPr>
          <w:color w:val="000000" w:themeColor="text1"/>
          <w:spacing w:val="-5"/>
          <w:sz w:val="24"/>
          <w:szCs w:val="24"/>
        </w:rPr>
        <w:t xml:space="preserve"> </w:t>
      </w:r>
      <w:r w:rsidRPr="00CD34D8">
        <w:rPr>
          <w:color w:val="000000" w:themeColor="text1"/>
          <w:sz w:val="24"/>
          <w:szCs w:val="24"/>
        </w:rPr>
        <w:t>anexos;</w:t>
      </w:r>
    </w:p>
    <w:p w14:paraId="449FB7F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4.33 –</w:t>
      </w:r>
      <w:r w:rsidRPr="00CD34D8">
        <w:rPr>
          <w:color w:val="000000" w:themeColor="text1"/>
          <w:spacing w:val="1"/>
          <w:sz w:val="24"/>
          <w:szCs w:val="24"/>
        </w:rPr>
        <w:t xml:space="preserve"> </w:t>
      </w:r>
      <w:r w:rsidRPr="00CD34D8">
        <w:rPr>
          <w:color w:val="000000" w:themeColor="text1"/>
          <w:sz w:val="24"/>
          <w:szCs w:val="24"/>
        </w:rPr>
        <w:t>Atestar o</w:t>
      </w:r>
      <w:r w:rsidRPr="00CD34D8">
        <w:rPr>
          <w:color w:val="000000" w:themeColor="text1"/>
          <w:spacing w:val="1"/>
          <w:sz w:val="24"/>
          <w:szCs w:val="24"/>
        </w:rPr>
        <w:t xml:space="preserve"> </w:t>
      </w:r>
      <w:r w:rsidRPr="00CD34D8">
        <w:rPr>
          <w:color w:val="000000" w:themeColor="text1"/>
          <w:sz w:val="24"/>
          <w:szCs w:val="24"/>
        </w:rPr>
        <w:t>recebimento</w:t>
      </w:r>
      <w:r w:rsidRPr="00CD34D8">
        <w:rPr>
          <w:color w:val="000000" w:themeColor="text1"/>
          <w:spacing w:val="1"/>
          <w:sz w:val="24"/>
          <w:szCs w:val="24"/>
        </w:rPr>
        <w:t xml:space="preserve"> </w:t>
      </w:r>
      <w:r w:rsidRPr="00CD34D8">
        <w:rPr>
          <w:color w:val="000000" w:themeColor="text1"/>
          <w:sz w:val="24"/>
          <w:szCs w:val="24"/>
        </w:rPr>
        <w:t>definitivo</w:t>
      </w:r>
      <w:r w:rsidRPr="00CD34D8">
        <w:rPr>
          <w:color w:val="000000" w:themeColor="text1"/>
          <w:spacing w:val="1"/>
          <w:sz w:val="24"/>
          <w:szCs w:val="24"/>
        </w:rPr>
        <w:t xml:space="preserve"> </w:t>
      </w:r>
      <w:r w:rsidRPr="00CD34D8">
        <w:rPr>
          <w:color w:val="000000" w:themeColor="text1"/>
          <w:sz w:val="24"/>
          <w:szCs w:val="24"/>
        </w:rPr>
        <w:t>dos objetos</w:t>
      </w:r>
      <w:r w:rsidRPr="00CD34D8">
        <w:rPr>
          <w:color w:val="000000" w:themeColor="text1"/>
          <w:spacing w:val="1"/>
          <w:sz w:val="24"/>
          <w:szCs w:val="24"/>
        </w:rPr>
        <w:t xml:space="preserve"> </w:t>
      </w:r>
      <w:r w:rsidRPr="00CD34D8">
        <w:rPr>
          <w:color w:val="000000" w:themeColor="text1"/>
          <w:sz w:val="24"/>
          <w:szCs w:val="24"/>
        </w:rPr>
        <w:t>entregues</w:t>
      </w:r>
      <w:r w:rsidRPr="00CD34D8">
        <w:rPr>
          <w:color w:val="000000" w:themeColor="text1"/>
          <w:spacing w:val="1"/>
          <w:sz w:val="24"/>
          <w:szCs w:val="24"/>
        </w:rPr>
        <w:t xml:space="preserve"> </w:t>
      </w:r>
      <w:r w:rsidRPr="00CD34D8">
        <w:rPr>
          <w:color w:val="000000" w:themeColor="text1"/>
          <w:sz w:val="24"/>
          <w:szCs w:val="24"/>
        </w:rPr>
        <w:t>em acordo</w:t>
      </w:r>
      <w:r w:rsidRPr="00CD34D8">
        <w:rPr>
          <w:color w:val="000000" w:themeColor="text1"/>
          <w:spacing w:val="1"/>
          <w:sz w:val="24"/>
          <w:szCs w:val="24"/>
        </w:rPr>
        <w:t xml:space="preserve"> </w:t>
      </w:r>
      <w:r w:rsidRPr="00CD34D8">
        <w:rPr>
          <w:color w:val="000000" w:themeColor="text1"/>
          <w:sz w:val="24"/>
          <w:szCs w:val="24"/>
        </w:rPr>
        <w:t>com o</w:t>
      </w:r>
      <w:r w:rsidRPr="00CD34D8">
        <w:rPr>
          <w:color w:val="000000" w:themeColor="text1"/>
          <w:spacing w:val="1"/>
          <w:sz w:val="24"/>
          <w:szCs w:val="24"/>
        </w:rPr>
        <w:t xml:space="preserve"> </w:t>
      </w:r>
      <w:r w:rsidRPr="00CD34D8">
        <w:rPr>
          <w:color w:val="000000" w:themeColor="text1"/>
          <w:sz w:val="24"/>
          <w:szCs w:val="24"/>
        </w:rPr>
        <w:t>instrumento</w:t>
      </w:r>
      <w:r w:rsidRPr="00CD34D8">
        <w:rPr>
          <w:color w:val="000000" w:themeColor="text1"/>
          <w:spacing w:val="-58"/>
          <w:sz w:val="24"/>
          <w:szCs w:val="24"/>
        </w:rPr>
        <w:t xml:space="preserve"> </w:t>
      </w:r>
      <w:r w:rsidRPr="00CD34D8">
        <w:rPr>
          <w:color w:val="000000" w:themeColor="text1"/>
          <w:sz w:val="24"/>
          <w:szCs w:val="24"/>
        </w:rPr>
        <w:t>convocatório</w:t>
      </w:r>
      <w:r w:rsidRPr="00CD34D8">
        <w:rPr>
          <w:color w:val="000000" w:themeColor="text1"/>
          <w:spacing w:val="5"/>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seus anexos.</w:t>
      </w:r>
    </w:p>
    <w:p w14:paraId="3E6290CC"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4.34 –</w:t>
      </w:r>
      <w:r w:rsidRPr="00CD34D8">
        <w:rPr>
          <w:color w:val="000000" w:themeColor="text1"/>
          <w:spacing w:val="5"/>
          <w:sz w:val="24"/>
          <w:szCs w:val="24"/>
        </w:rPr>
        <w:t xml:space="preserve"> </w:t>
      </w:r>
      <w:r w:rsidRPr="00CD34D8">
        <w:rPr>
          <w:color w:val="000000" w:themeColor="text1"/>
          <w:sz w:val="24"/>
          <w:szCs w:val="24"/>
        </w:rPr>
        <w:t>Encaminhar</w:t>
      </w:r>
      <w:r w:rsidRPr="00CD34D8">
        <w:rPr>
          <w:color w:val="000000" w:themeColor="text1"/>
          <w:spacing w:val="11"/>
          <w:sz w:val="24"/>
          <w:szCs w:val="24"/>
        </w:rPr>
        <w:t xml:space="preserve"> </w:t>
      </w:r>
      <w:r w:rsidRPr="00CD34D8">
        <w:rPr>
          <w:color w:val="000000" w:themeColor="text1"/>
          <w:sz w:val="24"/>
          <w:szCs w:val="24"/>
        </w:rPr>
        <w:t>relatório</w:t>
      </w:r>
      <w:r w:rsidRPr="00CD34D8">
        <w:rPr>
          <w:color w:val="000000" w:themeColor="text1"/>
          <w:spacing w:val="14"/>
          <w:sz w:val="24"/>
          <w:szCs w:val="24"/>
        </w:rPr>
        <w:t xml:space="preserve"> </w:t>
      </w:r>
      <w:r w:rsidRPr="00CD34D8">
        <w:rPr>
          <w:color w:val="000000" w:themeColor="text1"/>
          <w:sz w:val="24"/>
          <w:szCs w:val="24"/>
        </w:rPr>
        <w:t>relativo</w:t>
      </w:r>
      <w:r w:rsidRPr="00CD34D8">
        <w:rPr>
          <w:color w:val="000000" w:themeColor="text1"/>
          <w:spacing w:val="14"/>
          <w:sz w:val="24"/>
          <w:szCs w:val="24"/>
        </w:rPr>
        <w:t xml:space="preserve"> </w:t>
      </w:r>
      <w:r w:rsidRPr="00CD34D8">
        <w:rPr>
          <w:color w:val="000000" w:themeColor="text1"/>
          <w:sz w:val="24"/>
          <w:szCs w:val="24"/>
        </w:rPr>
        <w:t>à</w:t>
      </w:r>
      <w:r w:rsidRPr="00CD34D8">
        <w:rPr>
          <w:color w:val="000000" w:themeColor="text1"/>
          <w:spacing w:val="9"/>
          <w:sz w:val="24"/>
          <w:szCs w:val="24"/>
        </w:rPr>
        <w:t xml:space="preserve"> </w:t>
      </w:r>
      <w:r w:rsidRPr="00CD34D8">
        <w:rPr>
          <w:color w:val="000000" w:themeColor="text1"/>
          <w:sz w:val="24"/>
          <w:szCs w:val="24"/>
        </w:rPr>
        <w:t>fiscalização</w:t>
      </w:r>
      <w:r w:rsidRPr="00CD34D8">
        <w:rPr>
          <w:color w:val="000000" w:themeColor="text1"/>
          <w:spacing w:val="9"/>
          <w:sz w:val="24"/>
          <w:szCs w:val="24"/>
        </w:rPr>
        <w:t xml:space="preserve"> </w:t>
      </w:r>
      <w:r w:rsidRPr="00CD34D8">
        <w:rPr>
          <w:color w:val="000000" w:themeColor="text1"/>
          <w:sz w:val="24"/>
          <w:szCs w:val="24"/>
        </w:rPr>
        <w:t>do</w:t>
      </w:r>
      <w:r w:rsidRPr="00CD34D8">
        <w:rPr>
          <w:color w:val="000000" w:themeColor="text1"/>
          <w:spacing w:val="14"/>
          <w:sz w:val="24"/>
          <w:szCs w:val="24"/>
        </w:rPr>
        <w:t xml:space="preserve"> </w:t>
      </w:r>
      <w:r w:rsidRPr="00CD34D8">
        <w:rPr>
          <w:color w:val="000000" w:themeColor="text1"/>
          <w:sz w:val="24"/>
          <w:szCs w:val="24"/>
        </w:rPr>
        <w:t>contrato</w:t>
      </w:r>
      <w:r w:rsidRPr="00CD34D8">
        <w:rPr>
          <w:color w:val="000000" w:themeColor="text1"/>
          <w:spacing w:val="10"/>
          <w:sz w:val="24"/>
          <w:szCs w:val="24"/>
        </w:rPr>
        <w:t xml:space="preserve"> </w:t>
      </w:r>
      <w:r w:rsidRPr="00CD34D8">
        <w:rPr>
          <w:color w:val="000000" w:themeColor="text1"/>
          <w:sz w:val="24"/>
          <w:szCs w:val="24"/>
        </w:rPr>
        <w:t>ao</w:t>
      </w:r>
      <w:r w:rsidRPr="00CD34D8">
        <w:rPr>
          <w:color w:val="000000" w:themeColor="text1"/>
          <w:spacing w:val="14"/>
          <w:sz w:val="24"/>
          <w:szCs w:val="24"/>
        </w:rPr>
        <w:t xml:space="preserve"> </w:t>
      </w:r>
      <w:r w:rsidRPr="00CD34D8">
        <w:rPr>
          <w:color w:val="000000" w:themeColor="text1"/>
          <w:sz w:val="24"/>
          <w:szCs w:val="24"/>
        </w:rPr>
        <w:t>Gestor</w:t>
      </w:r>
      <w:r w:rsidRPr="00CD34D8">
        <w:rPr>
          <w:color w:val="000000" w:themeColor="text1"/>
          <w:spacing w:val="6"/>
          <w:sz w:val="24"/>
          <w:szCs w:val="24"/>
        </w:rPr>
        <w:t xml:space="preserve"> </w:t>
      </w:r>
      <w:r w:rsidRPr="00CD34D8">
        <w:rPr>
          <w:color w:val="000000" w:themeColor="text1"/>
          <w:sz w:val="24"/>
          <w:szCs w:val="24"/>
        </w:rPr>
        <w:t>do</w:t>
      </w:r>
      <w:r w:rsidRPr="00CD34D8">
        <w:rPr>
          <w:color w:val="000000" w:themeColor="text1"/>
          <w:spacing w:val="14"/>
          <w:sz w:val="24"/>
          <w:szCs w:val="24"/>
        </w:rPr>
        <w:t xml:space="preserve"> </w:t>
      </w:r>
      <w:r w:rsidRPr="00CD34D8">
        <w:rPr>
          <w:color w:val="000000" w:themeColor="text1"/>
          <w:sz w:val="24"/>
          <w:szCs w:val="24"/>
        </w:rPr>
        <w:t>Contrato,</w:t>
      </w:r>
      <w:r w:rsidRPr="00CD34D8">
        <w:rPr>
          <w:color w:val="000000" w:themeColor="text1"/>
          <w:spacing w:val="8"/>
          <w:sz w:val="24"/>
          <w:szCs w:val="24"/>
        </w:rPr>
        <w:t xml:space="preserve"> </w:t>
      </w:r>
      <w:r w:rsidRPr="00CD34D8">
        <w:rPr>
          <w:color w:val="000000" w:themeColor="text1"/>
          <w:sz w:val="24"/>
          <w:szCs w:val="24"/>
        </w:rPr>
        <w:t>contendo</w:t>
      </w:r>
      <w:r w:rsidRPr="00CD34D8">
        <w:rPr>
          <w:color w:val="000000" w:themeColor="text1"/>
          <w:spacing w:val="-57"/>
          <w:sz w:val="24"/>
          <w:szCs w:val="24"/>
        </w:rPr>
        <w:t xml:space="preserve"> </w:t>
      </w:r>
      <w:r w:rsidRPr="00CD34D8">
        <w:rPr>
          <w:color w:val="000000" w:themeColor="text1"/>
          <w:sz w:val="24"/>
          <w:szCs w:val="24"/>
        </w:rPr>
        <w:t>informações</w:t>
      </w:r>
      <w:r w:rsidRPr="00CD34D8">
        <w:rPr>
          <w:color w:val="000000" w:themeColor="text1"/>
          <w:spacing w:val="-2"/>
          <w:sz w:val="24"/>
          <w:szCs w:val="24"/>
        </w:rPr>
        <w:t xml:space="preserve"> </w:t>
      </w:r>
      <w:r w:rsidRPr="00CD34D8">
        <w:rPr>
          <w:color w:val="000000" w:themeColor="text1"/>
          <w:sz w:val="24"/>
          <w:szCs w:val="24"/>
        </w:rPr>
        <w:t>relevantes</w:t>
      </w:r>
      <w:r w:rsidRPr="00CD34D8">
        <w:rPr>
          <w:color w:val="000000" w:themeColor="text1"/>
          <w:spacing w:val="-2"/>
          <w:sz w:val="24"/>
          <w:szCs w:val="24"/>
        </w:rPr>
        <w:t xml:space="preserve"> </w:t>
      </w:r>
      <w:r w:rsidRPr="00CD34D8">
        <w:rPr>
          <w:color w:val="000000" w:themeColor="text1"/>
          <w:sz w:val="24"/>
          <w:szCs w:val="24"/>
        </w:rPr>
        <w:t>quanto</w:t>
      </w:r>
      <w:r w:rsidRPr="00CD34D8">
        <w:rPr>
          <w:color w:val="000000" w:themeColor="text1"/>
          <w:spacing w:val="1"/>
          <w:sz w:val="24"/>
          <w:szCs w:val="24"/>
        </w:rPr>
        <w:t xml:space="preserve"> </w:t>
      </w:r>
      <w:r w:rsidRPr="00CD34D8">
        <w:rPr>
          <w:color w:val="000000" w:themeColor="text1"/>
          <w:sz w:val="24"/>
          <w:szCs w:val="24"/>
        </w:rPr>
        <w:t>à</w:t>
      </w:r>
      <w:r w:rsidRPr="00CD34D8">
        <w:rPr>
          <w:color w:val="000000" w:themeColor="text1"/>
          <w:spacing w:val="-1"/>
          <w:sz w:val="24"/>
          <w:szCs w:val="24"/>
        </w:rPr>
        <w:t xml:space="preserve"> </w:t>
      </w:r>
      <w:r w:rsidRPr="00CD34D8">
        <w:rPr>
          <w:color w:val="000000" w:themeColor="text1"/>
          <w:sz w:val="24"/>
          <w:szCs w:val="24"/>
        </w:rPr>
        <w:t>fiscalização</w:t>
      </w:r>
      <w:r w:rsidRPr="00CD34D8">
        <w:rPr>
          <w:color w:val="000000" w:themeColor="text1"/>
          <w:spacing w:val="4"/>
          <w:sz w:val="24"/>
          <w:szCs w:val="24"/>
        </w:rPr>
        <w:t xml:space="preserve"> </w:t>
      </w:r>
      <w:r w:rsidRPr="00CD34D8">
        <w:rPr>
          <w:color w:val="000000" w:themeColor="text1"/>
          <w:sz w:val="24"/>
          <w:szCs w:val="24"/>
        </w:rPr>
        <w:t>e</w:t>
      </w:r>
      <w:r w:rsidRPr="00CD34D8">
        <w:rPr>
          <w:color w:val="000000" w:themeColor="text1"/>
          <w:spacing w:val="-1"/>
          <w:sz w:val="24"/>
          <w:szCs w:val="24"/>
        </w:rPr>
        <w:t xml:space="preserve"> </w:t>
      </w:r>
      <w:r w:rsidRPr="00CD34D8">
        <w:rPr>
          <w:color w:val="000000" w:themeColor="text1"/>
          <w:sz w:val="24"/>
          <w:szCs w:val="24"/>
        </w:rPr>
        <w:t>execução</w:t>
      </w:r>
      <w:r w:rsidRPr="00CD34D8">
        <w:rPr>
          <w:color w:val="000000" w:themeColor="text1"/>
          <w:spacing w:val="5"/>
          <w:sz w:val="24"/>
          <w:szCs w:val="24"/>
        </w:rPr>
        <w:t xml:space="preserve"> </w:t>
      </w:r>
      <w:r w:rsidRPr="00CD34D8">
        <w:rPr>
          <w:color w:val="000000" w:themeColor="text1"/>
          <w:sz w:val="24"/>
          <w:szCs w:val="24"/>
        </w:rPr>
        <w:t>do</w:t>
      </w:r>
      <w:r w:rsidRPr="00CD34D8">
        <w:rPr>
          <w:color w:val="000000" w:themeColor="text1"/>
          <w:spacing w:val="4"/>
          <w:sz w:val="24"/>
          <w:szCs w:val="24"/>
        </w:rPr>
        <w:t xml:space="preserve"> </w:t>
      </w:r>
      <w:r w:rsidRPr="00CD34D8">
        <w:rPr>
          <w:color w:val="000000" w:themeColor="text1"/>
          <w:sz w:val="24"/>
          <w:szCs w:val="24"/>
        </w:rPr>
        <w:t>instrumento</w:t>
      </w:r>
      <w:r w:rsidRPr="00CD34D8">
        <w:rPr>
          <w:color w:val="000000" w:themeColor="text1"/>
          <w:spacing w:val="4"/>
          <w:sz w:val="24"/>
          <w:szCs w:val="24"/>
        </w:rPr>
        <w:t xml:space="preserve"> </w:t>
      </w:r>
      <w:r w:rsidRPr="00CD34D8">
        <w:rPr>
          <w:color w:val="000000" w:themeColor="text1"/>
          <w:sz w:val="24"/>
          <w:szCs w:val="24"/>
        </w:rPr>
        <w:t>contratual.</w:t>
      </w:r>
    </w:p>
    <w:p w14:paraId="6659AFCF"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 xml:space="preserve">5 - ADESÃO DE SECRETARIA MUNICIPAL NÃO PARTICIPANTE </w:t>
      </w:r>
    </w:p>
    <w:p w14:paraId="19BA7FE7" w14:textId="445893A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5.1 - Não será permitida a adesão de qualquer Secretaria da Administração Pública Municipal </w:t>
      </w:r>
      <w:r w:rsidR="0036741E" w:rsidRPr="00CD34D8">
        <w:rPr>
          <w:color w:val="000000" w:themeColor="text1"/>
          <w:sz w:val="24"/>
          <w:szCs w:val="24"/>
        </w:rPr>
        <w:t xml:space="preserve">ou de qualquer outro órgão </w:t>
      </w:r>
      <w:r w:rsidRPr="00CD34D8">
        <w:rPr>
          <w:color w:val="000000" w:themeColor="text1"/>
          <w:sz w:val="24"/>
          <w:szCs w:val="24"/>
        </w:rPr>
        <w:t>à Ata de Registro de Preços.</w:t>
      </w:r>
    </w:p>
    <w:p w14:paraId="22C98362"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 xml:space="preserve">6 - VÍNCULOS DA ATA DE REGISTRO DE PREÇOS </w:t>
      </w:r>
    </w:p>
    <w:p w14:paraId="27C1FE80"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84D3B4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5E91221" w14:textId="77777777" w:rsidR="00202766" w:rsidRPr="00CD34D8" w:rsidRDefault="00202766" w:rsidP="00CD34D8">
      <w:pPr>
        <w:spacing w:before="120" w:after="120"/>
        <w:jc w:val="both"/>
        <w:rPr>
          <w:rFonts w:eastAsia="Calibri"/>
          <w:b/>
          <w:color w:val="000000" w:themeColor="text1"/>
          <w:sz w:val="24"/>
          <w:szCs w:val="24"/>
          <w:lang w:eastAsia="en-US"/>
        </w:rPr>
      </w:pPr>
      <w:r w:rsidRPr="00CD34D8">
        <w:rPr>
          <w:rFonts w:eastAsia="Calibri"/>
          <w:b/>
          <w:color w:val="000000" w:themeColor="text1"/>
          <w:sz w:val="24"/>
          <w:szCs w:val="24"/>
          <w:lang w:eastAsia="en-US"/>
        </w:rPr>
        <w:t>7 – OBRIGAÇÕES DA CONTRATADA</w:t>
      </w:r>
    </w:p>
    <w:p w14:paraId="796939F3"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 – A CONTRATADA deve cumprir todas as obrigações constantes no instrumento convocatório, seus anexos e sua proposta, assumindo como exclusivamente seus os riscos e as despesas decorrentes da boa execução do objeto e, ainda:</w:t>
      </w:r>
    </w:p>
    <w:p w14:paraId="54E127CC"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5CC09500"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7.1.2 – Responsabilizar-se pelos vícios e danos decorrentes do objeto, de acordo com o Código de Defesa do Consumidor (Lei nº 8.078/1990);</w:t>
      </w:r>
    </w:p>
    <w:p w14:paraId="6320FD4F" w14:textId="77777777" w:rsidR="00202766" w:rsidRPr="00CD34D8" w:rsidRDefault="00202766" w:rsidP="00CD34D8">
      <w:pPr>
        <w:widowControl w:val="0"/>
        <w:shd w:val="clear" w:color="auto" w:fill="FFFFFF"/>
        <w:tabs>
          <w:tab w:val="left" w:pos="0"/>
        </w:tabs>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7.1.3 – Substituir, no prazo máximo de 72 (setenta e duas) horas, os itens que apresentarem incompatibilidade com a descrição do produto, apresentar defeitos, estiverem danificados ou fora do prazo de validade.</w:t>
      </w:r>
    </w:p>
    <w:p w14:paraId="03A2B783"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7.1.4 – Comunicar à Administração, com antecedência mínima de 48 (quarenta e oito) horas que antecede a data da entrega, os motivos que impossibilitem o cumprimento do prazo previsto, com a devida comprovação;</w:t>
      </w:r>
    </w:p>
    <w:p w14:paraId="1466E114"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7.1.5 – Manter, durante toda a execução do contrato, em compatibilidade com as obrigações assumidas, todas as condições de habilitação e qualificação exigidas na licitação;</w:t>
      </w:r>
    </w:p>
    <w:p w14:paraId="49D5707E"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7.1.6 – Indicar preposto para representá-la durante a execução do contrato;</w:t>
      </w:r>
    </w:p>
    <w:p w14:paraId="1C495C68"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lastRenderedPageBreak/>
        <w:t>7.1.7 – Comunicar à Administração sobre qualquer alteração no endereço, conta bancária ou outros dados necessários para recebimento de correspondência, enquanto perdurar os efeitos da contratação;</w:t>
      </w:r>
    </w:p>
    <w:p w14:paraId="456AB1F6"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7.1.8 – Receber as comunicações da Administração e respondê-las ou atendê-las nos prazos específicos constantes da comunicação;</w:t>
      </w:r>
    </w:p>
    <w:p w14:paraId="2939FC57"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7.1.9 – Arcar com todas as despesas diretas e indiretas decorrentes do objeto, tais como tributos, encargos sociais e trabalhistas, transporte, depósito e entrega dos objetos.</w:t>
      </w:r>
    </w:p>
    <w:p w14:paraId="30926482" w14:textId="40B14F83" w:rsidR="00202766" w:rsidRPr="00CD34D8" w:rsidRDefault="00202766" w:rsidP="00CD34D8">
      <w:pPr>
        <w:tabs>
          <w:tab w:val="center" w:pos="4252"/>
          <w:tab w:val="right" w:pos="8504"/>
        </w:tabs>
        <w:suppressAutoHyphens/>
        <w:spacing w:before="120" w:after="120"/>
        <w:jc w:val="both"/>
        <w:rPr>
          <w:color w:val="000000" w:themeColor="text1"/>
          <w:sz w:val="24"/>
          <w:szCs w:val="24"/>
        </w:rPr>
      </w:pPr>
      <w:r w:rsidRPr="00CD34D8">
        <w:rPr>
          <w:color w:val="000000" w:themeColor="text1"/>
          <w:sz w:val="24"/>
          <w:szCs w:val="24"/>
        </w:rPr>
        <w:t xml:space="preserve">7.1.10 - O prazo de validade dos </w:t>
      </w:r>
      <w:r w:rsidR="0036741E" w:rsidRPr="00CD34D8">
        <w:rPr>
          <w:color w:val="000000" w:themeColor="text1"/>
          <w:sz w:val="24"/>
          <w:szCs w:val="24"/>
        </w:rPr>
        <w:t xml:space="preserve">insumos </w:t>
      </w:r>
      <w:r w:rsidRPr="00CD34D8">
        <w:rPr>
          <w:color w:val="000000" w:themeColor="text1"/>
          <w:sz w:val="24"/>
          <w:szCs w:val="24"/>
        </w:rPr>
        <w:t xml:space="preserve">no momento </w:t>
      </w:r>
      <w:proofErr w:type="gramStart"/>
      <w:r w:rsidRPr="00CD34D8">
        <w:rPr>
          <w:color w:val="000000" w:themeColor="text1"/>
          <w:sz w:val="24"/>
          <w:szCs w:val="24"/>
        </w:rPr>
        <w:t>da</w:t>
      </w:r>
      <w:proofErr w:type="gramEnd"/>
      <w:r w:rsidRPr="00CD34D8">
        <w:rPr>
          <w:color w:val="000000" w:themeColor="text1"/>
          <w:sz w:val="24"/>
          <w:szCs w:val="24"/>
        </w:rPr>
        <w:t xml:space="preserve"> entrega dever ser no mínimo de 75% de sua validade, contados da data de fabricação. O Cálculo a ser considerado será: % Validade = A/B * 100; onde: A = Cálculo da quantidade de dias obtido pela diferença entre a </w:t>
      </w:r>
      <w:r w:rsidR="0036741E" w:rsidRPr="00CD34D8">
        <w:rPr>
          <w:color w:val="000000" w:themeColor="text1"/>
          <w:sz w:val="24"/>
          <w:szCs w:val="24"/>
        </w:rPr>
        <w:t>data de entrega dos insumos na F</w:t>
      </w:r>
      <w:r w:rsidRPr="00CD34D8">
        <w:rPr>
          <w:color w:val="000000" w:themeColor="text1"/>
          <w:sz w:val="24"/>
          <w:szCs w:val="24"/>
        </w:rPr>
        <w:t xml:space="preserve">armácia </w:t>
      </w:r>
      <w:r w:rsidR="0036741E" w:rsidRPr="00CD34D8">
        <w:rPr>
          <w:color w:val="000000" w:themeColor="text1"/>
          <w:sz w:val="24"/>
          <w:szCs w:val="24"/>
        </w:rPr>
        <w:t>M</w:t>
      </w:r>
      <w:r w:rsidRPr="00CD34D8">
        <w:rPr>
          <w:color w:val="000000" w:themeColor="text1"/>
          <w:sz w:val="24"/>
          <w:szCs w:val="24"/>
        </w:rPr>
        <w:t xml:space="preserve">unicipal e a data de vencimento do </w:t>
      </w:r>
      <w:r w:rsidR="0036741E" w:rsidRPr="00CD34D8">
        <w:rPr>
          <w:color w:val="000000" w:themeColor="text1"/>
          <w:sz w:val="24"/>
          <w:szCs w:val="24"/>
        </w:rPr>
        <w:t>item</w:t>
      </w:r>
      <w:r w:rsidRPr="00CD34D8">
        <w:rPr>
          <w:color w:val="000000" w:themeColor="text1"/>
          <w:sz w:val="24"/>
          <w:szCs w:val="24"/>
        </w:rPr>
        <w:t>. B = Cálculo da quantidade de dias obtido pela diferença entre a data de fabricação do insumo e sua data de vencimento.</w:t>
      </w:r>
    </w:p>
    <w:p w14:paraId="7B268CF7" w14:textId="1EC1B2A5" w:rsidR="00202766" w:rsidRPr="00CD34D8" w:rsidRDefault="00202766" w:rsidP="00CD34D8">
      <w:pPr>
        <w:shd w:val="clear" w:color="auto" w:fill="FFFFFF"/>
        <w:suppressAutoHyphens/>
        <w:spacing w:before="120" w:after="120"/>
        <w:jc w:val="both"/>
        <w:rPr>
          <w:color w:val="000000" w:themeColor="text1"/>
          <w:sz w:val="24"/>
          <w:szCs w:val="24"/>
        </w:rPr>
      </w:pPr>
      <w:r w:rsidRPr="00CD34D8">
        <w:rPr>
          <w:color w:val="000000" w:themeColor="text1"/>
          <w:sz w:val="24"/>
          <w:szCs w:val="24"/>
        </w:rPr>
        <w:t xml:space="preserve">7.1.11 - Todos os </w:t>
      </w:r>
      <w:r w:rsidR="0036741E" w:rsidRPr="00CD34D8">
        <w:rPr>
          <w:color w:val="000000" w:themeColor="text1"/>
          <w:sz w:val="24"/>
          <w:szCs w:val="24"/>
        </w:rPr>
        <w:t>insumos</w:t>
      </w:r>
      <w:r w:rsidRPr="00CD34D8">
        <w:rPr>
          <w:color w:val="000000" w:themeColor="text1"/>
          <w:sz w:val="24"/>
          <w:szCs w:val="24"/>
        </w:rPr>
        <w:t>,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10FAD359" w14:textId="2A8945D0"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7.1.12 </w:t>
      </w:r>
      <w:r w:rsidR="0036741E" w:rsidRPr="00CD34D8">
        <w:rPr>
          <w:rFonts w:eastAsia="Calibri"/>
          <w:color w:val="000000" w:themeColor="text1"/>
          <w:sz w:val="24"/>
          <w:szCs w:val="24"/>
          <w:lang w:eastAsia="en-US"/>
        </w:rPr>
        <w:t>–</w:t>
      </w:r>
      <w:r w:rsidRPr="00CD34D8">
        <w:rPr>
          <w:rFonts w:eastAsia="Calibri"/>
          <w:color w:val="000000" w:themeColor="text1"/>
          <w:sz w:val="24"/>
          <w:szCs w:val="24"/>
          <w:lang w:eastAsia="en-US"/>
        </w:rPr>
        <w:t xml:space="preserve"> </w:t>
      </w:r>
      <w:r w:rsidR="0036741E" w:rsidRPr="00CD34D8">
        <w:rPr>
          <w:rFonts w:eastAsia="Calibri"/>
          <w:color w:val="000000" w:themeColor="text1"/>
          <w:sz w:val="24"/>
          <w:szCs w:val="24"/>
          <w:lang w:eastAsia="en-US"/>
        </w:rPr>
        <w:t>A Contratada deverá a</w:t>
      </w:r>
      <w:r w:rsidRPr="00CD34D8">
        <w:rPr>
          <w:rFonts w:eastAsia="Calibri"/>
          <w:color w:val="000000" w:themeColor="text1"/>
          <w:sz w:val="24"/>
          <w:szCs w:val="24"/>
          <w:lang w:eastAsia="en-US"/>
        </w:rPr>
        <w:t>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18ABB4D" w14:textId="39C9F1EC"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7.1.13 – Apresentar, no momento da assinatura </w:t>
      </w:r>
      <w:r w:rsidR="0036741E" w:rsidRPr="00CD34D8">
        <w:rPr>
          <w:rFonts w:eastAsia="Calibri"/>
          <w:color w:val="000000" w:themeColor="text1"/>
          <w:sz w:val="24"/>
          <w:szCs w:val="24"/>
          <w:lang w:eastAsia="en-US"/>
        </w:rPr>
        <w:t>da Ata de Registro de Preços e/ou à fiscalização do contrato,</w:t>
      </w:r>
      <w:r w:rsidRPr="00CD34D8">
        <w:rPr>
          <w:rFonts w:eastAsia="Calibri"/>
          <w:color w:val="000000" w:themeColor="text1"/>
          <w:sz w:val="24"/>
          <w:szCs w:val="24"/>
          <w:lang w:eastAsia="en-US"/>
        </w:rPr>
        <w:t xml:space="preserve"> Planilha de Composição de Custos.</w:t>
      </w:r>
    </w:p>
    <w:p w14:paraId="424034C4" w14:textId="77777777" w:rsidR="00202766" w:rsidRPr="00CD34D8" w:rsidRDefault="00202766" w:rsidP="00CD34D8">
      <w:pPr>
        <w:spacing w:before="120" w:after="120"/>
        <w:jc w:val="both"/>
        <w:rPr>
          <w:rFonts w:eastAsia="Calibri"/>
          <w:b/>
          <w:color w:val="000000" w:themeColor="text1"/>
          <w:sz w:val="24"/>
          <w:szCs w:val="24"/>
          <w:lang w:eastAsia="en-US"/>
        </w:rPr>
      </w:pPr>
      <w:r w:rsidRPr="00CD34D8">
        <w:rPr>
          <w:rFonts w:eastAsia="Calibri"/>
          <w:b/>
          <w:color w:val="000000" w:themeColor="text1"/>
          <w:sz w:val="24"/>
          <w:szCs w:val="24"/>
          <w:lang w:eastAsia="en-US"/>
        </w:rPr>
        <w:t>8 – OBRIGAÇÕES DA ADMINISTRAÇÃO</w:t>
      </w:r>
    </w:p>
    <w:p w14:paraId="34351B19"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8.1 – A Administração está sujeita às seguintes obrigações:</w:t>
      </w:r>
    </w:p>
    <w:p w14:paraId="745D4F7E"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8.1.1 – Emitir a ordem de fornecimento e/ou execução e receber o objeto no prazo e condições estabelecidas no instrumento convocatório e seus anexos;</w:t>
      </w:r>
    </w:p>
    <w:p w14:paraId="3ABF8491"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8.1.2 – Verificar minuciosamente, no prazo fixado, a conformidade dos bens recebidos provisoriamente com as especificações constantes do instrumento convocatório e da proposta, para fins de aceitação e recebimento definitivo;</w:t>
      </w:r>
    </w:p>
    <w:p w14:paraId="604D88D0"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8.1.3 – Comunicar à CONTRATADA, por escrito, sobre imperfeições, falhas ou irregularidades verificadas no objeto fornecido, para que seja substituído, reparado ou corrigido;</w:t>
      </w:r>
    </w:p>
    <w:p w14:paraId="1986811C"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5813D813"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8.1.5 – Efetuar o pagamento à CONTRATADA no valor correspondente ao fornecimento do objeto, no prazo e forma estabelecidos no instrumento convocatório e seus anexos;</w:t>
      </w:r>
    </w:p>
    <w:p w14:paraId="0C5546FE" w14:textId="77777777" w:rsidR="00202766"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9F9B8A6" w14:textId="77777777" w:rsidR="00CD34D8" w:rsidRPr="00CD34D8" w:rsidRDefault="00CD34D8" w:rsidP="00CD34D8">
      <w:pPr>
        <w:spacing w:before="120" w:after="120"/>
        <w:jc w:val="both"/>
        <w:rPr>
          <w:rFonts w:eastAsia="Calibri"/>
          <w:color w:val="000000" w:themeColor="text1"/>
          <w:sz w:val="24"/>
          <w:szCs w:val="24"/>
          <w:lang w:eastAsia="en-US"/>
        </w:rPr>
      </w:pPr>
    </w:p>
    <w:p w14:paraId="3E913BF1" w14:textId="77777777" w:rsidR="00202766" w:rsidRPr="00CD34D8" w:rsidRDefault="00202766" w:rsidP="00CD34D8">
      <w:pPr>
        <w:spacing w:before="120" w:after="120"/>
        <w:jc w:val="both"/>
        <w:rPr>
          <w:rFonts w:eastAsia="Calibri"/>
          <w:b/>
          <w:color w:val="000000" w:themeColor="text1"/>
          <w:sz w:val="24"/>
          <w:szCs w:val="24"/>
          <w:lang w:eastAsia="en-US"/>
        </w:rPr>
      </w:pPr>
      <w:r w:rsidRPr="00CD34D8">
        <w:rPr>
          <w:rFonts w:eastAsia="Calibri"/>
          <w:b/>
          <w:color w:val="000000" w:themeColor="text1"/>
          <w:sz w:val="24"/>
          <w:szCs w:val="24"/>
          <w:lang w:eastAsia="en-US"/>
        </w:rPr>
        <w:lastRenderedPageBreak/>
        <w:t xml:space="preserve">9 – CRITÉRIOS DE MEDIÇÃO E PAGAMENTO </w:t>
      </w:r>
    </w:p>
    <w:p w14:paraId="64B552D5"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9.1 – Os documentos fiscais serão emitidos em nome do </w:t>
      </w:r>
      <w:r w:rsidRPr="00CD34D8">
        <w:rPr>
          <w:rFonts w:eastAsia="Calibri"/>
          <w:b/>
          <w:color w:val="000000" w:themeColor="text1"/>
          <w:sz w:val="24"/>
          <w:szCs w:val="24"/>
          <w:lang w:eastAsia="en-US"/>
        </w:rPr>
        <w:t>FUNDO MUNICIPAL DE SAÚDE DE BOM JARDIM-RJ,</w:t>
      </w:r>
      <w:r w:rsidRPr="00CD34D8">
        <w:rPr>
          <w:rFonts w:eastAsia="Calibri"/>
          <w:color w:val="000000" w:themeColor="text1"/>
          <w:sz w:val="24"/>
          <w:szCs w:val="24"/>
          <w:lang w:eastAsia="en-US"/>
        </w:rPr>
        <w:t xml:space="preserve"> </w:t>
      </w:r>
      <w:r w:rsidRPr="00CD34D8">
        <w:rPr>
          <w:rFonts w:eastAsia="Calibri"/>
          <w:b/>
          <w:color w:val="000000" w:themeColor="text1"/>
          <w:sz w:val="24"/>
          <w:szCs w:val="24"/>
          <w:lang w:eastAsia="en-US"/>
        </w:rPr>
        <w:t>CNPJ nº 11.867.889/0001-25, situado na Praça Governador Roberto Silveira, nº 44, Centro Bom Jardim/RJ, CEP 28.660-000.</w:t>
      </w:r>
    </w:p>
    <w:p w14:paraId="1B379DC2" w14:textId="77777777" w:rsidR="00202766" w:rsidRPr="00CD34D8" w:rsidRDefault="00202766" w:rsidP="00CD34D8">
      <w:pPr>
        <w:tabs>
          <w:tab w:val="left" w:pos="567"/>
        </w:tabs>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3FABCFED" w14:textId="77777777" w:rsidR="00202766" w:rsidRPr="00CD34D8" w:rsidRDefault="00202766" w:rsidP="00CD34D8">
      <w:pPr>
        <w:spacing w:before="120" w:after="120"/>
        <w:jc w:val="both"/>
        <w:rPr>
          <w:rFonts w:eastAsia="Calibri"/>
          <w:b/>
          <w:color w:val="000000" w:themeColor="text1"/>
          <w:sz w:val="24"/>
          <w:szCs w:val="24"/>
          <w:lang w:eastAsia="en-US"/>
        </w:rPr>
      </w:pPr>
      <w:r w:rsidRPr="00CD34D8">
        <w:rPr>
          <w:rFonts w:eastAsia="Calibri"/>
          <w:b/>
          <w:color w:val="000000" w:themeColor="text1"/>
          <w:sz w:val="24"/>
          <w:szCs w:val="24"/>
          <w:lang w:eastAsia="en-US"/>
        </w:rPr>
        <w:t>Do recebimento</w:t>
      </w:r>
    </w:p>
    <w:p w14:paraId="3D5496A2"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9.3 - Os bens serão recebidos provisoriamente, no prazo de 10(dez) dias úteis, pelos fiscais do contrato quando verificado o cumprimento das exigências. (</w:t>
      </w:r>
      <w:hyperlink r:id="rId31" w:anchor="art140" w:history="1">
        <w:r w:rsidRPr="00CD34D8">
          <w:rPr>
            <w:color w:val="000000" w:themeColor="text1"/>
            <w:sz w:val="24"/>
            <w:szCs w:val="24"/>
            <w:u w:val="single"/>
            <w:lang w:eastAsia="en-US"/>
          </w:rPr>
          <w:t>Art. 140, I, a , da Lei nº 14.133</w:t>
        </w:r>
      </w:hyperlink>
      <w:r w:rsidRPr="00CD34D8">
        <w:rPr>
          <w:color w:val="000000" w:themeColor="text1"/>
          <w:sz w:val="24"/>
          <w:szCs w:val="24"/>
          <w:lang w:eastAsia="en-US"/>
        </w:rPr>
        <w:t xml:space="preserve"> e </w:t>
      </w:r>
      <w:hyperlink r:id="rId32" w:anchor="art22" w:history="1">
        <w:proofErr w:type="spellStart"/>
        <w:r w:rsidRPr="00CD34D8">
          <w:rPr>
            <w:color w:val="000000" w:themeColor="text1"/>
            <w:sz w:val="24"/>
            <w:szCs w:val="24"/>
            <w:u w:val="single"/>
            <w:lang w:eastAsia="en-US"/>
          </w:rPr>
          <w:t>Arts</w:t>
        </w:r>
        <w:proofErr w:type="spellEnd"/>
        <w:r w:rsidRPr="00CD34D8">
          <w:rPr>
            <w:color w:val="000000" w:themeColor="text1"/>
            <w:sz w:val="24"/>
            <w:szCs w:val="24"/>
            <w:u w:val="single"/>
            <w:lang w:eastAsia="en-US"/>
          </w:rPr>
          <w:t>. 22, X e 23, X do Decreto nº 11.246, de 2022</w:t>
        </w:r>
      </w:hyperlink>
      <w:r w:rsidRPr="00CD34D8">
        <w:rPr>
          <w:color w:val="000000" w:themeColor="text1"/>
          <w:sz w:val="24"/>
          <w:szCs w:val="24"/>
          <w:lang w:eastAsia="en-US"/>
        </w:rPr>
        <w:t>).</w:t>
      </w:r>
    </w:p>
    <w:p w14:paraId="71238F07"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9.3.1 - O prazo da disposição acima será contado do recebimento de comunicação de cobrança oriunda do contratado com a comprovação da entrega dos bens a que se referem a parcela a ser paga.</w:t>
      </w:r>
    </w:p>
    <w:p w14:paraId="7C32F900"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9.3.2 - O fiscal do contrato realizará o recebimento provisório do objeto do contrato mediante termo detalhado que comprove o cumprimento das exigências. (</w:t>
      </w:r>
      <w:hyperlink r:id="rId33" w:anchor="art22" w:history="1">
        <w:r w:rsidRPr="00CD34D8">
          <w:rPr>
            <w:color w:val="000000" w:themeColor="text1"/>
            <w:sz w:val="24"/>
            <w:szCs w:val="24"/>
            <w:u w:val="single"/>
            <w:lang w:eastAsia="en-US"/>
          </w:rPr>
          <w:t>Art. 22, X, Decreto nº 11.246, de 2022</w:t>
        </w:r>
      </w:hyperlink>
      <w:r w:rsidRPr="00CD34D8">
        <w:rPr>
          <w:color w:val="000000" w:themeColor="text1"/>
          <w:sz w:val="24"/>
          <w:szCs w:val="24"/>
          <w:lang w:eastAsia="en-US"/>
        </w:rPr>
        <w:t>).</w:t>
      </w:r>
    </w:p>
    <w:p w14:paraId="4A875FC6"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67202A0"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EDB89D8"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9.4.2 - A fiscalização não efetuará o ateste da última e/ou única até que sejam sanadas todas as eventuais pendências que possam vir a ser apontadas no Recebimento Provisório. (</w:t>
      </w:r>
      <w:hyperlink r:id="rId34" w:anchor="art119" w:history="1">
        <w:r w:rsidRPr="00CD34D8">
          <w:rPr>
            <w:color w:val="000000" w:themeColor="text1"/>
            <w:sz w:val="24"/>
            <w:szCs w:val="24"/>
            <w:u w:val="single"/>
            <w:lang w:eastAsia="en-US"/>
          </w:rPr>
          <w:t>Art. 119 c/c art. 140 da Lei nº 14133, de 2021</w:t>
        </w:r>
      </w:hyperlink>
      <w:r w:rsidRPr="00CD34D8">
        <w:rPr>
          <w:color w:val="000000" w:themeColor="text1"/>
          <w:sz w:val="24"/>
          <w:szCs w:val="24"/>
          <w:lang w:eastAsia="en-US"/>
        </w:rPr>
        <w:t>)</w:t>
      </w:r>
    </w:p>
    <w:p w14:paraId="6743F583"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9.4.3 - O recebimento provisório também ficará sujeito, quando cabível, à conclusão de todos os testes de campo e à entrega dos Manuais e Instruções exigíveis.</w:t>
      </w:r>
    </w:p>
    <w:p w14:paraId="352E9ED2"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9.4.4 - Os bens poderão ser rejeitados, no todo ou em parte, quando em desacordo com as especificações constantes neste Termo de Referência e na proposta, sem prejuízo da aplicação das penalidades.</w:t>
      </w:r>
    </w:p>
    <w:p w14:paraId="588FBE45"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1D83510F" w14:textId="77777777" w:rsidR="00202766" w:rsidRPr="00CD34D8" w:rsidRDefault="00202766" w:rsidP="00CD34D8">
      <w:pPr>
        <w:spacing w:before="120" w:after="120"/>
        <w:jc w:val="both"/>
        <w:rPr>
          <w:bCs/>
          <w:color w:val="000000" w:themeColor="text1"/>
          <w:sz w:val="24"/>
          <w:szCs w:val="24"/>
          <w:lang w:eastAsia="en-US"/>
        </w:rPr>
      </w:pPr>
      <w:r w:rsidRPr="00CD34D8">
        <w:rPr>
          <w:color w:val="000000" w:themeColor="text1"/>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1C966D1" w14:textId="77777777" w:rsidR="00202766" w:rsidRPr="00CD34D8" w:rsidRDefault="00202766" w:rsidP="00CD34D8">
      <w:pPr>
        <w:spacing w:before="120" w:after="120"/>
        <w:jc w:val="both"/>
        <w:rPr>
          <w:bCs/>
          <w:color w:val="000000" w:themeColor="text1"/>
          <w:sz w:val="24"/>
          <w:szCs w:val="24"/>
          <w:lang w:eastAsia="en-US"/>
        </w:rPr>
      </w:pPr>
      <w:r w:rsidRPr="00CD34D8">
        <w:rPr>
          <w:color w:val="000000" w:themeColor="text1"/>
          <w:sz w:val="24"/>
          <w:szCs w:val="24"/>
          <w:lang w:eastAsia="en-US"/>
        </w:rPr>
        <w:t>9.5.3 – Comunicar a empresa para que emita a Nota Fiscal ou Fatura, com o valor exato dimensionado pela fiscalização.</w:t>
      </w:r>
    </w:p>
    <w:p w14:paraId="367A4CDF" w14:textId="77777777" w:rsidR="00202766" w:rsidRPr="00CD34D8" w:rsidRDefault="00202766" w:rsidP="00CD34D8">
      <w:pPr>
        <w:spacing w:before="120" w:after="120"/>
        <w:jc w:val="both"/>
        <w:rPr>
          <w:bCs/>
          <w:color w:val="000000" w:themeColor="text1"/>
          <w:sz w:val="24"/>
          <w:szCs w:val="24"/>
          <w:lang w:eastAsia="en-US"/>
        </w:rPr>
      </w:pPr>
      <w:r w:rsidRPr="00CD34D8">
        <w:rPr>
          <w:bCs/>
          <w:color w:val="000000" w:themeColor="text1"/>
          <w:sz w:val="24"/>
          <w:szCs w:val="24"/>
          <w:lang w:eastAsia="en-US"/>
        </w:rPr>
        <w:lastRenderedPageBreak/>
        <w:t>9.5.4 - Enviar a documentação pertinente ao setor de contratos para a formalização dos procedimentos de liquidação e pagamento, no valor dimensionado pela fiscalização e gestão.</w:t>
      </w:r>
    </w:p>
    <w:p w14:paraId="0CE3E4E6"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 xml:space="preserve">9.6 - No caso de controvérsia sobre a execução do objeto, quanto à dimensão, qualidade e quantidade, deverá ser observado o teor do </w:t>
      </w:r>
      <w:hyperlink r:id="rId35" w:anchor="art143" w:history="1">
        <w:r w:rsidRPr="00CD34D8">
          <w:rPr>
            <w:color w:val="000000" w:themeColor="text1"/>
            <w:sz w:val="24"/>
            <w:szCs w:val="24"/>
            <w:u w:val="single"/>
            <w:lang w:eastAsia="en-US"/>
          </w:rPr>
          <w:t>art. 143 da Lei nº 14.133, de 2021</w:t>
        </w:r>
      </w:hyperlink>
      <w:r w:rsidRPr="00CD34D8">
        <w:rPr>
          <w:color w:val="000000" w:themeColor="text1"/>
          <w:sz w:val="24"/>
          <w:szCs w:val="24"/>
          <w:lang w:eastAsia="en-US"/>
        </w:rPr>
        <w:t xml:space="preserve">, comunicando-se à empresa para emissão de Nota Fiscal no que </w:t>
      </w:r>
      <w:proofErr w:type="spellStart"/>
      <w:r w:rsidRPr="00CD34D8">
        <w:rPr>
          <w:color w:val="000000" w:themeColor="text1"/>
          <w:sz w:val="24"/>
          <w:szCs w:val="24"/>
          <w:lang w:eastAsia="en-US"/>
        </w:rPr>
        <w:t>pertine</w:t>
      </w:r>
      <w:proofErr w:type="spellEnd"/>
      <w:r w:rsidRPr="00CD34D8">
        <w:rPr>
          <w:color w:val="000000" w:themeColor="text1"/>
          <w:sz w:val="24"/>
          <w:szCs w:val="24"/>
          <w:lang w:eastAsia="en-US"/>
        </w:rPr>
        <w:t xml:space="preserve"> à parcela incontroversa da execução do objeto, para efeito de liquidação e pagamento.</w:t>
      </w:r>
    </w:p>
    <w:p w14:paraId="1DD115E3"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9.7 – Nenhum prazo de recebimento ocorrerá enquanto pendente a solução, pelo contratado, de inconsistências verificadas na execução do objeto ou no instrumento de cobrança.</w:t>
      </w:r>
    </w:p>
    <w:p w14:paraId="79416021"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9.8 - O recebimento provisório ou definitivo não excluirá a responsabilidade civil pela solidez e pela segurança do objeto nem a responsabilidade ético-profissional pela perfeita execução do contrato.</w:t>
      </w:r>
    </w:p>
    <w:p w14:paraId="5C11DACE"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Liquidação</w:t>
      </w:r>
    </w:p>
    <w:p w14:paraId="3404049A"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9.9 - Recebida a Nota Fiscal ou documento de cobrança equivalente, correrá o prazo de 10 (dez) dias úteis para fins de liquidação, na forma desta seção, prorrogáveis por igual período.</w:t>
      </w:r>
    </w:p>
    <w:p w14:paraId="193153C7"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36" w:anchor="art75" w:history="1">
        <w:r w:rsidRPr="00CD34D8">
          <w:rPr>
            <w:color w:val="000000" w:themeColor="text1"/>
            <w:sz w:val="24"/>
            <w:szCs w:val="24"/>
            <w:u w:val="single"/>
          </w:rPr>
          <w:t>inciso II do art. 75 da Lei nº 14.133, de 2021</w:t>
        </w:r>
      </w:hyperlink>
      <w:r w:rsidRPr="00CD34D8">
        <w:rPr>
          <w:color w:val="000000" w:themeColor="text1"/>
          <w:sz w:val="24"/>
          <w:szCs w:val="24"/>
          <w:u w:val="single"/>
        </w:rPr>
        <w:t>.</w:t>
      </w:r>
    </w:p>
    <w:p w14:paraId="2F4DDA17" w14:textId="77777777" w:rsidR="00DB375F" w:rsidRPr="00CD34D8" w:rsidRDefault="00202766" w:rsidP="00CD34D8">
      <w:pPr>
        <w:spacing w:before="120" w:after="120"/>
        <w:jc w:val="both"/>
        <w:rPr>
          <w:color w:val="000000" w:themeColor="text1"/>
          <w:sz w:val="24"/>
          <w:szCs w:val="24"/>
        </w:rPr>
      </w:pPr>
      <w:r w:rsidRPr="00CD34D8">
        <w:rPr>
          <w:color w:val="000000" w:themeColor="text1"/>
          <w:sz w:val="24"/>
          <w:szCs w:val="24"/>
        </w:rPr>
        <w:t>9.10 - Para fins de liquidação, o setor competente deve verificar se a Nota Fiscal ou Fatura apresentada expressa os elementos necessários e essenciais do documento, tais como:</w:t>
      </w:r>
    </w:p>
    <w:p w14:paraId="0054C4EC" w14:textId="0D129E9E" w:rsidR="00DB375F" w:rsidRPr="00CD34D8" w:rsidRDefault="00DB375F" w:rsidP="00CD34D8">
      <w:pPr>
        <w:spacing w:before="120" w:after="120"/>
        <w:jc w:val="both"/>
        <w:rPr>
          <w:color w:val="000000" w:themeColor="text1"/>
          <w:sz w:val="24"/>
          <w:szCs w:val="24"/>
        </w:rPr>
      </w:pPr>
      <w:r w:rsidRPr="00CD34D8">
        <w:rPr>
          <w:color w:val="000000" w:themeColor="text1"/>
          <w:sz w:val="24"/>
          <w:szCs w:val="24"/>
        </w:rPr>
        <w:t xml:space="preserve">a) </w:t>
      </w:r>
      <w:r w:rsidR="00202766" w:rsidRPr="00CD34D8">
        <w:rPr>
          <w:color w:val="000000" w:themeColor="text1"/>
          <w:sz w:val="24"/>
          <w:szCs w:val="24"/>
        </w:rPr>
        <w:t>O prazo de validade;</w:t>
      </w:r>
    </w:p>
    <w:p w14:paraId="24642721" w14:textId="1E5BDA95" w:rsidR="00DB375F" w:rsidRPr="00CD34D8" w:rsidRDefault="00DB375F" w:rsidP="00CD34D8">
      <w:pPr>
        <w:spacing w:before="120" w:after="120"/>
        <w:jc w:val="both"/>
        <w:rPr>
          <w:color w:val="000000" w:themeColor="text1"/>
          <w:sz w:val="24"/>
          <w:szCs w:val="24"/>
        </w:rPr>
      </w:pPr>
      <w:r w:rsidRPr="00CD34D8">
        <w:rPr>
          <w:color w:val="000000" w:themeColor="text1"/>
          <w:sz w:val="24"/>
          <w:szCs w:val="24"/>
        </w:rPr>
        <w:t xml:space="preserve">b) </w:t>
      </w:r>
      <w:r w:rsidR="00202766" w:rsidRPr="00CD34D8">
        <w:rPr>
          <w:color w:val="000000" w:themeColor="text1"/>
          <w:sz w:val="24"/>
          <w:szCs w:val="24"/>
        </w:rPr>
        <w:t>A data da emissão;</w:t>
      </w:r>
    </w:p>
    <w:p w14:paraId="77056C19" w14:textId="44DD4F09" w:rsidR="00DB375F" w:rsidRPr="00CD34D8" w:rsidRDefault="00DB375F" w:rsidP="00CD34D8">
      <w:pPr>
        <w:spacing w:before="120" w:after="120"/>
        <w:jc w:val="both"/>
        <w:rPr>
          <w:color w:val="000000" w:themeColor="text1"/>
          <w:sz w:val="24"/>
          <w:szCs w:val="24"/>
        </w:rPr>
      </w:pPr>
      <w:r w:rsidRPr="00CD34D8">
        <w:rPr>
          <w:color w:val="000000" w:themeColor="text1"/>
          <w:sz w:val="24"/>
          <w:szCs w:val="24"/>
        </w:rPr>
        <w:t xml:space="preserve">c) </w:t>
      </w:r>
      <w:r w:rsidR="00202766" w:rsidRPr="00CD34D8">
        <w:rPr>
          <w:color w:val="000000" w:themeColor="text1"/>
          <w:sz w:val="24"/>
          <w:szCs w:val="24"/>
        </w:rPr>
        <w:t>Os dados do contrato e do órgão contratante;</w:t>
      </w:r>
    </w:p>
    <w:p w14:paraId="5EDD147C" w14:textId="792DDBFD" w:rsidR="00DB375F" w:rsidRPr="00CD34D8" w:rsidRDefault="00DB375F" w:rsidP="00CD34D8">
      <w:pPr>
        <w:spacing w:before="120" w:after="120"/>
        <w:jc w:val="both"/>
        <w:rPr>
          <w:color w:val="000000" w:themeColor="text1"/>
          <w:sz w:val="24"/>
          <w:szCs w:val="24"/>
        </w:rPr>
      </w:pPr>
      <w:r w:rsidRPr="00CD34D8">
        <w:rPr>
          <w:color w:val="000000" w:themeColor="text1"/>
          <w:sz w:val="24"/>
          <w:szCs w:val="24"/>
        </w:rPr>
        <w:t xml:space="preserve">d) </w:t>
      </w:r>
      <w:r w:rsidR="00202766" w:rsidRPr="00CD34D8">
        <w:rPr>
          <w:color w:val="000000" w:themeColor="text1"/>
          <w:sz w:val="24"/>
          <w:szCs w:val="24"/>
        </w:rPr>
        <w:t>O período respectivo de execução do contrato;</w:t>
      </w:r>
    </w:p>
    <w:p w14:paraId="5F6F9963" w14:textId="6F5D834D" w:rsidR="00DB375F" w:rsidRPr="00CD34D8" w:rsidRDefault="00DB375F" w:rsidP="00CD34D8">
      <w:pPr>
        <w:spacing w:before="120" w:after="120"/>
        <w:jc w:val="both"/>
        <w:rPr>
          <w:color w:val="000000" w:themeColor="text1"/>
          <w:sz w:val="24"/>
          <w:szCs w:val="24"/>
        </w:rPr>
      </w:pPr>
      <w:r w:rsidRPr="00CD34D8">
        <w:rPr>
          <w:color w:val="000000" w:themeColor="text1"/>
          <w:sz w:val="24"/>
          <w:szCs w:val="24"/>
        </w:rPr>
        <w:t xml:space="preserve">e) </w:t>
      </w:r>
      <w:r w:rsidR="00202766" w:rsidRPr="00CD34D8">
        <w:rPr>
          <w:color w:val="000000" w:themeColor="text1"/>
          <w:sz w:val="24"/>
          <w:szCs w:val="24"/>
        </w:rPr>
        <w:t xml:space="preserve">O valor a pagar; </w:t>
      </w:r>
    </w:p>
    <w:p w14:paraId="6936E946" w14:textId="71830DB1" w:rsidR="00202766" w:rsidRPr="00CD34D8" w:rsidRDefault="00DB375F" w:rsidP="00CD34D8">
      <w:pPr>
        <w:spacing w:before="120" w:after="120"/>
        <w:jc w:val="both"/>
        <w:rPr>
          <w:color w:val="000000" w:themeColor="text1"/>
          <w:sz w:val="24"/>
          <w:szCs w:val="24"/>
        </w:rPr>
      </w:pPr>
      <w:r w:rsidRPr="00CD34D8">
        <w:rPr>
          <w:color w:val="000000" w:themeColor="text1"/>
          <w:sz w:val="24"/>
          <w:szCs w:val="24"/>
        </w:rPr>
        <w:t xml:space="preserve">f) </w:t>
      </w:r>
      <w:r w:rsidR="00202766" w:rsidRPr="00CD34D8">
        <w:rPr>
          <w:color w:val="000000" w:themeColor="text1"/>
          <w:sz w:val="24"/>
          <w:szCs w:val="24"/>
        </w:rPr>
        <w:t>Eventual destaque do valor de retenções tributárias cabíveis.</w:t>
      </w:r>
    </w:p>
    <w:p w14:paraId="7A9FFFA3"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71F0EEB"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9.12 - A Nota Fiscal ou Fatura deverá ser obrigatoriamente acompanhada da comprovação da regularidade fiscal, mediante consulta aos sítios eletrônicos oficiais ou à documentação mencionada no </w:t>
      </w:r>
      <w:hyperlink r:id="rId37" w:anchor="art68" w:history="1">
        <w:r w:rsidRPr="00CD34D8">
          <w:rPr>
            <w:color w:val="000000" w:themeColor="text1"/>
            <w:sz w:val="24"/>
            <w:szCs w:val="24"/>
            <w:u w:val="single"/>
          </w:rPr>
          <w:t>art. 68 da Lei nº 14.133/2021</w:t>
        </w:r>
      </w:hyperlink>
      <w:r w:rsidRPr="00CD34D8">
        <w:rPr>
          <w:color w:val="000000" w:themeColor="text1"/>
          <w:sz w:val="24"/>
          <w:szCs w:val="24"/>
        </w:rPr>
        <w:t>.</w:t>
      </w:r>
    </w:p>
    <w:p w14:paraId="2D8C2D35"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5AF09F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71D4B86"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9.15 – Não havendo regularização ou sendo a defesa considerada improcedente, o contratante deverá comunicar aos órgãos responsáveis pela fiscalização da regularidade fiscal quanto à </w:t>
      </w:r>
      <w:r w:rsidRPr="00CD34D8">
        <w:rPr>
          <w:color w:val="000000" w:themeColor="text1"/>
          <w:sz w:val="24"/>
          <w:szCs w:val="24"/>
        </w:rPr>
        <w:lastRenderedPageBreak/>
        <w:t xml:space="preserve">inadimplência do contratado, bem como quanto à existência de pagamento a ser efetuado, para que sejam acionados os meios pertinentes e necessários para garantir o recebimento de seus créditos. </w:t>
      </w:r>
    </w:p>
    <w:p w14:paraId="19E73FF4"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9.16 – Persistindo a irregularidade, o contratante deverá adotar as medidas necessárias à rescisão contratual nos autos do processo administrativo correspondente, assegurada ao contratado a ampla defesa.</w:t>
      </w:r>
    </w:p>
    <w:p w14:paraId="578D392C"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9.17 - Havendo a efetiva execução do objeto, os pagamentos serão realizados normalmente, até que se decida pela rescisão do contrato, caso o contratado não regularize sua situação. </w:t>
      </w:r>
    </w:p>
    <w:p w14:paraId="5FD73C67"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Prazo de pagamento</w:t>
      </w:r>
    </w:p>
    <w:p w14:paraId="5F351914" w14:textId="77777777" w:rsidR="00202766" w:rsidRPr="00CD34D8" w:rsidRDefault="00202766" w:rsidP="00CD34D8">
      <w:pPr>
        <w:spacing w:before="120" w:after="120"/>
        <w:jc w:val="both"/>
        <w:rPr>
          <w:rFonts w:eastAsia="MS Mincho"/>
          <w:color w:val="000000" w:themeColor="text1"/>
          <w:sz w:val="24"/>
          <w:szCs w:val="24"/>
        </w:rPr>
      </w:pPr>
      <w:r w:rsidRPr="00CD34D8">
        <w:rPr>
          <w:rFonts w:eastAsia="MS Mincho"/>
          <w:color w:val="000000" w:themeColor="text1"/>
          <w:sz w:val="24"/>
          <w:szCs w:val="24"/>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30FF00E" w14:textId="77777777" w:rsidR="00202766" w:rsidRPr="00CD34D8" w:rsidRDefault="00202766" w:rsidP="00CD34D8">
      <w:pPr>
        <w:spacing w:before="120" w:after="120"/>
        <w:jc w:val="both"/>
        <w:rPr>
          <w:rFonts w:eastAsia="MS Mincho"/>
          <w:color w:val="000000" w:themeColor="text1"/>
          <w:sz w:val="24"/>
          <w:szCs w:val="24"/>
        </w:rPr>
      </w:pPr>
      <w:r w:rsidRPr="00CD34D8">
        <w:rPr>
          <w:rFonts w:eastAsia="MS Mincho"/>
          <w:color w:val="000000" w:themeColor="text1"/>
          <w:sz w:val="24"/>
          <w:szCs w:val="24"/>
        </w:rPr>
        <w:t>9.19 - O prazo de 30 (trinta) dias corridos, contados da data do recebimento definitivo dos bens, para realizar o pagamento, nas demais hipóteses.</w:t>
      </w:r>
    </w:p>
    <w:p w14:paraId="6579101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706C303A"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Forma de pagamento</w:t>
      </w:r>
    </w:p>
    <w:p w14:paraId="01831F67"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9.21 - O pagamento será realizado através de ordem bancária, para crédito em banco, agência e conta corrente indicados pelo contratado.</w:t>
      </w:r>
    </w:p>
    <w:p w14:paraId="1E586F56" w14:textId="77777777" w:rsidR="00202766" w:rsidRPr="00CD34D8" w:rsidRDefault="00202766" w:rsidP="00CD34D8">
      <w:pPr>
        <w:spacing w:before="120" w:after="120"/>
        <w:jc w:val="both"/>
        <w:rPr>
          <w:i/>
          <w:iCs/>
          <w:color w:val="000000" w:themeColor="text1"/>
          <w:sz w:val="24"/>
          <w:szCs w:val="24"/>
        </w:rPr>
      </w:pPr>
      <w:r w:rsidRPr="00CD34D8">
        <w:rPr>
          <w:color w:val="000000" w:themeColor="text1"/>
          <w:sz w:val="24"/>
          <w:szCs w:val="24"/>
        </w:rPr>
        <w:t>9.22 - Será considerada data do pagamento o dia em que constar como emitida a ordem bancária para pagamento</w:t>
      </w:r>
      <w:r w:rsidRPr="00CD34D8">
        <w:rPr>
          <w:i/>
          <w:iCs/>
          <w:color w:val="000000" w:themeColor="text1"/>
          <w:sz w:val="24"/>
          <w:szCs w:val="24"/>
        </w:rPr>
        <w:t>.</w:t>
      </w:r>
    </w:p>
    <w:p w14:paraId="41B40392"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9.23 – Quando do pagamento, será efetuada a retenção tributária prevista na legislação aplicável.</w:t>
      </w:r>
    </w:p>
    <w:p w14:paraId="31F9C867" w14:textId="77777777" w:rsidR="00202766" w:rsidRPr="00CD34D8" w:rsidRDefault="00202766" w:rsidP="00CD34D8">
      <w:pPr>
        <w:spacing w:before="120" w:after="120"/>
        <w:jc w:val="both"/>
        <w:rPr>
          <w:color w:val="000000" w:themeColor="text1"/>
          <w:sz w:val="24"/>
          <w:szCs w:val="24"/>
          <w:lang w:eastAsia="en-US"/>
        </w:rPr>
      </w:pPr>
      <w:r w:rsidRPr="00CD34D8">
        <w:rPr>
          <w:color w:val="000000" w:themeColor="text1"/>
          <w:sz w:val="24"/>
          <w:szCs w:val="24"/>
          <w:lang w:eastAsia="en-US"/>
        </w:rPr>
        <w:t>9.23.1 - Independentemente do percentual de tributo inserido na planilha, quando houver, serão retidos na fonte, quando da realização do pagamento, os percentuais estabelecidos na legislação vigente.</w:t>
      </w:r>
    </w:p>
    <w:p w14:paraId="5689D6C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lang w:eastAsia="en-US"/>
        </w:rPr>
        <w:t xml:space="preserve">9.24- O contratado regularmente optante pelo Simples Nacional, nos termos da </w:t>
      </w:r>
      <w:hyperlink r:id="rId38" w:history="1">
        <w:r w:rsidRPr="00CD34D8">
          <w:rPr>
            <w:color w:val="000000" w:themeColor="text1"/>
            <w:sz w:val="24"/>
            <w:szCs w:val="24"/>
            <w:u w:val="single"/>
            <w:lang w:eastAsia="en-US"/>
          </w:rPr>
          <w:t>Lei Complementar nº 123, de 2006</w:t>
        </w:r>
      </w:hyperlink>
      <w:r w:rsidRPr="00CD34D8">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102904E"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Antecipação de pagamento</w:t>
      </w:r>
    </w:p>
    <w:p w14:paraId="5A66B04A" w14:textId="77777777" w:rsidR="00202766" w:rsidRPr="00CD34D8" w:rsidRDefault="00202766" w:rsidP="00CD34D8">
      <w:pPr>
        <w:spacing w:before="120" w:after="120"/>
        <w:jc w:val="both"/>
        <w:rPr>
          <w:iCs/>
          <w:color w:val="000000" w:themeColor="text1"/>
          <w:sz w:val="24"/>
          <w:szCs w:val="24"/>
        </w:rPr>
      </w:pPr>
      <w:r w:rsidRPr="00CD34D8">
        <w:rPr>
          <w:iCs/>
          <w:color w:val="000000" w:themeColor="text1"/>
          <w:sz w:val="24"/>
          <w:szCs w:val="24"/>
        </w:rPr>
        <w:t>9.25 - A presente contratação não permite a antecipação de pagamento parcial ou total, conforme as regras previstas no presente tópico.</w:t>
      </w:r>
    </w:p>
    <w:p w14:paraId="3085EA51" w14:textId="77777777" w:rsidR="00202766" w:rsidRPr="00CD34D8" w:rsidRDefault="00202766" w:rsidP="00CD34D8">
      <w:pPr>
        <w:keepNext/>
        <w:keepLines/>
        <w:tabs>
          <w:tab w:val="left" w:pos="0"/>
        </w:tabs>
        <w:spacing w:before="120" w:after="120"/>
        <w:jc w:val="both"/>
        <w:outlineLvl w:val="0"/>
        <w:rPr>
          <w:rFonts w:eastAsia="Calibri"/>
          <w:b/>
          <w:bCs/>
          <w:color w:val="000000" w:themeColor="text1"/>
          <w:sz w:val="24"/>
          <w:szCs w:val="24"/>
        </w:rPr>
      </w:pPr>
      <w:r w:rsidRPr="00CD34D8">
        <w:rPr>
          <w:b/>
          <w:bCs/>
          <w:color w:val="000000" w:themeColor="text1"/>
          <w:sz w:val="24"/>
          <w:szCs w:val="24"/>
        </w:rPr>
        <w:t>10- FORMA E CRITÉRIOS DE SELEÇÃO DO FORNECEDOR</w:t>
      </w:r>
    </w:p>
    <w:p w14:paraId="1C7AE5CB" w14:textId="77777777" w:rsidR="00202766" w:rsidRPr="00CD34D8" w:rsidRDefault="00202766" w:rsidP="00CD34D8">
      <w:pPr>
        <w:keepNext/>
        <w:keepLines/>
        <w:tabs>
          <w:tab w:val="left" w:pos="567"/>
        </w:tabs>
        <w:spacing w:before="120" w:after="120"/>
        <w:jc w:val="both"/>
        <w:outlineLvl w:val="1"/>
        <w:rPr>
          <w:rFonts w:eastAsia="MS Mincho"/>
          <w:b/>
          <w:bCs/>
          <w:color w:val="000000" w:themeColor="text1"/>
          <w:sz w:val="24"/>
          <w:szCs w:val="24"/>
        </w:rPr>
      </w:pPr>
      <w:r w:rsidRPr="00CD34D8">
        <w:rPr>
          <w:b/>
          <w:bCs/>
          <w:color w:val="000000" w:themeColor="text1"/>
          <w:sz w:val="24"/>
          <w:szCs w:val="24"/>
        </w:rPr>
        <w:t>Forma de seleção e critério de julgamento da proposta</w:t>
      </w:r>
    </w:p>
    <w:p w14:paraId="31CE5159" w14:textId="77777777" w:rsidR="00202766" w:rsidRPr="00CD34D8" w:rsidRDefault="00202766" w:rsidP="00CD34D8">
      <w:pPr>
        <w:spacing w:before="120" w:after="120"/>
        <w:jc w:val="both"/>
        <w:rPr>
          <w:color w:val="000000" w:themeColor="text1"/>
          <w:sz w:val="24"/>
          <w:szCs w:val="24"/>
        </w:rPr>
      </w:pPr>
      <w:r w:rsidRPr="00CD34D8">
        <w:rPr>
          <w:rFonts w:eastAsia="Arial"/>
          <w:color w:val="000000" w:themeColor="text1"/>
          <w:sz w:val="24"/>
          <w:szCs w:val="24"/>
        </w:rPr>
        <w:t>10.1 - O fornecedor</w:t>
      </w:r>
      <w:r w:rsidRPr="00CD34D8">
        <w:rPr>
          <w:color w:val="000000" w:themeColor="text1"/>
          <w:sz w:val="24"/>
          <w:szCs w:val="24"/>
        </w:rPr>
        <w:t xml:space="preserve"> será selecionado por meio da realização de procedimento de LICITAÇÃO, na modalidade PREGÃO, sob a forma ELETRÔNICA</w:t>
      </w:r>
      <w:r w:rsidRPr="00CD34D8">
        <w:rPr>
          <w:rFonts w:eastAsia="Arial"/>
          <w:color w:val="000000" w:themeColor="text1"/>
          <w:sz w:val="24"/>
          <w:szCs w:val="24"/>
        </w:rPr>
        <w:t>, com adoção do critério de julgamento pelo MENOR PREÇO UNITÁRIO.</w:t>
      </w:r>
    </w:p>
    <w:p w14:paraId="53138A70" w14:textId="77777777" w:rsidR="00202766" w:rsidRPr="00CD34D8" w:rsidRDefault="00202766" w:rsidP="00CD34D8">
      <w:pPr>
        <w:keepNext/>
        <w:keepLines/>
        <w:tabs>
          <w:tab w:val="left" w:pos="0"/>
        </w:tabs>
        <w:spacing w:before="120" w:after="120"/>
        <w:jc w:val="both"/>
        <w:outlineLvl w:val="1"/>
        <w:rPr>
          <w:b/>
          <w:bCs/>
          <w:color w:val="000000" w:themeColor="text1"/>
          <w:sz w:val="24"/>
          <w:szCs w:val="24"/>
        </w:rPr>
      </w:pPr>
      <w:r w:rsidRPr="00CD34D8">
        <w:rPr>
          <w:b/>
          <w:bCs/>
          <w:color w:val="000000" w:themeColor="text1"/>
          <w:sz w:val="24"/>
          <w:szCs w:val="24"/>
        </w:rPr>
        <w:lastRenderedPageBreak/>
        <w:t>Exigências de habilitação</w:t>
      </w:r>
    </w:p>
    <w:p w14:paraId="2FB2D2FD"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10.2 - Para fins de habilitação, deverá o licitante comprovar os seguintes requisitos:</w:t>
      </w:r>
    </w:p>
    <w:p w14:paraId="7A5507C0" w14:textId="77777777" w:rsidR="00202766" w:rsidRPr="00CD34D8" w:rsidRDefault="00202766" w:rsidP="00CD34D8">
      <w:pPr>
        <w:keepNext/>
        <w:keepLines/>
        <w:tabs>
          <w:tab w:val="left" w:pos="851"/>
        </w:tabs>
        <w:spacing w:before="120" w:after="120"/>
        <w:jc w:val="both"/>
        <w:outlineLvl w:val="1"/>
        <w:rPr>
          <w:b/>
          <w:bCs/>
          <w:color w:val="000000" w:themeColor="text1"/>
          <w:sz w:val="24"/>
          <w:szCs w:val="24"/>
        </w:rPr>
      </w:pPr>
      <w:r w:rsidRPr="00CD34D8">
        <w:rPr>
          <w:b/>
          <w:bCs/>
          <w:color w:val="000000" w:themeColor="text1"/>
          <w:sz w:val="24"/>
          <w:szCs w:val="24"/>
        </w:rPr>
        <w:t>Habilitação jurídica</w:t>
      </w:r>
    </w:p>
    <w:p w14:paraId="2B175AC5"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10.3</w:t>
      </w:r>
      <w:r w:rsidRPr="00CD34D8">
        <w:rPr>
          <w:b/>
          <w:bCs/>
          <w:color w:val="000000" w:themeColor="text1"/>
          <w:sz w:val="24"/>
          <w:szCs w:val="24"/>
        </w:rPr>
        <w:t xml:space="preserve"> - Pessoa física:</w:t>
      </w:r>
      <w:r w:rsidRPr="00CD34D8">
        <w:rPr>
          <w:color w:val="000000" w:themeColor="text1"/>
          <w:sz w:val="24"/>
          <w:szCs w:val="24"/>
        </w:rPr>
        <w:t xml:space="preserve"> cédula de identidade (RG) ou documento equivalente que, por força de lei, tenha validade para fins de identificação em todo o território nacional;</w:t>
      </w:r>
    </w:p>
    <w:p w14:paraId="3A02015F"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10.4</w:t>
      </w:r>
      <w:r w:rsidRPr="00CD34D8">
        <w:rPr>
          <w:b/>
          <w:bCs/>
          <w:color w:val="000000" w:themeColor="text1"/>
          <w:sz w:val="24"/>
          <w:szCs w:val="24"/>
        </w:rPr>
        <w:t xml:space="preserve"> - Empresário individual</w:t>
      </w:r>
      <w:r w:rsidRPr="00CD34D8">
        <w:rPr>
          <w:color w:val="000000" w:themeColor="text1"/>
          <w:sz w:val="24"/>
          <w:szCs w:val="24"/>
        </w:rPr>
        <w:t xml:space="preserve">: inscrição no Registro Público de Empresas Mercantis, a cargo da Junta Comercial da respectiva sede; </w:t>
      </w:r>
    </w:p>
    <w:p w14:paraId="79FB7020"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10.5</w:t>
      </w:r>
      <w:r w:rsidRPr="00CD34D8">
        <w:rPr>
          <w:b/>
          <w:bCs/>
          <w:color w:val="000000" w:themeColor="text1"/>
          <w:sz w:val="24"/>
          <w:szCs w:val="24"/>
        </w:rPr>
        <w:t xml:space="preserve"> - Microempreendedor Individual - MEI</w:t>
      </w:r>
      <w:r w:rsidRPr="00CD34D8">
        <w:rPr>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E097AEE"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10.6</w:t>
      </w:r>
      <w:r w:rsidRPr="00CD34D8">
        <w:rPr>
          <w:b/>
          <w:bCs/>
          <w:color w:val="000000" w:themeColor="text1"/>
          <w:sz w:val="24"/>
          <w:szCs w:val="24"/>
        </w:rPr>
        <w:t xml:space="preserve"> - Sociedade empresária, sociedade limitada unipessoal – SLU ou sociedade identificada como empresa individual de responsabilidade limitada - EIRELI</w:t>
      </w:r>
      <w:r w:rsidRPr="00CD34D8">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0CBDC751"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10.7 -</w:t>
      </w:r>
      <w:r w:rsidRPr="00CD34D8">
        <w:rPr>
          <w:b/>
          <w:bCs/>
          <w:color w:val="000000" w:themeColor="text1"/>
          <w:sz w:val="24"/>
          <w:szCs w:val="24"/>
        </w:rPr>
        <w:t xml:space="preserve"> Sociedade empresária estrangeira</w:t>
      </w:r>
      <w:r w:rsidRPr="00CD34D8">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CD34D8">
          <w:rPr>
            <w:color w:val="000000" w:themeColor="text1"/>
            <w:sz w:val="24"/>
            <w:szCs w:val="24"/>
            <w:u w:val="single"/>
          </w:rPr>
          <w:t>Normativa DREI/ME nº 77, de 18 de março de 2020</w:t>
        </w:r>
      </w:hyperlink>
      <w:r w:rsidRPr="00CD34D8">
        <w:rPr>
          <w:color w:val="000000" w:themeColor="text1"/>
          <w:sz w:val="24"/>
          <w:szCs w:val="24"/>
        </w:rPr>
        <w:t>.</w:t>
      </w:r>
    </w:p>
    <w:p w14:paraId="67943382"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10.8</w:t>
      </w:r>
      <w:r w:rsidRPr="00CD34D8">
        <w:rPr>
          <w:b/>
          <w:bCs/>
          <w:color w:val="000000" w:themeColor="text1"/>
          <w:sz w:val="24"/>
          <w:szCs w:val="24"/>
        </w:rPr>
        <w:t xml:space="preserve"> - Sociedade simples</w:t>
      </w:r>
      <w:r w:rsidRPr="00CD34D8">
        <w:rPr>
          <w:color w:val="000000" w:themeColor="text1"/>
          <w:sz w:val="24"/>
          <w:szCs w:val="24"/>
        </w:rPr>
        <w:t>: inscrição do ato constitutivo no Registro Civil de Pessoas Jurídicas do local de sua sede, acompanhada de documento comprobatório de seus administradores;</w:t>
      </w:r>
    </w:p>
    <w:p w14:paraId="3B88EE33" w14:textId="77777777" w:rsidR="00202766" w:rsidRPr="00CD34D8" w:rsidRDefault="00202766" w:rsidP="00CD34D8">
      <w:pPr>
        <w:spacing w:before="120" w:after="120"/>
        <w:jc w:val="both"/>
        <w:rPr>
          <w:color w:val="000000" w:themeColor="text1"/>
          <w:sz w:val="24"/>
          <w:szCs w:val="24"/>
        </w:rPr>
      </w:pPr>
      <w:r w:rsidRPr="00CD34D8">
        <w:rPr>
          <w:bCs/>
          <w:color w:val="000000" w:themeColor="text1"/>
          <w:sz w:val="24"/>
          <w:szCs w:val="24"/>
        </w:rPr>
        <w:t>10.9 -</w:t>
      </w:r>
      <w:r w:rsidRPr="00CD34D8">
        <w:rPr>
          <w:b/>
          <w:bCs/>
          <w:color w:val="000000" w:themeColor="text1"/>
          <w:sz w:val="24"/>
          <w:szCs w:val="24"/>
        </w:rPr>
        <w:t xml:space="preserve"> Filial, sucursal ou agência de sociedade simples ou empresária</w:t>
      </w:r>
      <w:r w:rsidRPr="00CD34D8">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F26EA8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10.10 - Os documentos apresentados deverão estar acompanhados de todas as alterações ou da consolidação respectiva.</w:t>
      </w:r>
    </w:p>
    <w:p w14:paraId="6300FCC3" w14:textId="77777777" w:rsidR="00202766" w:rsidRPr="00CD34D8" w:rsidRDefault="00202766" w:rsidP="00CD34D8">
      <w:pPr>
        <w:keepNext/>
        <w:keepLines/>
        <w:tabs>
          <w:tab w:val="left" w:pos="0"/>
        </w:tabs>
        <w:spacing w:before="120" w:after="120"/>
        <w:jc w:val="both"/>
        <w:outlineLvl w:val="1"/>
        <w:rPr>
          <w:b/>
          <w:bCs/>
          <w:color w:val="000000" w:themeColor="text1"/>
          <w:sz w:val="24"/>
          <w:szCs w:val="24"/>
        </w:rPr>
      </w:pPr>
      <w:r w:rsidRPr="00CD34D8">
        <w:rPr>
          <w:b/>
          <w:bCs/>
          <w:color w:val="000000" w:themeColor="text1"/>
          <w:sz w:val="24"/>
          <w:szCs w:val="24"/>
        </w:rPr>
        <w:t>Habilitação fiscal, social e trabalhista</w:t>
      </w:r>
    </w:p>
    <w:p w14:paraId="37EDA101"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10.11 - Prova de inscrição no Cadastro Nacional de Pessoas Jurídicas ou no Cadastro de Pessoas Físicas, conforme o caso;</w:t>
      </w:r>
    </w:p>
    <w:p w14:paraId="324666E0"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10.12 -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1E56C1A"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10.13 - Prova de regularidade com o Fundo de Garantia do Tempo de Serviço (FGTS);</w:t>
      </w:r>
    </w:p>
    <w:p w14:paraId="6970FB48"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10.14 - Prova de inexistência de débitos inadimplidos perante a Justiça do Trabalho, mediante a apresentação de certidão negativa ou positiva com efeito de negativa, nos termos do Título VII-A da Consolidação das Leis do Trabalho, aprovada pelo </w:t>
      </w:r>
      <w:hyperlink r:id="rId40" w:history="1">
        <w:r w:rsidRPr="00CD34D8">
          <w:rPr>
            <w:color w:val="000000" w:themeColor="text1"/>
            <w:sz w:val="24"/>
            <w:szCs w:val="24"/>
            <w:u w:val="single"/>
          </w:rPr>
          <w:t>Decreto-Lei nº 5.452, de 1º de maio de 1943</w:t>
        </w:r>
      </w:hyperlink>
      <w:r w:rsidRPr="00CD34D8">
        <w:rPr>
          <w:color w:val="000000" w:themeColor="text1"/>
          <w:sz w:val="24"/>
          <w:szCs w:val="24"/>
        </w:rPr>
        <w:t>;</w:t>
      </w:r>
    </w:p>
    <w:p w14:paraId="2E64F131" w14:textId="77777777" w:rsidR="00202766" w:rsidRPr="00CD34D8" w:rsidRDefault="00202766" w:rsidP="00CD34D8">
      <w:pPr>
        <w:spacing w:before="120" w:after="120"/>
        <w:jc w:val="both"/>
        <w:rPr>
          <w:rFonts w:eastAsia="Arial"/>
          <w:color w:val="000000" w:themeColor="text1"/>
          <w:sz w:val="24"/>
          <w:szCs w:val="24"/>
        </w:rPr>
      </w:pPr>
      <w:r w:rsidRPr="00CD34D8">
        <w:rPr>
          <w:rFonts w:eastAsia="Arial"/>
          <w:color w:val="000000" w:themeColor="text1"/>
          <w:sz w:val="24"/>
          <w:szCs w:val="24"/>
        </w:rPr>
        <w:t xml:space="preserve">10.15 - Prova de inscrição no cadastro de contribuintes Municipal relativo ao domicílio ou sede do fornecedor, pertinente ao seu ramo de atividade e compatível com o objeto contratual; </w:t>
      </w:r>
    </w:p>
    <w:p w14:paraId="7185BE30" w14:textId="77777777" w:rsidR="00202766" w:rsidRPr="00CD34D8" w:rsidRDefault="00202766" w:rsidP="00CD34D8">
      <w:pPr>
        <w:spacing w:before="120" w:after="120"/>
        <w:jc w:val="both"/>
        <w:rPr>
          <w:rFonts w:eastAsia="Arial"/>
          <w:color w:val="000000" w:themeColor="text1"/>
          <w:sz w:val="24"/>
          <w:szCs w:val="24"/>
        </w:rPr>
      </w:pPr>
      <w:r w:rsidRPr="00CD34D8">
        <w:rPr>
          <w:rFonts w:eastAsia="Arial"/>
          <w:color w:val="000000" w:themeColor="text1"/>
          <w:sz w:val="24"/>
          <w:szCs w:val="24"/>
        </w:rPr>
        <w:lastRenderedPageBreak/>
        <w:t>10.16 - Prova de regularidade com a Fazenda Municipal do domicílio ou sede do fornecedor, relativa à atividade em cujo exercício contrata ou concorre;</w:t>
      </w:r>
    </w:p>
    <w:p w14:paraId="32DE2C07" w14:textId="77777777" w:rsidR="00202766" w:rsidRPr="00CD34D8" w:rsidRDefault="00202766" w:rsidP="00CD34D8">
      <w:pPr>
        <w:spacing w:before="120" w:after="120"/>
        <w:jc w:val="both"/>
        <w:outlineLvl w:val="1"/>
        <w:rPr>
          <w:rFonts w:eastAsia="MS Mincho"/>
          <w:color w:val="000000" w:themeColor="text1"/>
          <w:sz w:val="24"/>
          <w:szCs w:val="24"/>
        </w:rPr>
      </w:pPr>
      <w:r w:rsidRPr="00CD34D8">
        <w:rPr>
          <w:rFonts w:eastAsia="Arial"/>
          <w:color w:val="000000" w:themeColor="text1"/>
          <w:sz w:val="24"/>
          <w:szCs w:val="24"/>
        </w:rPr>
        <w:t xml:space="preserve">10.17 – </w:t>
      </w:r>
      <w:r w:rsidRPr="00CD34D8">
        <w:rPr>
          <w:rFonts w:eastAsia="MS Mincho"/>
          <w:color w:val="000000" w:themeColor="text1"/>
          <w:sz w:val="24"/>
          <w:szCs w:val="24"/>
        </w:rPr>
        <w:t>Prova de Regularidade com a Fazenda Estadual do domicílio ou sede do fornecedor, em relação aos tributos estaduais.</w:t>
      </w:r>
    </w:p>
    <w:p w14:paraId="104BD44C" w14:textId="77777777" w:rsidR="00202766" w:rsidRPr="00CD34D8" w:rsidRDefault="00202766" w:rsidP="00CD34D8">
      <w:pPr>
        <w:numPr>
          <w:ilvl w:val="2"/>
          <w:numId w:val="0"/>
        </w:numPr>
        <w:spacing w:before="120" w:after="120"/>
        <w:rPr>
          <w:rFonts w:eastAsia="MS Mincho"/>
          <w:color w:val="000000" w:themeColor="text1"/>
          <w:sz w:val="24"/>
          <w:szCs w:val="24"/>
        </w:rPr>
      </w:pPr>
      <w:r w:rsidRPr="00CD34D8">
        <w:rPr>
          <w:rFonts w:eastAsia="MS Mincho"/>
          <w:color w:val="000000" w:themeColor="text1"/>
          <w:sz w:val="24"/>
          <w:szCs w:val="24"/>
        </w:rPr>
        <w:t>10.18 - Certidão emitida pela Procuradoria Geral do Estado, caso tenha sede no Estado do Rio de Janeiro.</w:t>
      </w:r>
    </w:p>
    <w:p w14:paraId="481C3396" w14:textId="77777777" w:rsidR="00202766" w:rsidRPr="00CD34D8" w:rsidRDefault="00202766" w:rsidP="00CD34D8">
      <w:pPr>
        <w:spacing w:before="120" w:after="120"/>
        <w:jc w:val="both"/>
        <w:rPr>
          <w:rFonts w:eastAsia="Arial"/>
          <w:color w:val="000000" w:themeColor="text1"/>
          <w:sz w:val="24"/>
          <w:szCs w:val="24"/>
        </w:rPr>
      </w:pPr>
      <w:r w:rsidRPr="00CD34D8">
        <w:rPr>
          <w:rFonts w:eastAsia="Arial"/>
          <w:color w:val="000000" w:themeColor="text1"/>
          <w:sz w:val="24"/>
          <w:szCs w:val="24"/>
        </w:rPr>
        <w:t>10.19 - Caso o fornecedor seja considerado isento dos tributos relacionados ao objeto contratual, deverá comprovar tal condição mediante a apresentação de declaração da Fazenda respectiva do seu domicílio ou sede, ou outra equivalente, na forma da lei.</w:t>
      </w:r>
    </w:p>
    <w:p w14:paraId="7CF3E25F"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10.20 - O fornecedor enquadrado como microempreendedor individual que pretenda auferir os benefícios do tratamento diferenciado previstos na </w:t>
      </w:r>
      <w:hyperlink r:id="rId41" w:history="1">
        <w:r w:rsidRPr="00CD34D8">
          <w:rPr>
            <w:color w:val="000000" w:themeColor="text1"/>
            <w:sz w:val="24"/>
            <w:szCs w:val="24"/>
            <w:u w:val="single"/>
          </w:rPr>
          <w:t>Lei Complementar n. 123, de 2006</w:t>
        </w:r>
      </w:hyperlink>
      <w:r w:rsidRPr="00CD34D8">
        <w:rPr>
          <w:color w:val="000000" w:themeColor="text1"/>
          <w:sz w:val="24"/>
          <w:szCs w:val="24"/>
        </w:rPr>
        <w:t>, estará dispensado da prova de inscrição nos cadastros de contribuintes estadual e municipal.</w:t>
      </w:r>
    </w:p>
    <w:p w14:paraId="33405165"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Qualificação Econômico-Financeira</w:t>
      </w:r>
    </w:p>
    <w:p w14:paraId="457F6556"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10.21 - Certidão negativa de insolvência civil expedida pelo distribuidor do domicílio ou sede do licitante, caso se trate de pessoa física, desde que admitida a sua participação na licitação, ou de sociedade simples; </w:t>
      </w:r>
    </w:p>
    <w:p w14:paraId="435F5F52"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10.22 - Certidão negativa de falência expedida pelo distribuidor da sede do prestador de serviço - Lei nº 14.133, de 2021, art. 69, caput, inciso II);</w:t>
      </w:r>
    </w:p>
    <w:p w14:paraId="3CD8A6C7"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10.23 - Balanço patrimonial, demonstração de resultado de exercício e demais demonstrações contábeis dos 2 (dois) últimos exercícios sociais, comprovando índices de Liquidez Geral (LG), Liquidez Corrente (LC), e Solvência Geral (SG) superiores a 1 (um); </w:t>
      </w:r>
    </w:p>
    <w:p w14:paraId="5E82FFE6"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10.24 - As empresas criadas no exercício financeiro da licitação deverão atender a todas as exigências da habilitação e poderão substituir os demonstrativos contábeis pelo balanço de abertura. (Lei nº 14.133, de 2021, art. 65, §1º).</w:t>
      </w:r>
    </w:p>
    <w:p w14:paraId="62A01210"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10.25 - Os documentos referidos acima limitar-se-ão ao último exercício no caso de a pessoa jurídica ter sido constituída há menos de 2 (dois) anos. </w:t>
      </w:r>
    </w:p>
    <w:p w14:paraId="31E1E527"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10.26 - Os documentos referidos acima deverão ser exigidos conforme definido pela Receita Federal do Brasil para transmissão da Escrituração Contábil Digital - ECD ao </w:t>
      </w:r>
      <w:proofErr w:type="spellStart"/>
      <w:r w:rsidRPr="00CD34D8">
        <w:rPr>
          <w:rFonts w:eastAsia="Calibri"/>
          <w:color w:val="000000" w:themeColor="text1"/>
          <w:sz w:val="24"/>
          <w:szCs w:val="24"/>
          <w:lang w:eastAsia="en-US"/>
        </w:rPr>
        <w:t>Sped</w:t>
      </w:r>
      <w:proofErr w:type="spellEnd"/>
      <w:r w:rsidRPr="00CD34D8">
        <w:rPr>
          <w:rFonts w:eastAsia="Calibri"/>
          <w:color w:val="000000" w:themeColor="text1"/>
          <w:sz w:val="24"/>
          <w:szCs w:val="24"/>
          <w:lang w:eastAsia="en-US"/>
        </w:rPr>
        <w:t>.</w:t>
      </w:r>
    </w:p>
    <w:p w14:paraId="4220CDE1"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10.27 -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7F86F9DD" w14:textId="77777777" w:rsidR="00202766" w:rsidRPr="00CD34D8" w:rsidRDefault="00202766" w:rsidP="00CD34D8">
      <w:pPr>
        <w:spacing w:before="120" w:after="120"/>
        <w:jc w:val="both"/>
        <w:rPr>
          <w:rFonts w:eastAsia="Calibri"/>
          <w:color w:val="000000" w:themeColor="text1"/>
          <w:sz w:val="24"/>
          <w:szCs w:val="24"/>
          <w:lang w:eastAsia="en-US"/>
        </w:rPr>
      </w:pPr>
      <w:r w:rsidRPr="00CD34D8">
        <w:rPr>
          <w:rFonts w:eastAsia="Calibri"/>
          <w:color w:val="000000" w:themeColor="text1"/>
          <w:sz w:val="24"/>
          <w:szCs w:val="24"/>
          <w:lang w:eastAsia="en-US"/>
        </w:rPr>
        <w:t>10.28 - As empresas criadas no exercício financeiro da licitação deverão atender a todas as exigências da habilitação e poderão substituir os demonstrativos contábeis pelo balanço de abertura. (Lei nº 14.133, de 2021, art. 65, §1º).</w:t>
      </w:r>
    </w:p>
    <w:p w14:paraId="782C9E46" w14:textId="77777777" w:rsidR="00202766" w:rsidRPr="00CD34D8" w:rsidRDefault="00202766" w:rsidP="00CD34D8">
      <w:pPr>
        <w:keepNext/>
        <w:keepLines/>
        <w:tabs>
          <w:tab w:val="left" w:pos="567"/>
        </w:tabs>
        <w:spacing w:before="120" w:after="120"/>
        <w:jc w:val="both"/>
        <w:outlineLvl w:val="1"/>
        <w:rPr>
          <w:b/>
          <w:bCs/>
          <w:color w:val="000000" w:themeColor="text1"/>
          <w:sz w:val="24"/>
          <w:szCs w:val="24"/>
        </w:rPr>
      </w:pPr>
      <w:r w:rsidRPr="00CD34D8">
        <w:rPr>
          <w:b/>
          <w:bCs/>
          <w:color w:val="000000" w:themeColor="text1"/>
          <w:sz w:val="24"/>
          <w:szCs w:val="24"/>
        </w:rPr>
        <w:t>Qualificação Técnica</w:t>
      </w:r>
    </w:p>
    <w:p w14:paraId="62C0E188" w14:textId="7DDF35C8" w:rsidR="00202766" w:rsidRDefault="00202766" w:rsidP="00CD34D8">
      <w:pPr>
        <w:spacing w:before="120" w:after="120"/>
        <w:jc w:val="both"/>
        <w:rPr>
          <w:color w:val="000000" w:themeColor="text1"/>
          <w:sz w:val="24"/>
          <w:szCs w:val="24"/>
        </w:rPr>
      </w:pPr>
      <w:r w:rsidRPr="00CD34D8">
        <w:rPr>
          <w:color w:val="000000" w:themeColor="text1"/>
          <w:sz w:val="24"/>
          <w:szCs w:val="24"/>
        </w:rPr>
        <w:t xml:space="preserve">10.29 -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w:t>
      </w:r>
      <w:r w:rsidR="004D144E" w:rsidRPr="00CD34D8">
        <w:rPr>
          <w:color w:val="000000" w:themeColor="text1"/>
          <w:sz w:val="24"/>
          <w:szCs w:val="24"/>
        </w:rPr>
        <w:t>insumos</w:t>
      </w:r>
      <w:r w:rsidRPr="00CD34D8">
        <w:rPr>
          <w:color w:val="000000" w:themeColor="text1"/>
          <w:sz w:val="24"/>
          <w:szCs w:val="24"/>
        </w:rPr>
        <w:t xml:space="preserve"> em prazo, características e quantidades compatíveis </w:t>
      </w:r>
      <w:r w:rsidR="004D144E" w:rsidRPr="00CD34D8">
        <w:rPr>
          <w:color w:val="000000" w:themeColor="text1"/>
          <w:sz w:val="24"/>
          <w:szCs w:val="24"/>
        </w:rPr>
        <w:t>a</w:t>
      </w:r>
      <w:r w:rsidRPr="00CD34D8">
        <w:rPr>
          <w:color w:val="000000" w:themeColor="text1"/>
          <w:sz w:val="24"/>
          <w:szCs w:val="24"/>
        </w:rPr>
        <w:t>os descritos no instrumento convocatório e seus anexos.</w:t>
      </w:r>
    </w:p>
    <w:p w14:paraId="2F707559" w14:textId="77777777" w:rsidR="009F6D2E" w:rsidRPr="00CD34D8" w:rsidRDefault="009F6D2E" w:rsidP="00CD34D8">
      <w:pPr>
        <w:spacing w:before="120" w:after="120"/>
        <w:jc w:val="both"/>
        <w:rPr>
          <w:color w:val="000000" w:themeColor="text1"/>
          <w:sz w:val="24"/>
          <w:szCs w:val="24"/>
        </w:rPr>
      </w:pPr>
    </w:p>
    <w:p w14:paraId="1C991339"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lastRenderedPageBreak/>
        <w:t>12 - VIGÊNCIA DA ATA DE REGISTRO DE PREÇOS</w:t>
      </w:r>
    </w:p>
    <w:p w14:paraId="37832C01" w14:textId="1FDC0011" w:rsidR="00202766" w:rsidRPr="00CD34D8" w:rsidRDefault="0005270A" w:rsidP="00CD34D8">
      <w:pPr>
        <w:spacing w:before="120" w:after="120"/>
        <w:jc w:val="both"/>
        <w:rPr>
          <w:color w:val="000000" w:themeColor="text1"/>
          <w:sz w:val="24"/>
          <w:szCs w:val="24"/>
        </w:rPr>
      </w:pPr>
      <w:r w:rsidRPr="00CD34D8">
        <w:rPr>
          <w:color w:val="000000" w:themeColor="text1"/>
          <w:sz w:val="24"/>
          <w:szCs w:val="24"/>
        </w:rPr>
        <w:t xml:space="preserve">12.1 - </w:t>
      </w:r>
      <w:r w:rsidR="00202766" w:rsidRPr="00CD34D8">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3E3BE1FA" w14:textId="55FB4B7D"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12.2 - A prorrogação da vigência da Ata de Registro de Preços dependerá da concordância das partes e de comprovação da vantajosidade dos preços. </w:t>
      </w:r>
    </w:p>
    <w:p w14:paraId="1A5915D4" w14:textId="248BE6E9"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12.3 - A prorrogação da vigência da Ata de Registro de Preços será registrada mediante termo de prorrogação pactuado pelas partes nos autos de gestão da Ata de Registro de Preços</w:t>
      </w:r>
    </w:p>
    <w:p w14:paraId="66A72FF8" w14:textId="218E71E7" w:rsidR="00202766" w:rsidRPr="00CD34D8" w:rsidRDefault="0005270A" w:rsidP="00CD34D8">
      <w:pPr>
        <w:spacing w:before="120" w:after="120"/>
        <w:jc w:val="both"/>
        <w:rPr>
          <w:color w:val="000000" w:themeColor="text1"/>
          <w:sz w:val="24"/>
          <w:szCs w:val="24"/>
        </w:rPr>
      </w:pPr>
      <w:r w:rsidRPr="00CD34D8">
        <w:rPr>
          <w:color w:val="000000" w:themeColor="text1"/>
          <w:sz w:val="24"/>
          <w:szCs w:val="24"/>
        </w:rPr>
        <w:t xml:space="preserve">12.4 - </w:t>
      </w:r>
      <w:r w:rsidR="00202766" w:rsidRPr="00CD34D8">
        <w:rPr>
          <w:color w:val="000000" w:themeColor="text1"/>
          <w:sz w:val="24"/>
          <w:szCs w:val="24"/>
        </w:rPr>
        <w:t>A prorrogação da vigência da Ata de Registro de Preços deverá ser publicada e divulgada.</w:t>
      </w:r>
    </w:p>
    <w:p w14:paraId="36E821A6"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D3E3344" w14:textId="77777777" w:rsidR="00202766" w:rsidRPr="00CD34D8" w:rsidRDefault="00202766" w:rsidP="00CD34D8">
      <w:pPr>
        <w:spacing w:before="120" w:after="120"/>
        <w:jc w:val="both"/>
        <w:rPr>
          <w:b/>
          <w:color w:val="000000" w:themeColor="text1"/>
          <w:sz w:val="24"/>
          <w:szCs w:val="24"/>
        </w:rPr>
      </w:pPr>
      <w:r w:rsidRPr="00CD34D8">
        <w:rPr>
          <w:b/>
          <w:color w:val="000000" w:themeColor="text1"/>
          <w:sz w:val="24"/>
          <w:szCs w:val="24"/>
        </w:rPr>
        <w:t xml:space="preserve">13 – CANCELAMENTO/REVOGAÇÃO E RESCISÃO DA ATA DE REGISTRO DE PREÇOS </w:t>
      </w:r>
    </w:p>
    <w:p w14:paraId="46419597" w14:textId="1A847D1F"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13.1 - O registro de preços poderá ser CANCELADO/REVOGADO, por </w:t>
      </w:r>
      <w:r w:rsidR="004D144E" w:rsidRPr="00CD34D8">
        <w:rPr>
          <w:color w:val="000000" w:themeColor="text1"/>
          <w:sz w:val="24"/>
          <w:szCs w:val="24"/>
        </w:rPr>
        <w:t>ITEM OU NA TOTALIDADE</w:t>
      </w:r>
      <w:r w:rsidRPr="00CD34D8">
        <w:rPr>
          <w:color w:val="000000" w:themeColor="text1"/>
          <w:sz w:val="24"/>
          <w:szCs w:val="24"/>
        </w:rPr>
        <w:t>, por iniciativa do ÓRGÃO GERENCIADOR, quando:</w:t>
      </w:r>
    </w:p>
    <w:p w14:paraId="5D148C2F" w14:textId="27E9392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13.</w:t>
      </w:r>
      <w:r w:rsidR="0036741E" w:rsidRPr="00CD34D8">
        <w:rPr>
          <w:color w:val="000000" w:themeColor="text1"/>
          <w:sz w:val="24"/>
          <w:szCs w:val="24"/>
        </w:rPr>
        <w:t>1.1 -</w:t>
      </w:r>
      <w:r w:rsidRPr="00CD34D8">
        <w:rPr>
          <w:color w:val="000000" w:themeColor="text1"/>
          <w:sz w:val="24"/>
          <w:szCs w:val="24"/>
        </w:rPr>
        <w:t xml:space="preserve">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7852C81A"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13.1.2 </w:t>
      </w:r>
      <w:proofErr w:type="gramStart"/>
      <w:r w:rsidRPr="00CD34D8">
        <w:rPr>
          <w:color w:val="000000" w:themeColor="text1"/>
          <w:sz w:val="24"/>
          <w:szCs w:val="24"/>
        </w:rPr>
        <w:t>-  Por</w:t>
      </w:r>
      <w:proofErr w:type="gramEnd"/>
      <w:r w:rsidRPr="00CD34D8">
        <w:rPr>
          <w:color w:val="000000" w:themeColor="text1"/>
          <w:sz w:val="24"/>
          <w:szCs w:val="24"/>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1AD39644"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13.1.3 - Presentes razões de conveniência e oportunidade ao interesse público, devidamente justificadas. </w:t>
      </w:r>
    </w:p>
    <w:p w14:paraId="42387C1B" w14:textId="5539995A" w:rsidR="00202766" w:rsidRPr="00CD34D8" w:rsidRDefault="0036741E" w:rsidP="00CD34D8">
      <w:pPr>
        <w:spacing w:before="120" w:after="120"/>
        <w:jc w:val="both"/>
        <w:rPr>
          <w:color w:val="000000" w:themeColor="text1"/>
          <w:sz w:val="24"/>
          <w:szCs w:val="24"/>
        </w:rPr>
      </w:pPr>
      <w:r w:rsidRPr="00CD34D8">
        <w:rPr>
          <w:color w:val="000000" w:themeColor="text1"/>
          <w:sz w:val="24"/>
          <w:szCs w:val="24"/>
        </w:rPr>
        <w:tab/>
      </w:r>
      <w:proofErr w:type="gramStart"/>
      <w:r w:rsidR="00202766" w:rsidRPr="00CD34D8">
        <w:rPr>
          <w:color w:val="000000" w:themeColor="text1"/>
          <w:sz w:val="24"/>
          <w:szCs w:val="24"/>
        </w:rPr>
        <w:t>13.1.4 .</w:t>
      </w:r>
      <w:proofErr w:type="gramEnd"/>
      <w:r w:rsidR="00202766" w:rsidRPr="00CD34D8">
        <w:rPr>
          <w:color w:val="000000" w:themeColor="text1"/>
          <w:sz w:val="24"/>
          <w:szCs w:val="24"/>
        </w:rPr>
        <w:t xml:space="preserve"> O registro de preços poderá ser RESCINDIDO, por iniciativa da Administração, </w:t>
      </w:r>
      <w:r w:rsidRPr="00CD34D8">
        <w:rPr>
          <w:color w:val="000000" w:themeColor="text1"/>
          <w:sz w:val="24"/>
          <w:szCs w:val="24"/>
        </w:rPr>
        <w:tab/>
      </w:r>
      <w:r w:rsidR="00202766" w:rsidRPr="00CD34D8">
        <w:rPr>
          <w:color w:val="000000" w:themeColor="text1"/>
          <w:sz w:val="24"/>
          <w:szCs w:val="24"/>
        </w:rPr>
        <w:t xml:space="preserve">observada a gravidade da conduta e os reflexos em relação ao interesse público, quando </w:t>
      </w:r>
      <w:r w:rsidRPr="00CD34D8">
        <w:rPr>
          <w:color w:val="000000" w:themeColor="text1"/>
          <w:sz w:val="24"/>
          <w:szCs w:val="24"/>
        </w:rPr>
        <w:tab/>
      </w:r>
      <w:r w:rsidR="00202766" w:rsidRPr="00CD34D8">
        <w:rPr>
          <w:color w:val="000000" w:themeColor="text1"/>
          <w:sz w:val="24"/>
          <w:szCs w:val="24"/>
        </w:rPr>
        <w:t xml:space="preserve">o titular do registro: </w:t>
      </w:r>
    </w:p>
    <w:p w14:paraId="0BFDE3A4" w14:textId="49E79252"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 xml:space="preserve">13.1.4.1 </w:t>
      </w:r>
      <w:proofErr w:type="gramStart"/>
      <w:r w:rsidRPr="00CD34D8">
        <w:rPr>
          <w:color w:val="000000" w:themeColor="text1"/>
          <w:sz w:val="24"/>
          <w:szCs w:val="24"/>
        </w:rPr>
        <w:t>-  Não</w:t>
      </w:r>
      <w:proofErr w:type="gramEnd"/>
      <w:r w:rsidRPr="00CD34D8">
        <w:rPr>
          <w:color w:val="000000" w:themeColor="text1"/>
          <w:sz w:val="24"/>
          <w:szCs w:val="24"/>
        </w:rPr>
        <w:t xml:space="preserve"> executar de forma total ou parcial qualificada as obrigações </w:t>
      </w:r>
      <w:r w:rsidR="004D144E" w:rsidRPr="00CD34D8">
        <w:rPr>
          <w:color w:val="000000" w:themeColor="text1"/>
          <w:sz w:val="24"/>
          <w:szCs w:val="24"/>
        </w:rPr>
        <w:tab/>
      </w:r>
      <w:r w:rsidRPr="00CD34D8">
        <w:rPr>
          <w:color w:val="000000" w:themeColor="text1"/>
          <w:sz w:val="24"/>
          <w:szCs w:val="24"/>
        </w:rPr>
        <w:t xml:space="preserve">presentes nesta Ata de Registro de Preços; </w:t>
      </w:r>
    </w:p>
    <w:p w14:paraId="2612B72A" w14:textId="0D07DE7D"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 xml:space="preserve">13.1.4.2 </w:t>
      </w:r>
      <w:proofErr w:type="gramStart"/>
      <w:r w:rsidRPr="00CD34D8">
        <w:rPr>
          <w:color w:val="000000" w:themeColor="text1"/>
          <w:sz w:val="24"/>
          <w:szCs w:val="24"/>
        </w:rPr>
        <w:t>-  Recusar</w:t>
      </w:r>
      <w:proofErr w:type="gramEnd"/>
      <w:r w:rsidRPr="00CD34D8">
        <w:rPr>
          <w:color w:val="000000" w:themeColor="text1"/>
          <w:sz w:val="24"/>
          <w:szCs w:val="24"/>
        </w:rPr>
        <w:t xml:space="preserve">-se a retirar e assinar a nota de empenho ou instrumento </w:t>
      </w:r>
      <w:r w:rsidR="004D144E" w:rsidRPr="00CD34D8">
        <w:rPr>
          <w:color w:val="000000" w:themeColor="text1"/>
          <w:sz w:val="24"/>
          <w:szCs w:val="24"/>
        </w:rPr>
        <w:tab/>
      </w:r>
      <w:r w:rsidRPr="00CD34D8">
        <w:rPr>
          <w:color w:val="000000" w:themeColor="text1"/>
          <w:sz w:val="24"/>
          <w:szCs w:val="24"/>
        </w:rPr>
        <w:t xml:space="preserve">contratual no </w:t>
      </w:r>
      <w:r w:rsidR="0036741E" w:rsidRPr="00CD34D8">
        <w:rPr>
          <w:color w:val="000000" w:themeColor="text1"/>
          <w:sz w:val="24"/>
          <w:szCs w:val="24"/>
        </w:rPr>
        <w:tab/>
      </w:r>
      <w:r w:rsidRPr="00CD34D8">
        <w:rPr>
          <w:color w:val="000000" w:themeColor="text1"/>
          <w:sz w:val="24"/>
          <w:szCs w:val="24"/>
        </w:rPr>
        <w:t xml:space="preserve">prazo estabelecido, salvo por motivo devidamente justificado e </w:t>
      </w:r>
      <w:r w:rsidR="004D144E" w:rsidRPr="00CD34D8">
        <w:rPr>
          <w:color w:val="000000" w:themeColor="text1"/>
          <w:sz w:val="24"/>
          <w:szCs w:val="24"/>
        </w:rPr>
        <w:tab/>
      </w:r>
      <w:r w:rsidRPr="00CD34D8">
        <w:rPr>
          <w:color w:val="000000" w:themeColor="text1"/>
          <w:sz w:val="24"/>
          <w:szCs w:val="24"/>
        </w:rPr>
        <w:t xml:space="preserve">aceito pelo órgão ou </w:t>
      </w:r>
      <w:r w:rsidR="0036741E" w:rsidRPr="00CD34D8">
        <w:rPr>
          <w:color w:val="000000" w:themeColor="text1"/>
          <w:sz w:val="24"/>
          <w:szCs w:val="24"/>
        </w:rPr>
        <w:tab/>
      </w:r>
      <w:r w:rsidRPr="00CD34D8">
        <w:rPr>
          <w:color w:val="000000" w:themeColor="text1"/>
          <w:sz w:val="24"/>
          <w:szCs w:val="24"/>
        </w:rPr>
        <w:t xml:space="preserve">entidade Contratante; </w:t>
      </w:r>
    </w:p>
    <w:p w14:paraId="37097CA8" w14:textId="564EBB7C"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 xml:space="preserve">13.1.4.3 </w:t>
      </w:r>
      <w:proofErr w:type="gramStart"/>
      <w:r w:rsidRPr="00CD34D8">
        <w:rPr>
          <w:color w:val="000000" w:themeColor="text1"/>
          <w:sz w:val="24"/>
          <w:szCs w:val="24"/>
        </w:rPr>
        <w:t>-  Der</w:t>
      </w:r>
      <w:proofErr w:type="gramEnd"/>
      <w:r w:rsidRPr="00CD34D8">
        <w:rPr>
          <w:color w:val="000000" w:themeColor="text1"/>
          <w:sz w:val="24"/>
          <w:szCs w:val="24"/>
        </w:rPr>
        <w:t xml:space="preserve"> causa à rescisão administrativa de dois ou mais contratos </w:t>
      </w:r>
      <w:r w:rsidR="004D144E" w:rsidRPr="00CD34D8">
        <w:rPr>
          <w:color w:val="000000" w:themeColor="text1"/>
          <w:sz w:val="24"/>
          <w:szCs w:val="24"/>
        </w:rPr>
        <w:tab/>
      </w:r>
      <w:r w:rsidRPr="00CD34D8">
        <w:rPr>
          <w:color w:val="000000" w:themeColor="text1"/>
          <w:sz w:val="24"/>
          <w:szCs w:val="24"/>
        </w:rPr>
        <w:t xml:space="preserve">firmados com </w:t>
      </w:r>
      <w:r w:rsidR="0036741E" w:rsidRPr="00CD34D8">
        <w:rPr>
          <w:color w:val="000000" w:themeColor="text1"/>
          <w:sz w:val="24"/>
          <w:szCs w:val="24"/>
        </w:rPr>
        <w:tab/>
      </w:r>
      <w:r w:rsidRPr="00CD34D8">
        <w:rPr>
          <w:color w:val="000000" w:themeColor="text1"/>
          <w:sz w:val="24"/>
          <w:szCs w:val="24"/>
        </w:rPr>
        <w:t xml:space="preserve">base neste Ata de Registro de Preços; </w:t>
      </w:r>
    </w:p>
    <w:p w14:paraId="02000DEE" w14:textId="16E7D122"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 xml:space="preserve">13.1.4.4 - Não mantiver as condições de participação e de habilitação exigidas </w:t>
      </w:r>
      <w:r w:rsidR="004D144E" w:rsidRPr="00CD34D8">
        <w:rPr>
          <w:color w:val="000000" w:themeColor="text1"/>
          <w:sz w:val="24"/>
          <w:szCs w:val="24"/>
        </w:rPr>
        <w:tab/>
      </w:r>
      <w:r w:rsidRPr="00CD34D8">
        <w:rPr>
          <w:color w:val="000000" w:themeColor="text1"/>
          <w:sz w:val="24"/>
          <w:szCs w:val="24"/>
        </w:rPr>
        <w:t xml:space="preserve">na </w:t>
      </w:r>
      <w:r w:rsidR="0036741E" w:rsidRPr="00CD34D8">
        <w:rPr>
          <w:color w:val="000000" w:themeColor="text1"/>
          <w:sz w:val="24"/>
          <w:szCs w:val="24"/>
        </w:rPr>
        <w:tab/>
      </w:r>
      <w:r w:rsidRPr="00CD34D8">
        <w:rPr>
          <w:color w:val="000000" w:themeColor="text1"/>
          <w:sz w:val="24"/>
          <w:szCs w:val="24"/>
        </w:rPr>
        <w:t xml:space="preserve">licitação, salvo irregularidade temporária e sanável em até 30 DIAS; </w:t>
      </w:r>
    </w:p>
    <w:p w14:paraId="57230F38" w14:textId="42F52F38"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 xml:space="preserve">13.1.4.5 - Sofrer sanção prevista nos incisos III ou IV do artigo 156 da Lei nº </w:t>
      </w:r>
      <w:r w:rsidR="0036741E" w:rsidRPr="00CD34D8">
        <w:rPr>
          <w:color w:val="000000" w:themeColor="text1"/>
          <w:sz w:val="24"/>
          <w:szCs w:val="24"/>
        </w:rPr>
        <w:tab/>
      </w:r>
      <w:r w:rsidRPr="00CD34D8">
        <w:rPr>
          <w:color w:val="000000" w:themeColor="text1"/>
          <w:sz w:val="24"/>
          <w:szCs w:val="24"/>
        </w:rPr>
        <w:t xml:space="preserve">14.133/2021; </w:t>
      </w:r>
    </w:p>
    <w:p w14:paraId="770BB42E" w14:textId="77777777"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13.1.4.6 – Descumprir as condições da ata de registro de preços;</w:t>
      </w:r>
    </w:p>
    <w:p w14:paraId="170C3B94" w14:textId="299A136C"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lastRenderedPageBreak/>
        <w:t xml:space="preserve"> </w:t>
      </w:r>
      <w:r w:rsidRPr="00CD34D8">
        <w:rPr>
          <w:color w:val="000000" w:themeColor="text1"/>
          <w:sz w:val="24"/>
          <w:szCs w:val="24"/>
        </w:rPr>
        <w:tab/>
        <w:t xml:space="preserve">13.1.4.7 – Não aceitar manter seu preço registrado, na hipótese prevista no artigo </w:t>
      </w:r>
      <w:r w:rsidR="004D144E" w:rsidRPr="00CD34D8">
        <w:rPr>
          <w:color w:val="000000" w:themeColor="text1"/>
          <w:sz w:val="24"/>
          <w:szCs w:val="24"/>
        </w:rPr>
        <w:tab/>
      </w:r>
      <w:r w:rsidRPr="00CD34D8">
        <w:rPr>
          <w:color w:val="000000" w:themeColor="text1"/>
          <w:sz w:val="24"/>
          <w:szCs w:val="24"/>
        </w:rPr>
        <w:t xml:space="preserve">27, § </w:t>
      </w:r>
      <w:r w:rsidR="0036741E" w:rsidRPr="00CD34D8">
        <w:rPr>
          <w:color w:val="000000" w:themeColor="text1"/>
          <w:sz w:val="24"/>
          <w:szCs w:val="24"/>
        </w:rPr>
        <w:tab/>
      </w:r>
      <w:r w:rsidRPr="00CD34D8">
        <w:rPr>
          <w:color w:val="000000" w:themeColor="text1"/>
          <w:sz w:val="24"/>
          <w:szCs w:val="24"/>
        </w:rPr>
        <w:t>2º, do Decreto nº 11.462, de 2023; ou</w:t>
      </w:r>
    </w:p>
    <w:p w14:paraId="4B5661C6" w14:textId="01E47E94" w:rsidR="00202766" w:rsidRPr="00CD34D8" w:rsidRDefault="0036741E" w:rsidP="00CD34D8">
      <w:pPr>
        <w:spacing w:before="120" w:after="120"/>
        <w:jc w:val="both"/>
        <w:rPr>
          <w:color w:val="000000" w:themeColor="text1"/>
          <w:sz w:val="24"/>
          <w:szCs w:val="24"/>
        </w:rPr>
      </w:pPr>
      <w:r w:rsidRPr="00CD34D8">
        <w:rPr>
          <w:color w:val="000000" w:themeColor="text1"/>
          <w:sz w:val="24"/>
          <w:szCs w:val="24"/>
        </w:rPr>
        <w:tab/>
      </w:r>
      <w:r w:rsidR="00202766" w:rsidRPr="00CD34D8">
        <w:rPr>
          <w:color w:val="000000" w:themeColor="text1"/>
          <w:sz w:val="24"/>
          <w:szCs w:val="24"/>
        </w:rPr>
        <w:t xml:space="preserve">13.1.5 – Na hipótese de aplicação de sanção prevista nos incisos III ou IV do caput do </w:t>
      </w:r>
      <w:r w:rsidRPr="00CD34D8">
        <w:rPr>
          <w:color w:val="000000" w:themeColor="text1"/>
          <w:sz w:val="24"/>
          <w:szCs w:val="24"/>
        </w:rPr>
        <w:tab/>
      </w:r>
      <w:r w:rsidR="00202766" w:rsidRPr="00CD34D8">
        <w:rPr>
          <w:color w:val="000000" w:themeColor="text1"/>
          <w:sz w:val="24"/>
          <w:szCs w:val="24"/>
        </w:rPr>
        <w:t xml:space="preserve">art. 156 da Lei nº 14.133, de 2021, caso a penalidade aplicada ao fornecedor não </w:t>
      </w:r>
      <w:r w:rsidRPr="00CD34D8">
        <w:rPr>
          <w:color w:val="000000" w:themeColor="text1"/>
          <w:sz w:val="24"/>
          <w:szCs w:val="24"/>
        </w:rPr>
        <w:tab/>
      </w:r>
      <w:r w:rsidR="00202766" w:rsidRPr="00CD34D8">
        <w:rPr>
          <w:color w:val="000000" w:themeColor="text1"/>
          <w:sz w:val="24"/>
          <w:szCs w:val="24"/>
        </w:rPr>
        <w:t xml:space="preserve">ultrapasse o prazo de vigência da ata de registro de preços, o órgão ou a entidade </w:t>
      </w:r>
      <w:r w:rsidRPr="00CD34D8">
        <w:rPr>
          <w:color w:val="000000" w:themeColor="text1"/>
          <w:sz w:val="24"/>
          <w:szCs w:val="24"/>
        </w:rPr>
        <w:tab/>
      </w:r>
      <w:r w:rsidR="00202766" w:rsidRPr="00CD34D8">
        <w:rPr>
          <w:color w:val="000000" w:themeColor="text1"/>
          <w:sz w:val="24"/>
          <w:szCs w:val="24"/>
        </w:rPr>
        <w:t xml:space="preserve">gerenciadora poderá, mediante decisão fundamentada, decidir pela manutenção do </w:t>
      </w:r>
      <w:r w:rsidRPr="00CD34D8">
        <w:rPr>
          <w:color w:val="000000" w:themeColor="text1"/>
          <w:sz w:val="24"/>
          <w:szCs w:val="24"/>
        </w:rPr>
        <w:tab/>
      </w:r>
      <w:r w:rsidR="00202766" w:rsidRPr="00CD34D8">
        <w:rPr>
          <w:color w:val="000000" w:themeColor="text1"/>
          <w:sz w:val="24"/>
          <w:szCs w:val="24"/>
        </w:rPr>
        <w:t xml:space="preserve">registro de preços, vedadas contratações derivadas da ata enquanto perdurarem os </w:t>
      </w:r>
      <w:r w:rsidRPr="00CD34D8">
        <w:rPr>
          <w:color w:val="000000" w:themeColor="text1"/>
          <w:sz w:val="24"/>
          <w:szCs w:val="24"/>
        </w:rPr>
        <w:tab/>
      </w:r>
      <w:r w:rsidR="00202766" w:rsidRPr="00CD34D8">
        <w:rPr>
          <w:color w:val="000000" w:themeColor="text1"/>
          <w:sz w:val="24"/>
          <w:szCs w:val="24"/>
        </w:rPr>
        <w:t>efeitos da sanção.</w:t>
      </w:r>
    </w:p>
    <w:p w14:paraId="4BF1CDEF" w14:textId="074C39F0" w:rsidR="00202766" w:rsidRPr="00CD34D8" w:rsidRDefault="0036741E" w:rsidP="00CD34D8">
      <w:pPr>
        <w:spacing w:before="120" w:after="120"/>
        <w:jc w:val="both"/>
        <w:rPr>
          <w:color w:val="000000" w:themeColor="text1"/>
          <w:sz w:val="24"/>
          <w:szCs w:val="24"/>
        </w:rPr>
      </w:pPr>
      <w:r w:rsidRPr="00CD34D8">
        <w:rPr>
          <w:color w:val="000000" w:themeColor="text1"/>
          <w:sz w:val="24"/>
          <w:szCs w:val="24"/>
        </w:rPr>
        <w:tab/>
      </w:r>
      <w:r w:rsidR="00202766" w:rsidRPr="00CD34D8">
        <w:rPr>
          <w:color w:val="000000" w:themeColor="text1"/>
          <w:sz w:val="24"/>
          <w:szCs w:val="24"/>
        </w:rPr>
        <w:t xml:space="preserve">13.1.6 - O cancelamento/revogação do registro, assegurados o contraditório e a ampla </w:t>
      </w:r>
      <w:r w:rsidRPr="00CD34D8">
        <w:rPr>
          <w:color w:val="000000" w:themeColor="text1"/>
          <w:sz w:val="24"/>
          <w:szCs w:val="24"/>
        </w:rPr>
        <w:tab/>
      </w:r>
      <w:r w:rsidR="00202766" w:rsidRPr="00CD34D8">
        <w:rPr>
          <w:color w:val="000000" w:themeColor="text1"/>
          <w:sz w:val="24"/>
          <w:szCs w:val="24"/>
        </w:rPr>
        <w:t xml:space="preserve">defesa, deverá ser formalizado mediante competente processo administrativo com </w:t>
      </w:r>
      <w:r w:rsidRPr="00CD34D8">
        <w:rPr>
          <w:color w:val="000000" w:themeColor="text1"/>
          <w:sz w:val="24"/>
          <w:szCs w:val="24"/>
        </w:rPr>
        <w:tab/>
      </w:r>
      <w:r w:rsidR="00202766" w:rsidRPr="00CD34D8">
        <w:rPr>
          <w:color w:val="000000" w:themeColor="text1"/>
          <w:sz w:val="24"/>
          <w:szCs w:val="24"/>
        </w:rPr>
        <w:t xml:space="preserve">despacho fundamentado da autoridade competente da Administração, mediante registro </w:t>
      </w:r>
      <w:r w:rsidRPr="00CD34D8">
        <w:rPr>
          <w:color w:val="000000" w:themeColor="text1"/>
          <w:sz w:val="24"/>
          <w:szCs w:val="24"/>
        </w:rPr>
        <w:tab/>
      </w:r>
      <w:r w:rsidR="00202766" w:rsidRPr="00CD34D8">
        <w:rPr>
          <w:color w:val="000000" w:themeColor="text1"/>
          <w:sz w:val="24"/>
          <w:szCs w:val="24"/>
        </w:rPr>
        <w:t>em termo de cancelamento/revogação assinado pelas partes interessadas.</w:t>
      </w:r>
    </w:p>
    <w:p w14:paraId="16761DF9" w14:textId="3C00D9D0" w:rsidR="00202766" w:rsidRPr="00CD34D8" w:rsidRDefault="0036741E" w:rsidP="009F6D2E">
      <w:pPr>
        <w:spacing w:before="120"/>
        <w:jc w:val="both"/>
        <w:rPr>
          <w:color w:val="000000" w:themeColor="text1"/>
          <w:sz w:val="24"/>
          <w:szCs w:val="24"/>
        </w:rPr>
      </w:pPr>
      <w:r w:rsidRPr="00CD34D8">
        <w:rPr>
          <w:color w:val="000000" w:themeColor="text1"/>
          <w:sz w:val="24"/>
          <w:szCs w:val="24"/>
        </w:rPr>
        <w:tab/>
      </w:r>
      <w:r w:rsidR="00202766" w:rsidRPr="00CD34D8">
        <w:rPr>
          <w:color w:val="000000" w:themeColor="text1"/>
          <w:sz w:val="24"/>
          <w:szCs w:val="24"/>
        </w:rPr>
        <w:t xml:space="preserve">13.1.7 - Havendo cancelamento/revogação do registro, não caberá a aplicação de </w:t>
      </w:r>
      <w:r w:rsidRPr="00CD34D8">
        <w:rPr>
          <w:color w:val="000000" w:themeColor="text1"/>
          <w:sz w:val="24"/>
          <w:szCs w:val="24"/>
        </w:rPr>
        <w:tab/>
      </w:r>
      <w:r w:rsidR="00202766" w:rsidRPr="00CD34D8">
        <w:rPr>
          <w:color w:val="000000" w:themeColor="text1"/>
          <w:sz w:val="24"/>
          <w:szCs w:val="24"/>
        </w:rPr>
        <w:t xml:space="preserve">qualquer espécie de sanção administrativa ao titular do registro. </w:t>
      </w:r>
    </w:p>
    <w:p w14:paraId="4C688C42" w14:textId="23815814" w:rsidR="00202766" w:rsidRPr="00CD34D8" w:rsidRDefault="0036741E" w:rsidP="009F6D2E">
      <w:pPr>
        <w:spacing w:before="120"/>
        <w:jc w:val="both"/>
        <w:rPr>
          <w:color w:val="000000" w:themeColor="text1"/>
          <w:sz w:val="24"/>
          <w:szCs w:val="24"/>
        </w:rPr>
      </w:pPr>
      <w:r w:rsidRPr="00CD34D8">
        <w:rPr>
          <w:color w:val="000000" w:themeColor="text1"/>
          <w:sz w:val="24"/>
          <w:szCs w:val="24"/>
        </w:rPr>
        <w:tab/>
      </w:r>
      <w:r w:rsidR="00202766" w:rsidRPr="00CD34D8">
        <w:rPr>
          <w:color w:val="000000" w:themeColor="text1"/>
          <w:sz w:val="24"/>
          <w:szCs w:val="24"/>
        </w:rPr>
        <w:t xml:space="preserve">13.1.8 - O cancelamento/revogação do registro na hipótese prevista no item da Ata de </w:t>
      </w:r>
      <w:r w:rsidRPr="00CD34D8">
        <w:rPr>
          <w:color w:val="000000" w:themeColor="text1"/>
          <w:sz w:val="24"/>
          <w:szCs w:val="24"/>
        </w:rPr>
        <w:tab/>
      </w:r>
      <w:r w:rsidR="00202766" w:rsidRPr="00CD34D8">
        <w:rPr>
          <w:color w:val="000000" w:themeColor="text1"/>
          <w:sz w:val="24"/>
          <w:szCs w:val="24"/>
        </w:rPr>
        <w:t>Registro de Preços não poderá ser aceita em prejuízo ao interesse público.</w:t>
      </w:r>
    </w:p>
    <w:p w14:paraId="61D99FA9" w14:textId="0104A0D1" w:rsidR="00202766" w:rsidRPr="00CD34D8" w:rsidRDefault="00202766" w:rsidP="00CD34D8">
      <w:pPr>
        <w:tabs>
          <w:tab w:val="left" w:pos="1276"/>
          <w:tab w:val="left" w:pos="1418"/>
        </w:tabs>
        <w:spacing w:before="120" w:after="120"/>
        <w:jc w:val="both"/>
        <w:rPr>
          <w:color w:val="000000" w:themeColor="text1"/>
          <w:sz w:val="24"/>
          <w:szCs w:val="24"/>
        </w:rPr>
      </w:pPr>
      <w:r w:rsidRPr="00CD34D8">
        <w:rPr>
          <w:color w:val="000000" w:themeColor="text1"/>
          <w:sz w:val="24"/>
          <w:szCs w:val="24"/>
        </w:rPr>
        <w:t>13.1.9 - A rescisão do registro de preços será determinada em decisão unilateral e fundamentada da Administração, garantido o contraditório e a ampla defesa em processo administrativo.</w:t>
      </w:r>
    </w:p>
    <w:p w14:paraId="74CEEE82" w14:textId="771F2613" w:rsidR="00202766" w:rsidRPr="00CD34D8" w:rsidRDefault="00202766" w:rsidP="00CD34D8">
      <w:pPr>
        <w:spacing w:before="120" w:after="120"/>
        <w:jc w:val="both"/>
        <w:rPr>
          <w:color w:val="000000" w:themeColor="text1"/>
          <w:sz w:val="24"/>
          <w:szCs w:val="24"/>
        </w:rPr>
      </w:pPr>
      <w:r w:rsidRPr="00CD34D8">
        <w:rPr>
          <w:color w:val="000000" w:themeColor="text1"/>
          <w:sz w:val="24"/>
          <w:szCs w:val="24"/>
        </w:rPr>
        <w:t>13.1.10 - A rescisão do registro de preços poderá ensejar a abertura de procedimento de apuração da responsabilidade e aplicação de sanções administrativas em face do titular do registro.</w:t>
      </w:r>
    </w:p>
    <w:p w14:paraId="41A0E272" w14:textId="77777777" w:rsidR="00202766" w:rsidRPr="00CD34D8" w:rsidRDefault="00202766" w:rsidP="009F6D2E">
      <w:pPr>
        <w:jc w:val="both"/>
        <w:rPr>
          <w:color w:val="000000" w:themeColor="text1"/>
          <w:sz w:val="24"/>
          <w:szCs w:val="24"/>
        </w:rPr>
      </w:pPr>
      <w:r w:rsidRPr="00CD34D8">
        <w:rPr>
          <w:color w:val="000000" w:themeColor="text1"/>
          <w:sz w:val="24"/>
          <w:szCs w:val="24"/>
        </w:rPr>
        <w:t>13.2 – O cancelamento de registros nas hipóteses previstas no item 13 será formalizado por despacho do órgão ou da entidade gerenciadora, garantidos os princípios do contraditório e da ampla defesa.</w:t>
      </w:r>
    </w:p>
    <w:p w14:paraId="541BF492" w14:textId="77777777" w:rsidR="00202766" w:rsidRPr="00CD34D8" w:rsidRDefault="00202766" w:rsidP="009F6D2E">
      <w:pPr>
        <w:jc w:val="both"/>
        <w:rPr>
          <w:color w:val="000000" w:themeColor="text1"/>
          <w:sz w:val="24"/>
          <w:szCs w:val="24"/>
        </w:rPr>
      </w:pPr>
      <w:r w:rsidRPr="00CD34D8">
        <w:rPr>
          <w:color w:val="000000" w:themeColor="text1"/>
          <w:sz w:val="24"/>
          <w:szCs w:val="24"/>
        </w:rPr>
        <w:t>13.3 – Na hipótese do cancelamento do registro do fornecedor, o órgão ou a entidade gerenciadora poderá convocar os licitantes que compõem o cadastro de reserva, observada a ordem de classificação.</w:t>
      </w:r>
    </w:p>
    <w:p w14:paraId="4F8277FA" w14:textId="77777777" w:rsidR="00202766" w:rsidRPr="00CD34D8" w:rsidRDefault="00202766" w:rsidP="009F6D2E">
      <w:pPr>
        <w:jc w:val="both"/>
        <w:rPr>
          <w:color w:val="000000" w:themeColor="text1"/>
          <w:sz w:val="24"/>
          <w:szCs w:val="24"/>
        </w:rPr>
      </w:pPr>
      <w:r w:rsidRPr="00CD34D8">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B41A416" w14:textId="77777777" w:rsidR="00202766" w:rsidRPr="00CD34D8" w:rsidRDefault="00202766" w:rsidP="009F6D2E">
      <w:pPr>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13.4.1 – Por razão de interesse público;</w:t>
      </w:r>
    </w:p>
    <w:p w14:paraId="0040B9E9" w14:textId="77777777" w:rsidR="00202766" w:rsidRPr="00CD34D8" w:rsidRDefault="00202766" w:rsidP="009F6D2E">
      <w:pPr>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13.4.2 – A pedido do fornecedor, decorrente de caso fortuito ou força maior; ou</w:t>
      </w:r>
    </w:p>
    <w:p w14:paraId="4E28D1EC" w14:textId="77777777" w:rsidR="00202766" w:rsidRPr="00CD34D8" w:rsidRDefault="00202766" w:rsidP="009F6D2E">
      <w:pPr>
        <w:jc w:val="both"/>
        <w:rPr>
          <w:color w:val="000000" w:themeColor="text1"/>
          <w:sz w:val="24"/>
          <w:szCs w:val="24"/>
        </w:rPr>
      </w:pPr>
      <w:r w:rsidRPr="00CD34D8">
        <w:rPr>
          <w:color w:val="000000" w:themeColor="text1"/>
          <w:sz w:val="24"/>
          <w:szCs w:val="24"/>
        </w:rPr>
        <w:t xml:space="preserve"> </w:t>
      </w:r>
      <w:r w:rsidRPr="00CD34D8">
        <w:rPr>
          <w:color w:val="000000" w:themeColor="text1"/>
          <w:sz w:val="24"/>
          <w:szCs w:val="24"/>
        </w:rPr>
        <w:tab/>
        <w:t xml:space="preserve">13.4.3 – Se não houver êxito nas negociações, nas hipóteses em que o preço de mercado </w:t>
      </w:r>
      <w:proofErr w:type="gramStart"/>
      <w:r w:rsidRPr="00CD34D8">
        <w:rPr>
          <w:color w:val="000000" w:themeColor="text1"/>
          <w:sz w:val="24"/>
          <w:szCs w:val="24"/>
        </w:rPr>
        <w:t>tornar-se</w:t>
      </w:r>
      <w:proofErr w:type="gramEnd"/>
      <w:r w:rsidRPr="00CD34D8">
        <w:rPr>
          <w:color w:val="000000" w:themeColor="text1"/>
          <w:sz w:val="24"/>
          <w:szCs w:val="24"/>
        </w:rPr>
        <w:t xml:space="preserve"> superior ou inferior ao preço registrado, nos termos do artigo 26, § 3º e 27, § 4º, ambos do Decreto nº 11.462, de 2023.</w:t>
      </w:r>
    </w:p>
    <w:p w14:paraId="0F0A2002" w14:textId="77777777" w:rsidR="00202766" w:rsidRPr="00CD34D8" w:rsidRDefault="00202766" w:rsidP="00CD34D8">
      <w:pPr>
        <w:keepNext/>
        <w:keepLines/>
        <w:tabs>
          <w:tab w:val="left" w:pos="0"/>
        </w:tabs>
        <w:spacing w:before="120" w:after="120"/>
        <w:jc w:val="both"/>
        <w:outlineLvl w:val="0"/>
        <w:rPr>
          <w:b/>
          <w:bCs/>
          <w:color w:val="000000" w:themeColor="text1"/>
          <w:sz w:val="24"/>
          <w:szCs w:val="24"/>
        </w:rPr>
      </w:pPr>
      <w:r w:rsidRPr="00CD34D8">
        <w:rPr>
          <w:b/>
          <w:bCs/>
          <w:color w:val="000000" w:themeColor="text1"/>
          <w:sz w:val="24"/>
          <w:szCs w:val="24"/>
        </w:rPr>
        <w:t>14 - ESTIMATIVAS DO VALOR DA CONTRATAÇÃO</w:t>
      </w:r>
    </w:p>
    <w:p w14:paraId="127AA35A" w14:textId="20FA7A3D" w:rsidR="00202766" w:rsidRPr="00CD34D8" w:rsidRDefault="00202766" w:rsidP="00CD34D8">
      <w:pPr>
        <w:spacing w:before="120" w:after="120"/>
        <w:jc w:val="both"/>
        <w:rPr>
          <w:b/>
          <w:bCs/>
          <w:color w:val="000000" w:themeColor="text1"/>
          <w:sz w:val="24"/>
          <w:szCs w:val="24"/>
        </w:rPr>
      </w:pPr>
      <w:r w:rsidRPr="00CD34D8">
        <w:rPr>
          <w:color w:val="000000" w:themeColor="text1"/>
          <w:sz w:val="24"/>
          <w:szCs w:val="24"/>
        </w:rPr>
        <w:t xml:space="preserve">14.1 - O custo estimado preliminar total da </w:t>
      </w:r>
      <w:r w:rsidR="0036741E" w:rsidRPr="00CD34D8">
        <w:rPr>
          <w:color w:val="000000" w:themeColor="text1"/>
          <w:sz w:val="24"/>
          <w:szCs w:val="24"/>
        </w:rPr>
        <w:t xml:space="preserve">será informado </w:t>
      </w:r>
      <w:proofErr w:type="gramStart"/>
      <w:r w:rsidR="0036741E" w:rsidRPr="00CD34D8">
        <w:rPr>
          <w:color w:val="000000" w:themeColor="text1"/>
          <w:sz w:val="24"/>
          <w:szCs w:val="24"/>
        </w:rPr>
        <w:t xml:space="preserve">após </w:t>
      </w:r>
      <w:r w:rsidRPr="00CD34D8">
        <w:rPr>
          <w:color w:val="000000" w:themeColor="text1"/>
          <w:sz w:val="24"/>
          <w:szCs w:val="24"/>
        </w:rPr>
        <w:t xml:space="preserve"> pesquisa</w:t>
      </w:r>
      <w:proofErr w:type="gramEnd"/>
      <w:r w:rsidRPr="00CD34D8">
        <w:rPr>
          <w:color w:val="000000" w:themeColor="text1"/>
          <w:sz w:val="24"/>
          <w:szCs w:val="24"/>
        </w:rPr>
        <w:t xml:space="preserve"> de mercado realizada pela Secretaria Municipal de Gestão e Compras.</w:t>
      </w:r>
    </w:p>
    <w:p w14:paraId="05D97722" w14:textId="77777777" w:rsidR="00202766" w:rsidRPr="00EB7E1F" w:rsidRDefault="00202766" w:rsidP="009F6D2E">
      <w:pPr>
        <w:keepNext/>
        <w:keepLines/>
        <w:tabs>
          <w:tab w:val="left" w:pos="0"/>
        </w:tabs>
        <w:spacing w:before="40"/>
        <w:jc w:val="both"/>
        <w:outlineLvl w:val="0"/>
        <w:rPr>
          <w:b/>
          <w:bCs/>
          <w:color w:val="000000" w:themeColor="text1"/>
          <w:sz w:val="22"/>
          <w:szCs w:val="22"/>
        </w:rPr>
      </w:pPr>
      <w:r w:rsidRPr="00EB7E1F">
        <w:rPr>
          <w:b/>
          <w:bCs/>
          <w:color w:val="000000" w:themeColor="text1"/>
          <w:sz w:val="22"/>
          <w:szCs w:val="22"/>
        </w:rPr>
        <w:t>15 - ADEQUAÇÃO ORÇAMENTÁRIA</w:t>
      </w:r>
    </w:p>
    <w:p w14:paraId="02BC191D" w14:textId="77777777" w:rsidR="00202766" w:rsidRPr="00EB7E1F" w:rsidRDefault="00202766" w:rsidP="009F6D2E">
      <w:pPr>
        <w:spacing w:before="40"/>
        <w:jc w:val="both"/>
        <w:rPr>
          <w:color w:val="000000" w:themeColor="text1"/>
          <w:sz w:val="22"/>
          <w:szCs w:val="22"/>
        </w:rPr>
      </w:pPr>
      <w:r w:rsidRPr="00EB7E1F">
        <w:rPr>
          <w:rFonts w:eastAsia="Arial"/>
          <w:color w:val="000000" w:themeColor="text1"/>
          <w:sz w:val="22"/>
          <w:szCs w:val="22"/>
        </w:rPr>
        <w:t>15.1 - As despesas decorrentes da contratação correrão à conta de recursos específicos consignados no Orçamento Geral do Município, através do Fundo Municipal de Saúde – FMS.</w:t>
      </w:r>
    </w:p>
    <w:p w14:paraId="051C2523" w14:textId="77777777" w:rsidR="00202766" w:rsidRPr="00EB7E1F" w:rsidRDefault="00202766" w:rsidP="009F6D2E">
      <w:pPr>
        <w:tabs>
          <w:tab w:val="left" w:pos="913"/>
        </w:tabs>
        <w:spacing w:before="40"/>
        <w:rPr>
          <w:rFonts w:eastAsia="Calibri"/>
          <w:color w:val="000000" w:themeColor="text1"/>
          <w:sz w:val="22"/>
          <w:szCs w:val="22"/>
          <w:lang w:eastAsia="en-US"/>
        </w:rPr>
      </w:pPr>
      <w:r w:rsidRPr="00EB7E1F">
        <w:rPr>
          <w:rFonts w:eastAsia="Calibri"/>
          <w:iCs/>
          <w:color w:val="000000" w:themeColor="text1"/>
          <w:sz w:val="22"/>
          <w:szCs w:val="22"/>
          <w:lang w:eastAsia="en-US"/>
        </w:rPr>
        <w:t>15.2</w:t>
      </w:r>
      <w:r w:rsidRPr="00EB7E1F">
        <w:rPr>
          <w:rFonts w:eastAsia="Calibri"/>
          <w:color w:val="000000" w:themeColor="text1"/>
          <w:sz w:val="22"/>
          <w:szCs w:val="22"/>
          <w:lang w:eastAsia="en-US"/>
        </w:rPr>
        <w:t xml:space="preserve"> - A licitação será regida pela Lei Federal nº 14.133/2021.</w:t>
      </w:r>
    </w:p>
    <w:p w14:paraId="7EA78636" w14:textId="77777777" w:rsidR="00202766" w:rsidRPr="004D144E" w:rsidRDefault="00202766" w:rsidP="009F6D2E">
      <w:pPr>
        <w:ind w:firstLine="567"/>
        <w:jc w:val="center"/>
        <w:rPr>
          <w:b/>
          <w:iCs/>
          <w:color w:val="000000"/>
          <w:sz w:val="24"/>
          <w:szCs w:val="24"/>
        </w:rPr>
      </w:pPr>
      <w:r w:rsidRPr="004D144E">
        <w:rPr>
          <w:b/>
          <w:iCs/>
          <w:color w:val="000000"/>
          <w:sz w:val="24"/>
          <w:szCs w:val="24"/>
        </w:rPr>
        <w:t>Lucas Fachin Corrêa</w:t>
      </w:r>
    </w:p>
    <w:p w14:paraId="7BD4BE19" w14:textId="77777777" w:rsidR="00202766" w:rsidRPr="004D144E" w:rsidRDefault="00202766" w:rsidP="009F6D2E">
      <w:pPr>
        <w:ind w:firstLine="567"/>
        <w:jc w:val="center"/>
        <w:rPr>
          <w:iCs/>
          <w:color w:val="000000"/>
          <w:sz w:val="24"/>
          <w:szCs w:val="24"/>
        </w:rPr>
      </w:pPr>
      <w:r w:rsidRPr="004D144E">
        <w:rPr>
          <w:iCs/>
          <w:color w:val="000000"/>
          <w:sz w:val="24"/>
          <w:szCs w:val="24"/>
        </w:rPr>
        <w:t>Responsável pela elaboração do Termo de Referência</w:t>
      </w:r>
    </w:p>
    <w:p w14:paraId="2B8DC848" w14:textId="77777777" w:rsidR="00202766" w:rsidRPr="004D144E" w:rsidRDefault="00202766" w:rsidP="009F6D2E">
      <w:pPr>
        <w:ind w:firstLine="567"/>
        <w:jc w:val="center"/>
        <w:rPr>
          <w:iCs/>
          <w:color w:val="000000"/>
          <w:sz w:val="24"/>
          <w:szCs w:val="24"/>
        </w:rPr>
      </w:pPr>
      <w:r w:rsidRPr="004D144E">
        <w:rPr>
          <w:iCs/>
          <w:color w:val="000000"/>
          <w:sz w:val="24"/>
          <w:szCs w:val="24"/>
        </w:rPr>
        <w:t>Coordenador de Planejamento</w:t>
      </w:r>
    </w:p>
    <w:p w14:paraId="79494E17" w14:textId="77777777" w:rsidR="00202766" w:rsidRPr="004D144E" w:rsidRDefault="00202766" w:rsidP="009F6D2E">
      <w:pPr>
        <w:ind w:firstLine="567"/>
        <w:jc w:val="center"/>
        <w:rPr>
          <w:iCs/>
          <w:color w:val="000000"/>
          <w:sz w:val="24"/>
          <w:szCs w:val="24"/>
        </w:rPr>
      </w:pPr>
      <w:r w:rsidRPr="004D144E">
        <w:rPr>
          <w:iCs/>
          <w:color w:val="000000"/>
          <w:sz w:val="24"/>
          <w:szCs w:val="24"/>
        </w:rPr>
        <w:t>Mat. 41/7583</w:t>
      </w: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004BB" w:rsidRPr="00B313BF" w:rsidRDefault="00C004B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C004BB" w:rsidRPr="00B313BF" w:rsidRDefault="00C004B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28E50064"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1C42A3">
        <w:rPr>
          <w:b/>
          <w:bCs/>
          <w:color w:val="000000" w:themeColor="text1"/>
          <w:spacing w:val="-5"/>
          <w:sz w:val="24"/>
          <w:szCs w:val="24"/>
        </w:rPr>
        <w:t>2</w:t>
      </w:r>
      <w:r w:rsidR="004D144E">
        <w:rPr>
          <w:b/>
          <w:bCs/>
          <w:color w:val="000000" w:themeColor="text1"/>
          <w:spacing w:val="-5"/>
          <w:sz w:val="24"/>
          <w:szCs w:val="24"/>
        </w:rPr>
        <w:t>.</w:t>
      </w:r>
      <w:r w:rsidR="001C42A3">
        <w:rPr>
          <w:b/>
          <w:bCs/>
          <w:color w:val="000000" w:themeColor="text1"/>
          <w:spacing w:val="-5"/>
          <w:sz w:val="24"/>
          <w:szCs w:val="24"/>
        </w:rPr>
        <w:t>997</w:t>
      </w:r>
      <w:r w:rsidR="004150E7" w:rsidRPr="008344E6">
        <w:rPr>
          <w:b/>
          <w:bCs/>
          <w:color w:val="000000" w:themeColor="text1"/>
          <w:spacing w:val="-5"/>
          <w:sz w:val="24"/>
          <w:szCs w:val="24"/>
        </w:rPr>
        <w:t>/25</w:t>
      </w:r>
    </w:p>
    <w:p w14:paraId="31230C61" w14:textId="16BE04E7"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8A5A69">
        <w:rPr>
          <w:b/>
          <w:color w:val="000000" w:themeColor="text1"/>
          <w:sz w:val="24"/>
          <w:szCs w:val="24"/>
        </w:rPr>
        <w:t>034/2025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8344E6"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8344E6">
        <w:rPr>
          <w:b/>
          <w:color w:val="000000" w:themeColor="text1"/>
        </w:rPr>
        <w:t xml:space="preserve">– </w:t>
      </w:r>
      <w:r w:rsidR="00DB1FD4" w:rsidRPr="008344E6">
        <w:rPr>
          <w:color w:val="000000" w:themeColor="text1"/>
        </w:rPr>
        <w:t>VALOR</w:t>
      </w:r>
      <w:r w:rsidR="00DB1FD4" w:rsidRPr="008344E6">
        <w:rPr>
          <w:color w:val="000000" w:themeColor="text1"/>
          <w:spacing w:val="-1"/>
        </w:rPr>
        <w:t xml:space="preserve"> </w:t>
      </w:r>
      <w:r w:rsidR="00DB1FD4" w:rsidRPr="008344E6">
        <w:rPr>
          <w:color w:val="000000" w:themeColor="text1"/>
        </w:rPr>
        <w:t>PROPOSTO</w:t>
      </w:r>
      <w:r w:rsidR="00DB1FD4" w:rsidRPr="008344E6">
        <w:rPr>
          <w:color w:val="000000" w:themeColor="text1"/>
          <w:spacing w:val="-1"/>
        </w:rPr>
        <w:t xml:space="preserve"> </w:t>
      </w:r>
      <w:r w:rsidR="00DB1FD4" w:rsidRPr="008344E6">
        <w:rPr>
          <w:color w:val="000000" w:themeColor="text1"/>
        </w:rPr>
        <w:t>PARA</w:t>
      </w:r>
      <w:r w:rsidR="00DB1FD4" w:rsidRPr="008344E6">
        <w:rPr>
          <w:color w:val="000000" w:themeColor="text1"/>
          <w:spacing w:val="-1"/>
        </w:rPr>
        <w:t xml:space="preserve"> </w:t>
      </w:r>
      <w:r w:rsidR="00DB1FD4" w:rsidRPr="008344E6">
        <w:rPr>
          <w:color w:val="000000" w:themeColor="text1"/>
        </w:rPr>
        <w:t>O</w:t>
      </w:r>
      <w:r w:rsidR="00DB1FD4" w:rsidRPr="008344E6">
        <w:rPr>
          <w:color w:val="000000" w:themeColor="text1"/>
          <w:spacing w:val="-1"/>
        </w:rPr>
        <w:t xml:space="preserve"> </w:t>
      </w:r>
      <w:r w:rsidR="00DB1FD4" w:rsidRPr="008344E6">
        <w:rPr>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88"/>
        <w:gridCol w:w="1129"/>
        <w:gridCol w:w="1134"/>
        <w:gridCol w:w="1304"/>
        <w:gridCol w:w="1304"/>
        <w:gridCol w:w="1417"/>
      </w:tblGrid>
      <w:tr w:rsidR="001C42A3" w:rsidRPr="008344E6" w14:paraId="2ABEDDCE" w14:textId="77777777" w:rsidTr="001C42A3">
        <w:trPr>
          <w:trHeight w:val="567"/>
          <w:jc w:val="center"/>
        </w:trPr>
        <w:tc>
          <w:tcPr>
            <w:tcW w:w="709" w:type="dxa"/>
            <w:shd w:val="clear" w:color="auto" w:fill="B4C6E7"/>
            <w:vAlign w:val="center"/>
          </w:tcPr>
          <w:p w14:paraId="575BBF28" w14:textId="77777777" w:rsidR="001C42A3" w:rsidRPr="008344E6" w:rsidRDefault="001C42A3" w:rsidP="00C0249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2688" w:type="dxa"/>
            <w:shd w:val="clear" w:color="auto" w:fill="B4C6E7"/>
            <w:vAlign w:val="center"/>
          </w:tcPr>
          <w:p w14:paraId="75C1507F" w14:textId="77777777" w:rsidR="001C42A3" w:rsidRPr="008344E6" w:rsidRDefault="001C42A3" w:rsidP="00C0249F">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143A18B7" w14:textId="77777777" w:rsidR="001C42A3" w:rsidRPr="00F832F6" w:rsidRDefault="001C42A3" w:rsidP="00C0249F">
            <w:pPr>
              <w:ind w:right="-40" w:hanging="63"/>
              <w:jc w:val="center"/>
              <w:rPr>
                <w:rFonts w:eastAsia="Calibri"/>
                <w:b/>
                <w:color w:val="000000" w:themeColor="text1"/>
                <w:sz w:val="18"/>
                <w:szCs w:val="18"/>
                <w:lang w:eastAsia="en-US"/>
              </w:rPr>
            </w:pPr>
            <w:r w:rsidRPr="00F832F6">
              <w:rPr>
                <w:rFonts w:eastAsia="Calibri"/>
                <w:b/>
                <w:color w:val="000000" w:themeColor="text1"/>
                <w:sz w:val="18"/>
                <w:szCs w:val="18"/>
                <w:lang w:eastAsia="en-US"/>
              </w:rPr>
              <w:t>UNIDADE</w:t>
            </w:r>
          </w:p>
          <w:p w14:paraId="13D2F2A2" w14:textId="77777777" w:rsidR="001C42A3" w:rsidRPr="00F832F6" w:rsidRDefault="001C42A3" w:rsidP="00C0249F">
            <w:pPr>
              <w:ind w:right="-40" w:hanging="63"/>
              <w:jc w:val="center"/>
              <w:rPr>
                <w:rFonts w:eastAsia="Calibri"/>
                <w:b/>
                <w:color w:val="000000" w:themeColor="text1"/>
                <w:sz w:val="18"/>
                <w:szCs w:val="18"/>
                <w:lang w:eastAsia="en-US"/>
              </w:rPr>
            </w:pPr>
            <w:r w:rsidRPr="00F832F6">
              <w:rPr>
                <w:rFonts w:eastAsia="Calibri"/>
                <w:b/>
                <w:color w:val="000000" w:themeColor="text1"/>
                <w:sz w:val="18"/>
                <w:szCs w:val="18"/>
                <w:lang w:eastAsia="en-US"/>
              </w:rPr>
              <w:t>DE MEDIDA</w:t>
            </w:r>
          </w:p>
        </w:tc>
        <w:tc>
          <w:tcPr>
            <w:tcW w:w="1134" w:type="dxa"/>
            <w:shd w:val="clear" w:color="auto" w:fill="B4C6E7"/>
            <w:vAlign w:val="center"/>
          </w:tcPr>
          <w:p w14:paraId="1EB2F5A3" w14:textId="77777777" w:rsidR="001C42A3" w:rsidRPr="008344E6" w:rsidRDefault="001C42A3" w:rsidP="00C0249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52863E50" w14:textId="77777777" w:rsidR="001C42A3" w:rsidRPr="008344E6" w:rsidRDefault="001C42A3" w:rsidP="00C0249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644F8075" w14:textId="32833FBF" w:rsidR="001C42A3" w:rsidRPr="008344E6" w:rsidRDefault="001C42A3" w:rsidP="001C42A3">
            <w:pPr>
              <w:jc w:val="center"/>
              <w:rPr>
                <w:b/>
                <w:color w:val="000000" w:themeColor="text1"/>
                <w:sz w:val="16"/>
                <w:szCs w:val="18"/>
              </w:rPr>
            </w:pPr>
            <w:r>
              <w:rPr>
                <w:b/>
                <w:color w:val="000000" w:themeColor="text1"/>
                <w:sz w:val="16"/>
                <w:szCs w:val="18"/>
              </w:rPr>
              <w:t>MARCA</w:t>
            </w:r>
          </w:p>
        </w:tc>
        <w:tc>
          <w:tcPr>
            <w:tcW w:w="1304" w:type="dxa"/>
            <w:shd w:val="clear" w:color="auto" w:fill="B4C6E7"/>
            <w:vAlign w:val="center"/>
          </w:tcPr>
          <w:p w14:paraId="03116393" w14:textId="1A70613F" w:rsidR="001C42A3" w:rsidRPr="008344E6" w:rsidRDefault="001C42A3" w:rsidP="00C0249F">
            <w:pPr>
              <w:jc w:val="center"/>
              <w:rPr>
                <w:b/>
                <w:color w:val="000000" w:themeColor="text1"/>
                <w:sz w:val="16"/>
                <w:szCs w:val="18"/>
              </w:rPr>
            </w:pPr>
            <w:r w:rsidRPr="008344E6">
              <w:rPr>
                <w:b/>
                <w:color w:val="000000" w:themeColor="text1"/>
                <w:sz w:val="16"/>
                <w:szCs w:val="18"/>
              </w:rPr>
              <w:t>VALOR</w:t>
            </w:r>
          </w:p>
          <w:p w14:paraId="4D25B014" w14:textId="2B0617B5" w:rsidR="001C42A3" w:rsidRPr="008344E6" w:rsidRDefault="001C42A3" w:rsidP="00C0249F">
            <w:pPr>
              <w:jc w:val="center"/>
              <w:rPr>
                <w:b/>
                <w:color w:val="000000" w:themeColor="text1"/>
                <w:sz w:val="16"/>
                <w:szCs w:val="18"/>
              </w:rPr>
            </w:pPr>
            <w:r w:rsidRPr="008344E6">
              <w:rPr>
                <w:b/>
                <w:color w:val="000000" w:themeColor="text1"/>
                <w:sz w:val="16"/>
                <w:szCs w:val="18"/>
              </w:rPr>
              <w:t xml:space="preserve">UNITÁRIO </w:t>
            </w:r>
          </w:p>
          <w:p w14:paraId="39E0D984" w14:textId="77777777" w:rsidR="001C42A3" w:rsidRPr="008344E6" w:rsidRDefault="001C42A3" w:rsidP="00C0249F">
            <w:pPr>
              <w:jc w:val="center"/>
              <w:rPr>
                <w:rFonts w:eastAsia="Calibri"/>
                <w:b/>
                <w:color w:val="000000" w:themeColor="text1"/>
                <w:sz w:val="16"/>
                <w:szCs w:val="18"/>
                <w:lang w:eastAsia="en-US"/>
              </w:rPr>
            </w:pPr>
            <w:r w:rsidRPr="008344E6">
              <w:rPr>
                <w:b/>
                <w:color w:val="000000" w:themeColor="text1"/>
                <w:sz w:val="16"/>
                <w:szCs w:val="18"/>
              </w:rPr>
              <w:t>R$</w:t>
            </w:r>
          </w:p>
        </w:tc>
        <w:tc>
          <w:tcPr>
            <w:tcW w:w="1417" w:type="dxa"/>
            <w:shd w:val="clear" w:color="auto" w:fill="B4C6E7"/>
            <w:vAlign w:val="center"/>
          </w:tcPr>
          <w:p w14:paraId="02057D2A" w14:textId="77777777" w:rsidR="001C42A3" w:rsidRPr="008344E6" w:rsidRDefault="001C42A3" w:rsidP="00C0249F">
            <w:pPr>
              <w:jc w:val="center"/>
              <w:rPr>
                <w:b/>
                <w:color w:val="000000" w:themeColor="text1"/>
                <w:sz w:val="16"/>
                <w:szCs w:val="18"/>
              </w:rPr>
            </w:pPr>
            <w:r w:rsidRPr="008344E6">
              <w:rPr>
                <w:b/>
                <w:color w:val="000000" w:themeColor="text1"/>
                <w:sz w:val="16"/>
                <w:szCs w:val="18"/>
              </w:rPr>
              <w:t>VALOR</w:t>
            </w:r>
          </w:p>
          <w:p w14:paraId="279F706D" w14:textId="7D15806A" w:rsidR="001C42A3" w:rsidRPr="008344E6" w:rsidRDefault="001C42A3" w:rsidP="00C0249F">
            <w:pPr>
              <w:jc w:val="center"/>
              <w:rPr>
                <w:b/>
                <w:color w:val="000000" w:themeColor="text1"/>
                <w:sz w:val="16"/>
                <w:szCs w:val="18"/>
              </w:rPr>
            </w:pPr>
            <w:r w:rsidRPr="008344E6">
              <w:rPr>
                <w:b/>
                <w:color w:val="000000" w:themeColor="text1"/>
                <w:sz w:val="16"/>
                <w:szCs w:val="18"/>
              </w:rPr>
              <w:t xml:space="preserve">TOTAL </w:t>
            </w:r>
          </w:p>
          <w:p w14:paraId="2AA8D9F9" w14:textId="77777777" w:rsidR="001C42A3" w:rsidRPr="008344E6" w:rsidRDefault="001C42A3" w:rsidP="00C0249F">
            <w:pPr>
              <w:jc w:val="center"/>
              <w:rPr>
                <w:rFonts w:eastAsia="Calibri"/>
                <w:b/>
                <w:color w:val="000000" w:themeColor="text1"/>
                <w:sz w:val="16"/>
                <w:szCs w:val="18"/>
                <w:lang w:eastAsia="en-US"/>
              </w:rPr>
            </w:pPr>
            <w:r w:rsidRPr="008344E6">
              <w:rPr>
                <w:b/>
                <w:color w:val="000000" w:themeColor="text1"/>
                <w:sz w:val="16"/>
                <w:szCs w:val="18"/>
              </w:rPr>
              <w:t>R$</w:t>
            </w:r>
          </w:p>
        </w:tc>
      </w:tr>
      <w:tr w:rsidR="001C42A3" w:rsidRPr="00F832F6" w14:paraId="1B4930B3" w14:textId="77777777" w:rsidTr="001C42A3">
        <w:trPr>
          <w:trHeight w:val="20"/>
          <w:jc w:val="center"/>
        </w:trPr>
        <w:tc>
          <w:tcPr>
            <w:tcW w:w="709" w:type="dxa"/>
            <w:vAlign w:val="center"/>
          </w:tcPr>
          <w:p w14:paraId="774FF216" w14:textId="77777777" w:rsidR="001C42A3" w:rsidRPr="008344E6" w:rsidRDefault="001C42A3" w:rsidP="00C0249F">
            <w:pPr>
              <w:jc w:val="center"/>
              <w:rPr>
                <w:rFonts w:eastAsia="Calibri"/>
                <w:b/>
                <w:color w:val="000000" w:themeColor="text1"/>
                <w:sz w:val="22"/>
                <w:szCs w:val="22"/>
                <w:lang w:eastAsia="en-US"/>
              </w:rPr>
            </w:pPr>
            <w:r w:rsidRPr="008344E6">
              <w:rPr>
                <w:b/>
                <w:color w:val="000000" w:themeColor="text1"/>
                <w:sz w:val="22"/>
                <w:szCs w:val="22"/>
              </w:rPr>
              <w:t>01</w:t>
            </w:r>
          </w:p>
        </w:tc>
        <w:tc>
          <w:tcPr>
            <w:tcW w:w="2688" w:type="dxa"/>
            <w:vAlign w:val="center"/>
          </w:tcPr>
          <w:p w14:paraId="5107366B" w14:textId="77777777" w:rsidR="001C42A3" w:rsidRPr="00F832F6" w:rsidRDefault="001C42A3" w:rsidP="00C0249F">
            <w:pPr>
              <w:spacing w:before="60"/>
              <w:jc w:val="both"/>
              <w:rPr>
                <w:color w:val="000000" w:themeColor="text1"/>
                <w:sz w:val="20"/>
              </w:rPr>
            </w:pPr>
            <w:r w:rsidRPr="00F832F6">
              <w:rPr>
                <w:color w:val="000000"/>
                <w:sz w:val="20"/>
              </w:rPr>
              <w:t xml:space="preserve">Fórmula infantil para lactentes a partir do 12° (décimo segundo) mês - Produto lácteo mais próximo ao leite materno, acrescido de ferro em quantidades adequadas para crianças de 12-36 meses de vida. Contem </w:t>
            </w:r>
            <w:proofErr w:type="spellStart"/>
            <w:r w:rsidRPr="00F832F6">
              <w:rPr>
                <w:color w:val="000000"/>
                <w:sz w:val="20"/>
              </w:rPr>
              <w:t>prebióticos</w:t>
            </w:r>
            <w:proofErr w:type="spellEnd"/>
            <w:r w:rsidRPr="00F832F6">
              <w:rPr>
                <w:color w:val="000000"/>
                <w:sz w:val="20"/>
              </w:rPr>
              <w:t xml:space="preserve"> para estimulação de uma flora intestinal equilibrada. LATA 800G, com registro na ANVISA. </w:t>
            </w:r>
            <w:r w:rsidRPr="00F832F6">
              <w:rPr>
                <w:b/>
                <w:bCs/>
                <w:color w:val="000000"/>
                <w:sz w:val="20"/>
              </w:rPr>
              <w:t>(Sugerimos a marca APTANUTRI PREMIUM 3, equivalente ou similar)</w:t>
            </w:r>
          </w:p>
        </w:tc>
        <w:tc>
          <w:tcPr>
            <w:tcW w:w="1129" w:type="dxa"/>
            <w:vAlign w:val="center"/>
          </w:tcPr>
          <w:p w14:paraId="1CBF8D9A"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7BA8018B" w14:textId="77777777" w:rsidR="001C42A3" w:rsidRPr="00F832F6" w:rsidRDefault="001C42A3" w:rsidP="00C0249F">
            <w:pPr>
              <w:jc w:val="center"/>
              <w:rPr>
                <w:color w:val="000000" w:themeColor="text1"/>
                <w:sz w:val="22"/>
                <w:szCs w:val="22"/>
              </w:rPr>
            </w:pPr>
            <w:r w:rsidRPr="00F832F6">
              <w:rPr>
                <w:sz w:val="22"/>
                <w:szCs w:val="22"/>
              </w:rPr>
              <w:t>200</w:t>
            </w:r>
          </w:p>
        </w:tc>
        <w:tc>
          <w:tcPr>
            <w:tcW w:w="1304" w:type="dxa"/>
          </w:tcPr>
          <w:p w14:paraId="6C925084" w14:textId="77777777" w:rsidR="001C42A3" w:rsidRPr="00F832F6" w:rsidRDefault="001C42A3" w:rsidP="00C0249F">
            <w:pPr>
              <w:jc w:val="center"/>
              <w:rPr>
                <w:b/>
                <w:bCs/>
                <w:color w:val="000000" w:themeColor="text1"/>
                <w:sz w:val="22"/>
                <w:szCs w:val="22"/>
              </w:rPr>
            </w:pPr>
          </w:p>
        </w:tc>
        <w:tc>
          <w:tcPr>
            <w:tcW w:w="1304" w:type="dxa"/>
            <w:vAlign w:val="center"/>
          </w:tcPr>
          <w:p w14:paraId="77501EF7" w14:textId="58FFE8C9" w:rsidR="001C42A3" w:rsidRPr="00F832F6" w:rsidRDefault="001C42A3" w:rsidP="00C0249F">
            <w:pPr>
              <w:jc w:val="center"/>
              <w:rPr>
                <w:b/>
                <w:bCs/>
                <w:color w:val="000000" w:themeColor="text1"/>
                <w:sz w:val="22"/>
                <w:szCs w:val="22"/>
              </w:rPr>
            </w:pPr>
          </w:p>
        </w:tc>
        <w:tc>
          <w:tcPr>
            <w:tcW w:w="1417" w:type="dxa"/>
            <w:vAlign w:val="center"/>
          </w:tcPr>
          <w:p w14:paraId="57C0D21B" w14:textId="50B10073" w:rsidR="001C42A3" w:rsidRPr="00F832F6" w:rsidRDefault="001C42A3" w:rsidP="00C0249F">
            <w:pPr>
              <w:jc w:val="center"/>
              <w:rPr>
                <w:b/>
                <w:bCs/>
                <w:color w:val="000000" w:themeColor="text1"/>
                <w:sz w:val="22"/>
                <w:szCs w:val="22"/>
              </w:rPr>
            </w:pPr>
          </w:p>
        </w:tc>
      </w:tr>
      <w:tr w:rsidR="001C42A3" w:rsidRPr="00F832F6" w14:paraId="3080C4F3" w14:textId="77777777" w:rsidTr="001C42A3">
        <w:trPr>
          <w:trHeight w:val="20"/>
          <w:jc w:val="center"/>
        </w:trPr>
        <w:tc>
          <w:tcPr>
            <w:tcW w:w="709" w:type="dxa"/>
            <w:vAlign w:val="center"/>
          </w:tcPr>
          <w:p w14:paraId="61DE032A" w14:textId="77777777" w:rsidR="001C42A3" w:rsidRPr="008344E6" w:rsidRDefault="001C42A3" w:rsidP="00C0249F">
            <w:pPr>
              <w:jc w:val="center"/>
              <w:rPr>
                <w:b/>
                <w:color w:val="000000" w:themeColor="text1"/>
                <w:sz w:val="22"/>
                <w:szCs w:val="22"/>
              </w:rPr>
            </w:pPr>
            <w:r w:rsidRPr="008344E6">
              <w:rPr>
                <w:b/>
                <w:color w:val="000000" w:themeColor="text1"/>
                <w:sz w:val="22"/>
                <w:szCs w:val="22"/>
              </w:rPr>
              <w:t>02</w:t>
            </w:r>
          </w:p>
        </w:tc>
        <w:tc>
          <w:tcPr>
            <w:tcW w:w="2688" w:type="dxa"/>
            <w:vAlign w:val="center"/>
          </w:tcPr>
          <w:p w14:paraId="1D2C4EAE" w14:textId="77777777" w:rsidR="001C42A3" w:rsidRPr="00F832F6" w:rsidRDefault="001C42A3" w:rsidP="00C0249F">
            <w:pPr>
              <w:spacing w:before="60"/>
              <w:jc w:val="both"/>
              <w:rPr>
                <w:sz w:val="20"/>
              </w:rPr>
            </w:pPr>
            <w:r w:rsidRPr="00F832F6">
              <w:rPr>
                <w:color w:val="000000"/>
                <w:sz w:val="20"/>
              </w:rPr>
              <w:t xml:space="preserve">Fórmula Infantil para lactentes e de segmento para lactentes e crianças de primeira infância, destinada a necessidades dietoterápicas especificas com proteína láctea extensamente hidrolisada, com lactose e </w:t>
            </w:r>
            <w:proofErr w:type="spellStart"/>
            <w:r w:rsidRPr="00F832F6">
              <w:rPr>
                <w:color w:val="000000"/>
                <w:sz w:val="20"/>
              </w:rPr>
              <w:t>prebióticos</w:t>
            </w:r>
            <w:proofErr w:type="spellEnd"/>
            <w:r w:rsidRPr="00F832F6">
              <w:rPr>
                <w:color w:val="000000"/>
                <w:sz w:val="20"/>
              </w:rPr>
              <w:t xml:space="preserve">. </w:t>
            </w:r>
            <w:r w:rsidRPr="00F832F6">
              <w:rPr>
                <w:b/>
                <w:color w:val="000000"/>
                <w:sz w:val="20"/>
              </w:rPr>
              <w:t>LATA 400G</w:t>
            </w:r>
            <w:r w:rsidRPr="00F832F6">
              <w:rPr>
                <w:color w:val="000000"/>
                <w:sz w:val="20"/>
              </w:rPr>
              <w:t xml:space="preserve">, com registro na ANVISA. </w:t>
            </w:r>
            <w:r w:rsidRPr="00F832F6">
              <w:rPr>
                <w:b/>
                <w:bCs/>
                <w:color w:val="000000"/>
                <w:sz w:val="20"/>
              </w:rPr>
              <w:t>(Sugerimos a marca APTAMIL PEPTI, equivalente ou similar)</w:t>
            </w:r>
          </w:p>
        </w:tc>
        <w:tc>
          <w:tcPr>
            <w:tcW w:w="1129" w:type="dxa"/>
            <w:vAlign w:val="center"/>
          </w:tcPr>
          <w:p w14:paraId="47D33CAE"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0DCBC664"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Pr>
          <w:p w14:paraId="462C58D5" w14:textId="77777777" w:rsidR="001C42A3" w:rsidRPr="00F832F6" w:rsidRDefault="001C42A3" w:rsidP="00C0249F">
            <w:pPr>
              <w:jc w:val="center"/>
              <w:rPr>
                <w:b/>
                <w:bCs/>
                <w:color w:val="000000" w:themeColor="text1"/>
                <w:sz w:val="22"/>
                <w:szCs w:val="22"/>
              </w:rPr>
            </w:pPr>
          </w:p>
        </w:tc>
        <w:tc>
          <w:tcPr>
            <w:tcW w:w="1304" w:type="dxa"/>
            <w:vAlign w:val="center"/>
          </w:tcPr>
          <w:p w14:paraId="5D86A25F" w14:textId="4427CE91" w:rsidR="001C42A3" w:rsidRPr="00F832F6" w:rsidRDefault="001C42A3" w:rsidP="00C0249F">
            <w:pPr>
              <w:jc w:val="center"/>
              <w:rPr>
                <w:b/>
                <w:bCs/>
                <w:color w:val="000000" w:themeColor="text1"/>
                <w:sz w:val="22"/>
                <w:szCs w:val="22"/>
              </w:rPr>
            </w:pPr>
          </w:p>
        </w:tc>
        <w:tc>
          <w:tcPr>
            <w:tcW w:w="1417" w:type="dxa"/>
            <w:vAlign w:val="center"/>
          </w:tcPr>
          <w:p w14:paraId="1110119F" w14:textId="75489322" w:rsidR="001C42A3" w:rsidRPr="00F832F6" w:rsidRDefault="001C42A3" w:rsidP="00C0249F">
            <w:pPr>
              <w:jc w:val="center"/>
              <w:rPr>
                <w:b/>
                <w:bCs/>
                <w:color w:val="000000" w:themeColor="text1"/>
                <w:sz w:val="22"/>
                <w:szCs w:val="22"/>
              </w:rPr>
            </w:pPr>
          </w:p>
        </w:tc>
      </w:tr>
      <w:tr w:rsidR="001C42A3" w:rsidRPr="00F832F6" w14:paraId="52456B43" w14:textId="77777777" w:rsidTr="001C42A3">
        <w:trPr>
          <w:trHeight w:val="20"/>
          <w:jc w:val="center"/>
        </w:trPr>
        <w:tc>
          <w:tcPr>
            <w:tcW w:w="709" w:type="dxa"/>
            <w:vAlign w:val="center"/>
          </w:tcPr>
          <w:p w14:paraId="57105CFE" w14:textId="77777777" w:rsidR="001C42A3" w:rsidRPr="008344E6" w:rsidRDefault="001C42A3" w:rsidP="00C0249F">
            <w:pPr>
              <w:jc w:val="center"/>
              <w:rPr>
                <w:b/>
                <w:color w:val="000000" w:themeColor="text1"/>
                <w:sz w:val="22"/>
                <w:szCs w:val="22"/>
              </w:rPr>
            </w:pPr>
            <w:r>
              <w:rPr>
                <w:b/>
                <w:color w:val="000000" w:themeColor="text1"/>
                <w:sz w:val="22"/>
                <w:szCs w:val="22"/>
              </w:rPr>
              <w:t>03</w:t>
            </w:r>
          </w:p>
        </w:tc>
        <w:tc>
          <w:tcPr>
            <w:tcW w:w="2688" w:type="dxa"/>
            <w:vAlign w:val="center"/>
          </w:tcPr>
          <w:p w14:paraId="29CC5763" w14:textId="77777777" w:rsidR="001C42A3" w:rsidRPr="00F832F6" w:rsidRDefault="001C42A3" w:rsidP="00C0249F">
            <w:pPr>
              <w:spacing w:before="60"/>
              <w:jc w:val="both"/>
              <w:rPr>
                <w:sz w:val="20"/>
              </w:rPr>
            </w:pPr>
            <w:r w:rsidRPr="00F832F6">
              <w:rPr>
                <w:color w:val="000000"/>
                <w:sz w:val="20"/>
              </w:rPr>
              <w:t xml:space="preserve">Fórmula infantil isenta de lactose para lactentes e de segmento para lactentes a </w:t>
            </w:r>
            <w:r w:rsidRPr="00F832F6">
              <w:rPr>
                <w:color w:val="000000"/>
                <w:sz w:val="20"/>
              </w:rPr>
              <w:lastRenderedPageBreak/>
              <w:t xml:space="preserve">partir de 0-12 meses de vida. </w:t>
            </w:r>
            <w:r w:rsidRPr="00F832F6">
              <w:rPr>
                <w:b/>
                <w:color w:val="000000"/>
                <w:sz w:val="20"/>
              </w:rPr>
              <w:t xml:space="preserve">LATA 400G, </w:t>
            </w:r>
            <w:r w:rsidRPr="00F832F6">
              <w:rPr>
                <w:color w:val="000000"/>
                <w:sz w:val="20"/>
              </w:rPr>
              <w:t xml:space="preserve">com registro na ANVISA. </w:t>
            </w:r>
            <w:r w:rsidRPr="00F832F6">
              <w:rPr>
                <w:b/>
                <w:bCs/>
                <w:color w:val="000000"/>
                <w:sz w:val="20"/>
              </w:rPr>
              <w:t xml:space="preserve"> (Referência – NAN SEM </w:t>
            </w:r>
            <w:proofErr w:type="gramStart"/>
            <w:r w:rsidRPr="00F832F6">
              <w:rPr>
                <w:b/>
                <w:bCs/>
                <w:color w:val="000000"/>
                <w:sz w:val="20"/>
              </w:rPr>
              <w:t>LACTOSE)*</w:t>
            </w:r>
            <w:proofErr w:type="gramEnd"/>
          </w:p>
        </w:tc>
        <w:tc>
          <w:tcPr>
            <w:tcW w:w="1129" w:type="dxa"/>
            <w:vAlign w:val="center"/>
          </w:tcPr>
          <w:p w14:paraId="1F414603" w14:textId="77777777" w:rsidR="001C42A3" w:rsidRPr="00F832F6" w:rsidRDefault="001C42A3" w:rsidP="00C0249F">
            <w:pPr>
              <w:ind w:right="36"/>
              <w:jc w:val="center"/>
              <w:rPr>
                <w:color w:val="000000" w:themeColor="text1"/>
                <w:sz w:val="22"/>
                <w:szCs w:val="22"/>
              </w:rPr>
            </w:pPr>
            <w:r w:rsidRPr="00F832F6">
              <w:rPr>
                <w:color w:val="000000"/>
                <w:sz w:val="22"/>
                <w:szCs w:val="22"/>
              </w:rPr>
              <w:lastRenderedPageBreak/>
              <w:t>Lata</w:t>
            </w:r>
          </w:p>
        </w:tc>
        <w:tc>
          <w:tcPr>
            <w:tcW w:w="1134" w:type="dxa"/>
            <w:vAlign w:val="center"/>
          </w:tcPr>
          <w:p w14:paraId="26279AC9" w14:textId="77777777" w:rsidR="001C42A3" w:rsidRPr="00F832F6" w:rsidRDefault="001C42A3" w:rsidP="00C0249F">
            <w:pPr>
              <w:jc w:val="center"/>
              <w:rPr>
                <w:color w:val="000000" w:themeColor="text1"/>
                <w:sz w:val="22"/>
                <w:szCs w:val="22"/>
              </w:rPr>
            </w:pPr>
            <w:r w:rsidRPr="00F832F6">
              <w:rPr>
                <w:sz w:val="22"/>
                <w:szCs w:val="22"/>
              </w:rPr>
              <w:t>400</w:t>
            </w:r>
          </w:p>
        </w:tc>
        <w:tc>
          <w:tcPr>
            <w:tcW w:w="1304" w:type="dxa"/>
          </w:tcPr>
          <w:p w14:paraId="1CEA0452" w14:textId="77777777" w:rsidR="001C42A3" w:rsidRPr="00F832F6" w:rsidRDefault="001C42A3" w:rsidP="00C0249F">
            <w:pPr>
              <w:jc w:val="center"/>
              <w:rPr>
                <w:b/>
                <w:bCs/>
                <w:color w:val="000000" w:themeColor="text1"/>
                <w:sz w:val="22"/>
                <w:szCs w:val="22"/>
              </w:rPr>
            </w:pPr>
          </w:p>
        </w:tc>
        <w:tc>
          <w:tcPr>
            <w:tcW w:w="1304" w:type="dxa"/>
            <w:vAlign w:val="center"/>
          </w:tcPr>
          <w:p w14:paraId="5869E59D" w14:textId="2E58BA26" w:rsidR="001C42A3" w:rsidRPr="00F832F6" w:rsidRDefault="001C42A3" w:rsidP="00C0249F">
            <w:pPr>
              <w:jc w:val="center"/>
              <w:rPr>
                <w:b/>
                <w:bCs/>
                <w:color w:val="000000" w:themeColor="text1"/>
                <w:sz w:val="22"/>
                <w:szCs w:val="22"/>
              </w:rPr>
            </w:pPr>
          </w:p>
        </w:tc>
        <w:tc>
          <w:tcPr>
            <w:tcW w:w="1417" w:type="dxa"/>
            <w:vAlign w:val="center"/>
          </w:tcPr>
          <w:p w14:paraId="719A94A5" w14:textId="79316C09" w:rsidR="001C42A3" w:rsidRPr="00F832F6" w:rsidRDefault="001C42A3" w:rsidP="00C0249F">
            <w:pPr>
              <w:jc w:val="center"/>
              <w:rPr>
                <w:b/>
                <w:bCs/>
                <w:color w:val="000000" w:themeColor="text1"/>
                <w:sz w:val="22"/>
                <w:szCs w:val="22"/>
              </w:rPr>
            </w:pPr>
          </w:p>
        </w:tc>
      </w:tr>
      <w:tr w:rsidR="001C42A3" w:rsidRPr="00F832F6" w14:paraId="22B77920" w14:textId="77777777" w:rsidTr="001C42A3">
        <w:trPr>
          <w:trHeight w:val="20"/>
          <w:jc w:val="center"/>
        </w:trPr>
        <w:tc>
          <w:tcPr>
            <w:tcW w:w="709" w:type="dxa"/>
            <w:vAlign w:val="center"/>
          </w:tcPr>
          <w:p w14:paraId="4C30C3C7" w14:textId="77777777" w:rsidR="001C42A3" w:rsidRPr="008344E6" w:rsidRDefault="001C42A3" w:rsidP="00C0249F">
            <w:pPr>
              <w:jc w:val="center"/>
              <w:rPr>
                <w:b/>
                <w:color w:val="000000" w:themeColor="text1"/>
                <w:sz w:val="22"/>
                <w:szCs w:val="22"/>
              </w:rPr>
            </w:pPr>
            <w:r>
              <w:rPr>
                <w:b/>
                <w:color w:val="000000" w:themeColor="text1"/>
                <w:sz w:val="22"/>
                <w:szCs w:val="22"/>
              </w:rPr>
              <w:t>04</w:t>
            </w:r>
          </w:p>
        </w:tc>
        <w:tc>
          <w:tcPr>
            <w:tcW w:w="2688" w:type="dxa"/>
            <w:vAlign w:val="center"/>
          </w:tcPr>
          <w:p w14:paraId="05D38C5A" w14:textId="77777777" w:rsidR="001C42A3" w:rsidRPr="00F832F6" w:rsidRDefault="001C42A3" w:rsidP="00C0249F">
            <w:pPr>
              <w:spacing w:before="60"/>
              <w:jc w:val="both"/>
              <w:rPr>
                <w:sz w:val="20"/>
              </w:rPr>
            </w:pPr>
            <w:r w:rsidRPr="00F832F6">
              <w:rPr>
                <w:color w:val="000000"/>
                <w:sz w:val="20"/>
              </w:rPr>
              <w:t xml:space="preserve">Fórmula infantil com ferro para lactentes: Fórmula parcialmente hidrolisada e com baixos teores de lactose para lactentes com transtornos gastrointestinais leves. </w:t>
            </w:r>
            <w:r w:rsidRPr="00F832F6">
              <w:rPr>
                <w:b/>
                <w:color w:val="000000"/>
                <w:sz w:val="20"/>
              </w:rPr>
              <w:t xml:space="preserve">LATA 800G, </w:t>
            </w:r>
            <w:r w:rsidRPr="00F832F6">
              <w:rPr>
                <w:color w:val="000000"/>
                <w:sz w:val="20"/>
              </w:rPr>
              <w:t xml:space="preserve">com registro na ANVISA. </w:t>
            </w:r>
            <w:r w:rsidRPr="00F832F6">
              <w:rPr>
                <w:b/>
                <w:bCs/>
                <w:color w:val="000000"/>
                <w:sz w:val="20"/>
              </w:rPr>
              <w:t>(Sugerimos a marca ENFAMIL GENTLEASE PREMIUM, equivalente ou similar)</w:t>
            </w:r>
          </w:p>
        </w:tc>
        <w:tc>
          <w:tcPr>
            <w:tcW w:w="1129" w:type="dxa"/>
            <w:vAlign w:val="center"/>
          </w:tcPr>
          <w:p w14:paraId="1FBC111E"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0CE97D20" w14:textId="77777777" w:rsidR="001C42A3" w:rsidRPr="00F832F6" w:rsidRDefault="001C42A3" w:rsidP="00C0249F">
            <w:pPr>
              <w:jc w:val="center"/>
              <w:rPr>
                <w:color w:val="000000" w:themeColor="text1"/>
                <w:sz w:val="22"/>
                <w:szCs w:val="22"/>
              </w:rPr>
            </w:pPr>
            <w:r w:rsidRPr="00F832F6">
              <w:rPr>
                <w:sz w:val="22"/>
                <w:szCs w:val="22"/>
              </w:rPr>
              <w:t>240</w:t>
            </w:r>
          </w:p>
        </w:tc>
        <w:tc>
          <w:tcPr>
            <w:tcW w:w="1304" w:type="dxa"/>
          </w:tcPr>
          <w:p w14:paraId="1FABD562" w14:textId="77777777" w:rsidR="001C42A3" w:rsidRPr="00F832F6" w:rsidRDefault="001C42A3" w:rsidP="00C0249F">
            <w:pPr>
              <w:jc w:val="center"/>
              <w:rPr>
                <w:b/>
                <w:bCs/>
                <w:color w:val="000000" w:themeColor="text1"/>
                <w:sz w:val="22"/>
                <w:szCs w:val="22"/>
              </w:rPr>
            </w:pPr>
          </w:p>
        </w:tc>
        <w:tc>
          <w:tcPr>
            <w:tcW w:w="1304" w:type="dxa"/>
            <w:vAlign w:val="center"/>
          </w:tcPr>
          <w:p w14:paraId="7471E434" w14:textId="58B48053" w:rsidR="001C42A3" w:rsidRPr="00F832F6" w:rsidRDefault="001C42A3" w:rsidP="00C0249F">
            <w:pPr>
              <w:jc w:val="center"/>
              <w:rPr>
                <w:b/>
                <w:bCs/>
                <w:color w:val="000000" w:themeColor="text1"/>
                <w:sz w:val="22"/>
                <w:szCs w:val="22"/>
              </w:rPr>
            </w:pPr>
          </w:p>
        </w:tc>
        <w:tc>
          <w:tcPr>
            <w:tcW w:w="1417" w:type="dxa"/>
            <w:vAlign w:val="center"/>
          </w:tcPr>
          <w:p w14:paraId="504C85D7" w14:textId="46FE6CC2" w:rsidR="001C42A3" w:rsidRPr="00F832F6" w:rsidRDefault="001C42A3" w:rsidP="00C0249F">
            <w:pPr>
              <w:jc w:val="center"/>
              <w:rPr>
                <w:b/>
                <w:bCs/>
                <w:color w:val="000000" w:themeColor="text1"/>
                <w:sz w:val="22"/>
                <w:szCs w:val="22"/>
              </w:rPr>
            </w:pPr>
          </w:p>
        </w:tc>
      </w:tr>
      <w:tr w:rsidR="001C42A3" w:rsidRPr="00F832F6" w14:paraId="5647A1BC" w14:textId="77777777" w:rsidTr="001C42A3">
        <w:trPr>
          <w:trHeight w:val="20"/>
          <w:jc w:val="center"/>
        </w:trPr>
        <w:tc>
          <w:tcPr>
            <w:tcW w:w="709" w:type="dxa"/>
            <w:vAlign w:val="center"/>
          </w:tcPr>
          <w:p w14:paraId="73AE894D" w14:textId="77777777" w:rsidR="001C42A3" w:rsidRPr="008344E6" w:rsidRDefault="001C42A3" w:rsidP="00C0249F">
            <w:pPr>
              <w:jc w:val="center"/>
              <w:rPr>
                <w:b/>
                <w:color w:val="000000" w:themeColor="text1"/>
                <w:sz w:val="22"/>
                <w:szCs w:val="22"/>
              </w:rPr>
            </w:pPr>
            <w:r>
              <w:rPr>
                <w:b/>
                <w:color w:val="000000" w:themeColor="text1"/>
                <w:sz w:val="22"/>
                <w:szCs w:val="22"/>
              </w:rPr>
              <w:t>05</w:t>
            </w:r>
          </w:p>
        </w:tc>
        <w:tc>
          <w:tcPr>
            <w:tcW w:w="2688" w:type="dxa"/>
            <w:vAlign w:val="center"/>
          </w:tcPr>
          <w:p w14:paraId="09D65686" w14:textId="77777777" w:rsidR="001C42A3" w:rsidRPr="00F832F6" w:rsidRDefault="001C42A3" w:rsidP="00C0249F">
            <w:pPr>
              <w:spacing w:before="60"/>
              <w:jc w:val="both"/>
              <w:rPr>
                <w:sz w:val="20"/>
              </w:rPr>
            </w:pPr>
            <w:r w:rsidRPr="00F832F6">
              <w:rPr>
                <w:color w:val="000000"/>
                <w:sz w:val="20"/>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F832F6">
              <w:rPr>
                <w:b/>
                <w:color w:val="000000"/>
                <w:sz w:val="20"/>
              </w:rPr>
              <w:t xml:space="preserve">EMBALAGEM DE 400G, </w:t>
            </w:r>
            <w:r w:rsidRPr="00F832F6">
              <w:rPr>
                <w:color w:val="000000"/>
                <w:sz w:val="20"/>
              </w:rPr>
              <w:t xml:space="preserve">com registro na ANVISA. </w:t>
            </w:r>
            <w:r w:rsidRPr="00F832F6">
              <w:rPr>
                <w:b/>
                <w:bCs/>
                <w:color w:val="000000"/>
                <w:sz w:val="20"/>
              </w:rPr>
              <w:t>(Sugerimos a marca ENSURE PÓ, equivalente ou similar)</w:t>
            </w:r>
          </w:p>
        </w:tc>
        <w:tc>
          <w:tcPr>
            <w:tcW w:w="1129" w:type="dxa"/>
            <w:vAlign w:val="center"/>
          </w:tcPr>
          <w:p w14:paraId="7EC1F66B"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7217595C"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Pr>
          <w:p w14:paraId="2C278AB0" w14:textId="77777777" w:rsidR="001C42A3" w:rsidRPr="00F832F6" w:rsidRDefault="001C42A3" w:rsidP="00C0249F">
            <w:pPr>
              <w:jc w:val="center"/>
              <w:rPr>
                <w:b/>
                <w:bCs/>
                <w:color w:val="000000" w:themeColor="text1"/>
                <w:sz w:val="22"/>
                <w:szCs w:val="22"/>
              </w:rPr>
            </w:pPr>
          </w:p>
        </w:tc>
        <w:tc>
          <w:tcPr>
            <w:tcW w:w="1304" w:type="dxa"/>
            <w:vAlign w:val="center"/>
          </w:tcPr>
          <w:p w14:paraId="04CC0D3F" w14:textId="1E25D34A" w:rsidR="001C42A3" w:rsidRPr="00F832F6" w:rsidRDefault="001C42A3" w:rsidP="00C0249F">
            <w:pPr>
              <w:jc w:val="center"/>
              <w:rPr>
                <w:b/>
                <w:bCs/>
                <w:color w:val="000000" w:themeColor="text1"/>
                <w:sz w:val="22"/>
                <w:szCs w:val="22"/>
              </w:rPr>
            </w:pPr>
          </w:p>
        </w:tc>
        <w:tc>
          <w:tcPr>
            <w:tcW w:w="1417" w:type="dxa"/>
            <w:vAlign w:val="center"/>
          </w:tcPr>
          <w:p w14:paraId="2324CFE1" w14:textId="5ABAB302" w:rsidR="001C42A3" w:rsidRPr="00F832F6" w:rsidRDefault="001C42A3" w:rsidP="00C0249F">
            <w:pPr>
              <w:jc w:val="center"/>
              <w:rPr>
                <w:b/>
                <w:bCs/>
                <w:color w:val="000000" w:themeColor="text1"/>
                <w:sz w:val="22"/>
                <w:szCs w:val="22"/>
              </w:rPr>
            </w:pPr>
          </w:p>
        </w:tc>
      </w:tr>
      <w:tr w:rsidR="001C42A3" w:rsidRPr="00F832F6" w14:paraId="3A03E04E" w14:textId="77777777" w:rsidTr="001C42A3">
        <w:trPr>
          <w:trHeight w:val="20"/>
          <w:jc w:val="center"/>
        </w:trPr>
        <w:tc>
          <w:tcPr>
            <w:tcW w:w="709" w:type="dxa"/>
            <w:vAlign w:val="center"/>
          </w:tcPr>
          <w:p w14:paraId="15148F94" w14:textId="77777777" w:rsidR="001C42A3" w:rsidRPr="008344E6" w:rsidRDefault="001C42A3" w:rsidP="00C0249F">
            <w:pPr>
              <w:jc w:val="center"/>
              <w:rPr>
                <w:b/>
                <w:color w:val="000000" w:themeColor="text1"/>
                <w:sz w:val="22"/>
                <w:szCs w:val="22"/>
              </w:rPr>
            </w:pPr>
            <w:r>
              <w:rPr>
                <w:b/>
                <w:color w:val="000000" w:themeColor="text1"/>
                <w:sz w:val="22"/>
                <w:szCs w:val="22"/>
              </w:rPr>
              <w:t>06</w:t>
            </w:r>
          </w:p>
        </w:tc>
        <w:tc>
          <w:tcPr>
            <w:tcW w:w="2688" w:type="dxa"/>
            <w:vAlign w:val="center"/>
          </w:tcPr>
          <w:p w14:paraId="50D4D1EB" w14:textId="77777777" w:rsidR="001C42A3" w:rsidRPr="00F832F6" w:rsidRDefault="001C42A3" w:rsidP="00C0249F">
            <w:pPr>
              <w:spacing w:before="60"/>
              <w:jc w:val="both"/>
              <w:rPr>
                <w:sz w:val="20"/>
              </w:rPr>
            </w:pPr>
            <w:r w:rsidRPr="00F832F6">
              <w:rPr>
                <w:color w:val="000000"/>
                <w:sz w:val="20"/>
              </w:rPr>
              <w:t xml:space="preserve">Farinha de trigo enriquecida com ferro e ácido fólico, açúcar, leite em pó integral, vitaminas e minerais, sal e aromatizantes. Contém glúten. </w:t>
            </w:r>
            <w:r w:rsidRPr="00F832F6">
              <w:rPr>
                <w:b/>
                <w:color w:val="000000"/>
                <w:sz w:val="20"/>
              </w:rPr>
              <w:t>Embalagem de 400 gramas</w:t>
            </w:r>
            <w:r w:rsidRPr="00F832F6">
              <w:rPr>
                <w:color w:val="000000"/>
                <w:sz w:val="20"/>
              </w:rPr>
              <w:t xml:space="preserve">. </w:t>
            </w:r>
            <w:r w:rsidRPr="00F832F6">
              <w:rPr>
                <w:b/>
                <w:color w:val="000000"/>
                <w:sz w:val="20"/>
              </w:rPr>
              <w:t>(Referência – Farinha Láctea*).</w:t>
            </w:r>
            <w:r w:rsidRPr="00F832F6">
              <w:rPr>
                <w:color w:val="000000"/>
                <w:sz w:val="20"/>
              </w:rPr>
              <w:t xml:space="preserve"> Com registro na ANVISA.</w:t>
            </w:r>
          </w:p>
        </w:tc>
        <w:tc>
          <w:tcPr>
            <w:tcW w:w="1129" w:type="dxa"/>
            <w:vAlign w:val="center"/>
          </w:tcPr>
          <w:p w14:paraId="0F860435"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235C24F2" w14:textId="77777777" w:rsidR="001C42A3" w:rsidRPr="00F832F6" w:rsidRDefault="001C42A3" w:rsidP="00C0249F">
            <w:pPr>
              <w:jc w:val="center"/>
              <w:rPr>
                <w:color w:val="000000" w:themeColor="text1"/>
                <w:sz w:val="22"/>
                <w:szCs w:val="22"/>
              </w:rPr>
            </w:pPr>
            <w:r w:rsidRPr="00F832F6">
              <w:rPr>
                <w:sz w:val="22"/>
                <w:szCs w:val="22"/>
              </w:rPr>
              <w:t>144</w:t>
            </w:r>
          </w:p>
        </w:tc>
        <w:tc>
          <w:tcPr>
            <w:tcW w:w="1304" w:type="dxa"/>
          </w:tcPr>
          <w:p w14:paraId="18194928" w14:textId="77777777" w:rsidR="001C42A3" w:rsidRPr="00F832F6" w:rsidRDefault="001C42A3" w:rsidP="00C0249F">
            <w:pPr>
              <w:jc w:val="center"/>
              <w:rPr>
                <w:b/>
                <w:bCs/>
                <w:color w:val="000000" w:themeColor="text1"/>
                <w:sz w:val="22"/>
                <w:szCs w:val="22"/>
              </w:rPr>
            </w:pPr>
          </w:p>
        </w:tc>
        <w:tc>
          <w:tcPr>
            <w:tcW w:w="1304" w:type="dxa"/>
            <w:vAlign w:val="center"/>
          </w:tcPr>
          <w:p w14:paraId="21021A87" w14:textId="04003C63" w:rsidR="001C42A3" w:rsidRPr="00F832F6" w:rsidRDefault="001C42A3" w:rsidP="00C0249F">
            <w:pPr>
              <w:jc w:val="center"/>
              <w:rPr>
                <w:b/>
                <w:bCs/>
                <w:color w:val="000000" w:themeColor="text1"/>
                <w:sz w:val="22"/>
                <w:szCs w:val="22"/>
              </w:rPr>
            </w:pPr>
          </w:p>
        </w:tc>
        <w:tc>
          <w:tcPr>
            <w:tcW w:w="1417" w:type="dxa"/>
            <w:vAlign w:val="center"/>
          </w:tcPr>
          <w:p w14:paraId="68C072E0" w14:textId="05CBBD00" w:rsidR="001C42A3" w:rsidRPr="00F832F6" w:rsidRDefault="001C42A3" w:rsidP="00C0249F">
            <w:pPr>
              <w:jc w:val="center"/>
              <w:rPr>
                <w:b/>
                <w:bCs/>
                <w:color w:val="000000" w:themeColor="text1"/>
                <w:sz w:val="22"/>
                <w:szCs w:val="22"/>
              </w:rPr>
            </w:pPr>
          </w:p>
        </w:tc>
      </w:tr>
      <w:tr w:rsidR="001C42A3" w:rsidRPr="00F832F6" w14:paraId="1A9C9C8A" w14:textId="77777777" w:rsidTr="001C42A3">
        <w:trPr>
          <w:trHeight w:val="20"/>
          <w:jc w:val="center"/>
        </w:trPr>
        <w:tc>
          <w:tcPr>
            <w:tcW w:w="709" w:type="dxa"/>
            <w:vAlign w:val="center"/>
          </w:tcPr>
          <w:p w14:paraId="41C0DD83" w14:textId="77777777" w:rsidR="001C42A3" w:rsidRPr="008344E6" w:rsidRDefault="001C42A3" w:rsidP="00C0249F">
            <w:pPr>
              <w:jc w:val="center"/>
              <w:rPr>
                <w:b/>
                <w:color w:val="000000" w:themeColor="text1"/>
                <w:sz w:val="22"/>
                <w:szCs w:val="22"/>
              </w:rPr>
            </w:pPr>
            <w:r>
              <w:rPr>
                <w:b/>
                <w:color w:val="000000" w:themeColor="text1"/>
                <w:sz w:val="22"/>
                <w:szCs w:val="22"/>
              </w:rPr>
              <w:t>07</w:t>
            </w:r>
          </w:p>
        </w:tc>
        <w:tc>
          <w:tcPr>
            <w:tcW w:w="2688" w:type="dxa"/>
            <w:vAlign w:val="center"/>
          </w:tcPr>
          <w:p w14:paraId="1EFEC7E1" w14:textId="77777777" w:rsidR="001C42A3" w:rsidRPr="00F832F6" w:rsidRDefault="001C42A3" w:rsidP="00C0249F">
            <w:pPr>
              <w:spacing w:before="60"/>
              <w:jc w:val="both"/>
              <w:rPr>
                <w:sz w:val="20"/>
              </w:rPr>
            </w:pPr>
            <w:r w:rsidRPr="00F832F6">
              <w:rPr>
                <w:color w:val="000000"/>
                <w:sz w:val="20"/>
              </w:rPr>
              <w:t xml:space="preserve">Módulo de fibra solúvel. Isento de sacarose e glúten. </w:t>
            </w:r>
            <w:r w:rsidRPr="00F832F6">
              <w:rPr>
                <w:b/>
                <w:color w:val="000000"/>
                <w:sz w:val="20"/>
              </w:rPr>
              <w:t>LATA 260G</w:t>
            </w:r>
            <w:r w:rsidRPr="00F832F6">
              <w:rPr>
                <w:color w:val="000000"/>
                <w:sz w:val="20"/>
              </w:rPr>
              <w:t xml:space="preserve">, com registro na ANVISA. </w:t>
            </w:r>
            <w:r w:rsidRPr="00F832F6">
              <w:rPr>
                <w:b/>
                <w:bCs/>
                <w:color w:val="000000"/>
                <w:sz w:val="20"/>
              </w:rPr>
              <w:t>(Sugerimos a marca FIBER MAIS, equivalente ou similar)</w:t>
            </w:r>
          </w:p>
        </w:tc>
        <w:tc>
          <w:tcPr>
            <w:tcW w:w="1129" w:type="dxa"/>
            <w:vAlign w:val="center"/>
          </w:tcPr>
          <w:p w14:paraId="2F46BBAF"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479B0436" w14:textId="77777777" w:rsidR="001C42A3" w:rsidRPr="00F832F6" w:rsidRDefault="001C42A3" w:rsidP="00C0249F">
            <w:pPr>
              <w:jc w:val="center"/>
              <w:rPr>
                <w:color w:val="000000" w:themeColor="text1"/>
                <w:sz w:val="22"/>
                <w:szCs w:val="22"/>
              </w:rPr>
            </w:pPr>
            <w:r w:rsidRPr="00F832F6">
              <w:rPr>
                <w:sz w:val="22"/>
                <w:szCs w:val="22"/>
              </w:rPr>
              <w:t>240</w:t>
            </w:r>
          </w:p>
        </w:tc>
        <w:tc>
          <w:tcPr>
            <w:tcW w:w="1304" w:type="dxa"/>
          </w:tcPr>
          <w:p w14:paraId="45003987" w14:textId="77777777" w:rsidR="001C42A3" w:rsidRPr="00F832F6" w:rsidRDefault="001C42A3" w:rsidP="00C0249F">
            <w:pPr>
              <w:jc w:val="center"/>
              <w:rPr>
                <w:b/>
                <w:bCs/>
                <w:color w:val="000000" w:themeColor="text1"/>
                <w:sz w:val="22"/>
                <w:szCs w:val="22"/>
              </w:rPr>
            </w:pPr>
          </w:p>
        </w:tc>
        <w:tc>
          <w:tcPr>
            <w:tcW w:w="1304" w:type="dxa"/>
            <w:vAlign w:val="center"/>
          </w:tcPr>
          <w:p w14:paraId="20FD6B14" w14:textId="1D1836EF" w:rsidR="001C42A3" w:rsidRPr="00F832F6" w:rsidRDefault="001C42A3" w:rsidP="00C0249F">
            <w:pPr>
              <w:jc w:val="center"/>
              <w:rPr>
                <w:b/>
                <w:bCs/>
                <w:color w:val="000000" w:themeColor="text1"/>
                <w:sz w:val="22"/>
                <w:szCs w:val="22"/>
              </w:rPr>
            </w:pPr>
          </w:p>
        </w:tc>
        <w:tc>
          <w:tcPr>
            <w:tcW w:w="1417" w:type="dxa"/>
            <w:vAlign w:val="center"/>
          </w:tcPr>
          <w:p w14:paraId="3501A17A" w14:textId="4E8626B2" w:rsidR="001C42A3" w:rsidRPr="00F832F6" w:rsidRDefault="001C42A3" w:rsidP="00C0249F">
            <w:pPr>
              <w:jc w:val="center"/>
              <w:rPr>
                <w:b/>
                <w:bCs/>
                <w:color w:val="000000" w:themeColor="text1"/>
                <w:sz w:val="22"/>
                <w:szCs w:val="22"/>
              </w:rPr>
            </w:pPr>
          </w:p>
        </w:tc>
      </w:tr>
      <w:tr w:rsidR="001C42A3" w:rsidRPr="00F832F6" w14:paraId="40423E76" w14:textId="77777777" w:rsidTr="001C42A3">
        <w:trPr>
          <w:trHeight w:val="20"/>
          <w:jc w:val="center"/>
        </w:trPr>
        <w:tc>
          <w:tcPr>
            <w:tcW w:w="709" w:type="dxa"/>
            <w:vAlign w:val="center"/>
          </w:tcPr>
          <w:p w14:paraId="052E1E19" w14:textId="77777777" w:rsidR="001C42A3" w:rsidRPr="008344E6" w:rsidRDefault="001C42A3" w:rsidP="00C0249F">
            <w:pPr>
              <w:jc w:val="center"/>
              <w:rPr>
                <w:b/>
                <w:color w:val="000000" w:themeColor="text1"/>
                <w:sz w:val="22"/>
                <w:szCs w:val="22"/>
              </w:rPr>
            </w:pPr>
            <w:r>
              <w:rPr>
                <w:b/>
                <w:color w:val="000000" w:themeColor="text1"/>
                <w:sz w:val="22"/>
                <w:szCs w:val="22"/>
              </w:rPr>
              <w:t>08</w:t>
            </w:r>
          </w:p>
        </w:tc>
        <w:tc>
          <w:tcPr>
            <w:tcW w:w="2688" w:type="dxa"/>
            <w:vAlign w:val="center"/>
          </w:tcPr>
          <w:p w14:paraId="55454EE4" w14:textId="77777777" w:rsidR="001C42A3" w:rsidRPr="00F832F6" w:rsidRDefault="001C42A3" w:rsidP="00C0249F">
            <w:pPr>
              <w:spacing w:before="60"/>
              <w:jc w:val="both"/>
              <w:rPr>
                <w:sz w:val="20"/>
              </w:rPr>
            </w:pPr>
            <w:r w:rsidRPr="00F832F6">
              <w:rPr>
                <w:color w:val="000000"/>
                <w:sz w:val="20"/>
              </w:rPr>
              <w:t xml:space="preserve">Suplemento infantil hipercalórico. Está indicado para prevenção da desnutrição e recuperação do estado nutricional, anorexia e situações onde há baixa ingestão de nutrientes. Aumento das necessidades nutricionais como </w:t>
            </w:r>
            <w:proofErr w:type="spellStart"/>
            <w:r w:rsidRPr="00F832F6">
              <w:rPr>
                <w:color w:val="000000"/>
                <w:sz w:val="20"/>
              </w:rPr>
              <w:t>pré</w:t>
            </w:r>
            <w:proofErr w:type="spellEnd"/>
            <w:r w:rsidRPr="00F832F6">
              <w:rPr>
                <w:color w:val="000000"/>
                <w:sz w:val="20"/>
              </w:rPr>
              <w:t xml:space="preserve"> e pós operatório, oncologia, trauma, infecção e outros quadros </w:t>
            </w:r>
            <w:proofErr w:type="spellStart"/>
            <w:r w:rsidRPr="00F832F6">
              <w:rPr>
                <w:color w:val="000000"/>
                <w:sz w:val="20"/>
              </w:rPr>
              <w:t>hipermetabólicos</w:t>
            </w:r>
            <w:proofErr w:type="spellEnd"/>
            <w:r w:rsidRPr="00F832F6">
              <w:rPr>
                <w:color w:val="000000"/>
                <w:sz w:val="20"/>
              </w:rPr>
              <w:t xml:space="preserve">. Isento de lactose e glúten, possui sacarose. </w:t>
            </w:r>
            <w:r w:rsidRPr="00F832F6">
              <w:rPr>
                <w:b/>
                <w:color w:val="000000"/>
                <w:sz w:val="20"/>
              </w:rPr>
              <w:t>LATA COM 400 G</w:t>
            </w:r>
            <w:r w:rsidRPr="00F832F6">
              <w:rPr>
                <w:color w:val="000000"/>
                <w:sz w:val="20"/>
              </w:rPr>
              <w:t xml:space="preserve">, </w:t>
            </w:r>
            <w:r w:rsidRPr="00F832F6">
              <w:rPr>
                <w:color w:val="000000"/>
                <w:sz w:val="20"/>
              </w:rPr>
              <w:lastRenderedPageBreak/>
              <w:t xml:space="preserve">com registro na ANVISA. </w:t>
            </w:r>
            <w:r w:rsidRPr="00F832F6">
              <w:rPr>
                <w:b/>
                <w:bCs/>
                <w:color w:val="000000"/>
                <w:sz w:val="20"/>
              </w:rPr>
              <w:t>(Sugerimos a marca FORTINI PLUS, equivalente ou similar)</w:t>
            </w:r>
          </w:p>
        </w:tc>
        <w:tc>
          <w:tcPr>
            <w:tcW w:w="1129" w:type="dxa"/>
            <w:vAlign w:val="center"/>
          </w:tcPr>
          <w:p w14:paraId="5EF0684D" w14:textId="77777777" w:rsidR="001C42A3" w:rsidRPr="00F832F6" w:rsidRDefault="001C42A3" w:rsidP="00C0249F">
            <w:pPr>
              <w:ind w:right="36"/>
              <w:jc w:val="center"/>
              <w:rPr>
                <w:color w:val="000000" w:themeColor="text1"/>
                <w:sz w:val="22"/>
                <w:szCs w:val="22"/>
              </w:rPr>
            </w:pPr>
            <w:r w:rsidRPr="00F832F6">
              <w:rPr>
                <w:color w:val="000000"/>
                <w:sz w:val="22"/>
                <w:szCs w:val="22"/>
              </w:rPr>
              <w:lastRenderedPageBreak/>
              <w:t>Lata</w:t>
            </w:r>
          </w:p>
        </w:tc>
        <w:tc>
          <w:tcPr>
            <w:tcW w:w="1134" w:type="dxa"/>
            <w:vAlign w:val="center"/>
          </w:tcPr>
          <w:p w14:paraId="47DE4C41"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Pr>
          <w:p w14:paraId="3DF98E70" w14:textId="77777777" w:rsidR="001C42A3" w:rsidRPr="00F832F6" w:rsidRDefault="001C42A3" w:rsidP="00C0249F">
            <w:pPr>
              <w:jc w:val="center"/>
              <w:rPr>
                <w:b/>
                <w:bCs/>
                <w:color w:val="000000" w:themeColor="text1"/>
                <w:sz w:val="22"/>
                <w:szCs w:val="22"/>
              </w:rPr>
            </w:pPr>
          </w:p>
        </w:tc>
        <w:tc>
          <w:tcPr>
            <w:tcW w:w="1304" w:type="dxa"/>
            <w:vAlign w:val="center"/>
          </w:tcPr>
          <w:p w14:paraId="3620443D" w14:textId="34ABCD8E" w:rsidR="001C42A3" w:rsidRPr="00F832F6" w:rsidRDefault="001C42A3" w:rsidP="00C0249F">
            <w:pPr>
              <w:jc w:val="center"/>
              <w:rPr>
                <w:b/>
                <w:bCs/>
                <w:color w:val="000000" w:themeColor="text1"/>
                <w:sz w:val="22"/>
                <w:szCs w:val="22"/>
              </w:rPr>
            </w:pPr>
          </w:p>
        </w:tc>
        <w:tc>
          <w:tcPr>
            <w:tcW w:w="1417" w:type="dxa"/>
            <w:vAlign w:val="center"/>
          </w:tcPr>
          <w:p w14:paraId="0EE69DD9" w14:textId="61B62B0D" w:rsidR="001C42A3" w:rsidRPr="00F832F6" w:rsidRDefault="001C42A3" w:rsidP="00C0249F">
            <w:pPr>
              <w:jc w:val="center"/>
              <w:rPr>
                <w:b/>
                <w:bCs/>
                <w:color w:val="000000" w:themeColor="text1"/>
                <w:sz w:val="22"/>
                <w:szCs w:val="22"/>
              </w:rPr>
            </w:pPr>
          </w:p>
        </w:tc>
      </w:tr>
      <w:tr w:rsidR="001C42A3" w:rsidRPr="00F832F6" w14:paraId="667D62CA" w14:textId="77777777" w:rsidTr="001C42A3">
        <w:trPr>
          <w:trHeight w:val="20"/>
          <w:jc w:val="center"/>
        </w:trPr>
        <w:tc>
          <w:tcPr>
            <w:tcW w:w="709" w:type="dxa"/>
            <w:vAlign w:val="center"/>
          </w:tcPr>
          <w:p w14:paraId="48630A49" w14:textId="77777777" w:rsidR="001C42A3" w:rsidRPr="008344E6" w:rsidRDefault="001C42A3" w:rsidP="00C0249F">
            <w:pPr>
              <w:jc w:val="center"/>
              <w:rPr>
                <w:b/>
                <w:color w:val="000000" w:themeColor="text1"/>
                <w:sz w:val="22"/>
                <w:szCs w:val="22"/>
              </w:rPr>
            </w:pPr>
            <w:r>
              <w:rPr>
                <w:b/>
                <w:color w:val="000000" w:themeColor="text1"/>
                <w:sz w:val="22"/>
                <w:szCs w:val="22"/>
              </w:rPr>
              <w:t>09</w:t>
            </w:r>
          </w:p>
        </w:tc>
        <w:tc>
          <w:tcPr>
            <w:tcW w:w="2688" w:type="dxa"/>
            <w:vAlign w:val="center"/>
          </w:tcPr>
          <w:p w14:paraId="1A8E6F0F" w14:textId="77777777" w:rsidR="001C42A3" w:rsidRPr="00F832F6" w:rsidRDefault="001C42A3" w:rsidP="00C0249F">
            <w:pPr>
              <w:jc w:val="both"/>
              <w:rPr>
                <w:color w:val="000000"/>
                <w:sz w:val="20"/>
              </w:rPr>
            </w:pPr>
            <w:r w:rsidRPr="00F832F6">
              <w:rPr>
                <w:color w:val="000000"/>
                <w:sz w:val="20"/>
              </w:rPr>
              <w:t xml:space="preserve">Dieta nutricionalmente completa e balanceada, sabor </w:t>
            </w:r>
          </w:p>
          <w:p w14:paraId="65475270" w14:textId="77777777" w:rsidR="001C42A3" w:rsidRPr="00F832F6" w:rsidRDefault="001C42A3" w:rsidP="00C0249F">
            <w:pPr>
              <w:spacing w:before="60"/>
              <w:jc w:val="both"/>
              <w:rPr>
                <w:sz w:val="20"/>
              </w:rPr>
            </w:pPr>
            <w:r w:rsidRPr="00F832F6">
              <w:rPr>
                <w:color w:val="000000"/>
                <w:sz w:val="20"/>
              </w:rPr>
              <w:t xml:space="preserve">baunilha, para uso enteral ou oral, desenvolvida para pessoas com diabetes tipo 1 e/ou 2. Contém lactose. </w:t>
            </w:r>
            <w:r w:rsidRPr="00F832F6">
              <w:rPr>
                <w:b/>
                <w:color w:val="000000"/>
                <w:sz w:val="20"/>
              </w:rPr>
              <w:t xml:space="preserve">LATA 400G, </w:t>
            </w:r>
            <w:r w:rsidRPr="00F832F6">
              <w:rPr>
                <w:color w:val="000000"/>
                <w:sz w:val="20"/>
              </w:rPr>
              <w:t>com registro na ANVISA.</w:t>
            </w:r>
            <w:r w:rsidRPr="00F832F6">
              <w:rPr>
                <w:b/>
                <w:color w:val="000000"/>
                <w:sz w:val="20"/>
              </w:rPr>
              <w:t xml:space="preserve"> (</w:t>
            </w:r>
            <w:r w:rsidRPr="00F832F6">
              <w:rPr>
                <w:b/>
                <w:bCs/>
                <w:color w:val="000000"/>
                <w:sz w:val="20"/>
              </w:rPr>
              <w:t xml:space="preserve">Sugerimos a marca </w:t>
            </w:r>
            <w:r w:rsidRPr="00F832F6">
              <w:rPr>
                <w:b/>
                <w:color w:val="000000"/>
                <w:sz w:val="20"/>
              </w:rPr>
              <w:t>GLUCERNA</w:t>
            </w:r>
            <w:r w:rsidRPr="00F832F6">
              <w:rPr>
                <w:b/>
                <w:bCs/>
                <w:color w:val="000000"/>
                <w:sz w:val="20"/>
              </w:rPr>
              <w:t>, equivalente ou similar</w:t>
            </w:r>
            <w:r w:rsidRPr="00F832F6">
              <w:rPr>
                <w:b/>
                <w:color w:val="000000"/>
                <w:sz w:val="20"/>
              </w:rPr>
              <w:t>)</w:t>
            </w:r>
          </w:p>
        </w:tc>
        <w:tc>
          <w:tcPr>
            <w:tcW w:w="1129" w:type="dxa"/>
            <w:vAlign w:val="center"/>
          </w:tcPr>
          <w:p w14:paraId="7C32712B"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362C80B3" w14:textId="77777777" w:rsidR="001C42A3" w:rsidRPr="00F832F6" w:rsidRDefault="001C42A3" w:rsidP="00C0249F">
            <w:pPr>
              <w:jc w:val="center"/>
              <w:rPr>
                <w:color w:val="000000" w:themeColor="text1"/>
                <w:sz w:val="22"/>
                <w:szCs w:val="22"/>
              </w:rPr>
            </w:pPr>
            <w:r w:rsidRPr="00F832F6">
              <w:rPr>
                <w:sz w:val="22"/>
                <w:szCs w:val="22"/>
              </w:rPr>
              <w:t>240</w:t>
            </w:r>
          </w:p>
        </w:tc>
        <w:tc>
          <w:tcPr>
            <w:tcW w:w="1304" w:type="dxa"/>
          </w:tcPr>
          <w:p w14:paraId="322216F3" w14:textId="77777777" w:rsidR="001C42A3" w:rsidRPr="00F832F6" w:rsidRDefault="001C42A3" w:rsidP="00C0249F">
            <w:pPr>
              <w:jc w:val="center"/>
              <w:rPr>
                <w:b/>
                <w:bCs/>
                <w:color w:val="000000" w:themeColor="text1"/>
                <w:sz w:val="22"/>
                <w:szCs w:val="22"/>
              </w:rPr>
            </w:pPr>
          </w:p>
        </w:tc>
        <w:tc>
          <w:tcPr>
            <w:tcW w:w="1304" w:type="dxa"/>
            <w:vAlign w:val="center"/>
          </w:tcPr>
          <w:p w14:paraId="64521317" w14:textId="29DA2DF7" w:rsidR="001C42A3" w:rsidRPr="00F832F6" w:rsidRDefault="001C42A3" w:rsidP="00C0249F">
            <w:pPr>
              <w:jc w:val="center"/>
              <w:rPr>
                <w:b/>
                <w:bCs/>
                <w:color w:val="000000" w:themeColor="text1"/>
                <w:sz w:val="22"/>
                <w:szCs w:val="22"/>
              </w:rPr>
            </w:pPr>
          </w:p>
        </w:tc>
        <w:tc>
          <w:tcPr>
            <w:tcW w:w="1417" w:type="dxa"/>
            <w:vAlign w:val="center"/>
          </w:tcPr>
          <w:p w14:paraId="3BB33ECF" w14:textId="6EF8694E" w:rsidR="001C42A3" w:rsidRPr="00F832F6" w:rsidRDefault="001C42A3" w:rsidP="00C0249F">
            <w:pPr>
              <w:jc w:val="center"/>
              <w:rPr>
                <w:b/>
                <w:bCs/>
                <w:color w:val="000000" w:themeColor="text1"/>
                <w:sz w:val="22"/>
                <w:szCs w:val="22"/>
              </w:rPr>
            </w:pPr>
          </w:p>
        </w:tc>
      </w:tr>
      <w:tr w:rsidR="001C42A3" w:rsidRPr="00F832F6" w14:paraId="4E3220E7" w14:textId="77777777" w:rsidTr="001C42A3">
        <w:trPr>
          <w:trHeight w:val="20"/>
          <w:jc w:val="center"/>
        </w:trPr>
        <w:tc>
          <w:tcPr>
            <w:tcW w:w="709" w:type="dxa"/>
            <w:vAlign w:val="center"/>
          </w:tcPr>
          <w:p w14:paraId="7343C62E" w14:textId="77777777" w:rsidR="001C42A3" w:rsidRPr="008344E6" w:rsidRDefault="001C42A3" w:rsidP="00C0249F">
            <w:pPr>
              <w:jc w:val="center"/>
              <w:rPr>
                <w:b/>
                <w:color w:val="000000" w:themeColor="text1"/>
                <w:sz w:val="22"/>
                <w:szCs w:val="22"/>
              </w:rPr>
            </w:pPr>
            <w:r>
              <w:rPr>
                <w:b/>
                <w:color w:val="000000" w:themeColor="text1"/>
                <w:sz w:val="22"/>
                <w:szCs w:val="22"/>
              </w:rPr>
              <w:t>10</w:t>
            </w:r>
          </w:p>
        </w:tc>
        <w:tc>
          <w:tcPr>
            <w:tcW w:w="2688" w:type="dxa"/>
            <w:vAlign w:val="center"/>
          </w:tcPr>
          <w:p w14:paraId="0A16DB02" w14:textId="77777777" w:rsidR="001C42A3" w:rsidRPr="00F832F6" w:rsidRDefault="001C42A3" w:rsidP="00C0249F">
            <w:pPr>
              <w:spacing w:before="60"/>
              <w:jc w:val="both"/>
              <w:rPr>
                <w:sz w:val="20"/>
              </w:rPr>
            </w:pPr>
            <w:r w:rsidRPr="00F832F6">
              <w:rPr>
                <w:color w:val="000000"/>
                <w:sz w:val="20"/>
              </w:rPr>
              <w:t xml:space="preserve">Fórmula infantil industrializada de partida e segmento para lactentes de 0 a 36 meses, polimérica, nutricionalmente completa, para nutrição enteral/oral, hipercalórica (com densidade calórica: 1,0kcal/ml) e com oferta </w:t>
            </w:r>
            <w:proofErr w:type="spellStart"/>
            <w:r w:rsidRPr="00F832F6">
              <w:rPr>
                <w:color w:val="000000"/>
                <w:sz w:val="20"/>
              </w:rPr>
              <w:t>protéica</w:t>
            </w:r>
            <w:proofErr w:type="spellEnd"/>
            <w:r w:rsidRPr="00F832F6">
              <w:rPr>
                <w:color w:val="000000"/>
                <w:sz w:val="20"/>
              </w:rPr>
              <w:t xml:space="preserve"> de alto valor biológico. Adicionada de </w:t>
            </w:r>
            <w:proofErr w:type="spellStart"/>
            <w:r w:rsidRPr="00F832F6">
              <w:rPr>
                <w:color w:val="000000"/>
                <w:sz w:val="20"/>
              </w:rPr>
              <w:t>LCPufas</w:t>
            </w:r>
            <w:proofErr w:type="spellEnd"/>
            <w:r w:rsidRPr="00F832F6">
              <w:rPr>
                <w:color w:val="000000"/>
                <w:sz w:val="20"/>
              </w:rPr>
              <w:t xml:space="preserve">, nucleotídeos e mix de </w:t>
            </w:r>
            <w:proofErr w:type="spellStart"/>
            <w:r w:rsidRPr="00F832F6">
              <w:rPr>
                <w:color w:val="000000"/>
                <w:sz w:val="20"/>
              </w:rPr>
              <w:t>prebióticos</w:t>
            </w:r>
            <w:proofErr w:type="spellEnd"/>
            <w:r w:rsidRPr="00F832F6">
              <w:rPr>
                <w:color w:val="000000"/>
                <w:sz w:val="20"/>
              </w:rPr>
              <w:t xml:space="preserve"> (GOS/FOS). Proteína: 60% soro de leite e 40% caseína. Carboidrato: 54% lactose e 46% </w:t>
            </w:r>
            <w:proofErr w:type="spellStart"/>
            <w:r w:rsidRPr="00F832F6">
              <w:rPr>
                <w:color w:val="000000"/>
                <w:sz w:val="20"/>
              </w:rPr>
              <w:t>maltodextrina</w:t>
            </w:r>
            <w:proofErr w:type="spellEnd"/>
            <w:r w:rsidRPr="00F832F6">
              <w:rPr>
                <w:color w:val="000000"/>
                <w:sz w:val="20"/>
              </w:rPr>
              <w:t xml:space="preserve">. Contém óleos vegetais (canola, palma, coco, girassol, óleo de peixe e </w:t>
            </w:r>
            <w:proofErr w:type="spellStart"/>
            <w:r w:rsidRPr="00F832F6">
              <w:rPr>
                <w:color w:val="000000"/>
                <w:sz w:val="20"/>
              </w:rPr>
              <w:t>mortirella</w:t>
            </w:r>
            <w:proofErr w:type="spellEnd"/>
            <w:r w:rsidRPr="00F832F6">
              <w:rPr>
                <w:color w:val="000000"/>
                <w:sz w:val="20"/>
              </w:rPr>
              <w:t xml:space="preserve"> alpina). Isenta de sacarose e glúten. Sem sabor, em pó. Apresentação em pó, em </w:t>
            </w:r>
            <w:r w:rsidRPr="00F832F6">
              <w:rPr>
                <w:b/>
                <w:color w:val="000000"/>
                <w:sz w:val="20"/>
              </w:rPr>
              <w:t>LATAS DE 400G</w:t>
            </w:r>
            <w:r w:rsidRPr="00F832F6">
              <w:rPr>
                <w:color w:val="000000"/>
                <w:sz w:val="20"/>
              </w:rPr>
              <w:t xml:space="preserve">, com registro na ANVISA. </w:t>
            </w:r>
            <w:r w:rsidRPr="00F832F6">
              <w:rPr>
                <w:b/>
                <w:bCs/>
                <w:color w:val="000000"/>
                <w:sz w:val="20"/>
              </w:rPr>
              <w:t>(Sugerimos a marca INFATRINI, equivalente ou similar)</w:t>
            </w:r>
          </w:p>
        </w:tc>
        <w:tc>
          <w:tcPr>
            <w:tcW w:w="1129" w:type="dxa"/>
            <w:vAlign w:val="center"/>
          </w:tcPr>
          <w:p w14:paraId="29DC9ECA"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0FC474AA" w14:textId="77777777" w:rsidR="001C42A3" w:rsidRPr="00F832F6" w:rsidRDefault="001C42A3" w:rsidP="00C0249F">
            <w:pPr>
              <w:jc w:val="center"/>
              <w:rPr>
                <w:color w:val="000000" w:themeColor="text1"/>
                <w:sz w:val="22"/>
                <w:szCs w:val="22"/>
              </w:rPr>
            </w:pPr>
            <w:r w:rsidRPr="00F832F6">
              <w:rPr>
                <w:sz w:val="22"/>
                <w:szCs w:val="22"/>
              </w:rPr>
              <w:t>576</w:t>
            </w:r>
          </w:p>
        </w:tc>
        <w:tc>
          <w:tcPr>
            <w:tcW w:w="1304" w:type="dxa"/>
          </w:tcPr>
          <w:p w14:paraId="3DD6A1A6" w14:textId="77777777" w:rsidR="001C42A3" w:rsidRPr="00F832F6" w:rsidRDefault="001C42A3" w:rsidP="00C0249F">
            <w:pPr>
              <w:jc w:val="center"/>
              <w:rPr>
                <w:b/>
                <w:bCs/>
                <w:color w:val="000000" w:themeColor="text1"/>
                <w:sz w:val="22"/>
                <w:szCs w:val="22"/>
              </w:rPr>
            </w:pPr>
          </w:p>
        </w:tc>
        <w:tc>
          <w:tcPr>
            <w:tcW w:w="1304" w:type="dxa"/>
            <w:vAlign w:val="center"/>
          </w:tcPr>
          <w:p w14:paraId="7EBC69F5" w14:textId="60D74749" w:rsidR="001C42A3" w:rsidRPr="00F832F6" w:rsidRDefault="001C42A3" w:rsidP="00C0249F">
            <w:pPr>
              <w:jc w:val="center"/>
              <w:rPr>
                <w:b/>
                <w:bCs/>
                <w:color w:val="000000" w:themeColor="text1"/>
                <w:sz w:val="22"/>
                <w:szCs w:val="22"/>
              </w:rPr>
            </w:pPr>
          </w:p>
        </w:tc>
        <w:tc>
          <w:tcPr>
            <w:tcW w:w="1417" w:type="dxa"/>
            <w:vAlign w:val="center"/>
          </w:tcPr>
          <w:p w14:paraId="1D39D1CB" w14:textId="7AC8E0E0" w:rsidR="001C42A3" w:rsidRPr="00F832F6" w:rsidRDefault="001C42A3" w:rsidP="00C0249F">
            <w:pPr>
              <w:jc w:val="center"/>
              <w:rPr>
                <w:b/>
                <w:bCs/>
                <w:color w:val="000000" w:themeColor="text1"/>
                <w:sz w:val="22"/>
                <w:szCs w:val="22"/>
              </w:rPr>
            </w:pPr>
          </w:p>
        </w:tc>
      </w:tr>
      <w:tr w:rsidR="001C42A3" w:rsidRPr="00F832F6" w14:paraId="66D80B3A" w14:textId="77777777" w:rsidTr="001C42A3">
        <w:trPr>
          <w:trHeight w:val="20"/>
          <w:jc w:val="center"/>
        </w:trPr>
        <w:tc>
          <w:tcPr>
            <w:tcW w:w="709" w:type="dxa"/>
            <w:vAlign w:val="center"/>
          </w:tcPr>
          <w:p w14:paraId="742514AF" w14:textId="77777777" w:rsidR="001C42A3" w:rsidRPr="008344E6" w:rsidRDefault="001C42A3" w:rsidP="00C0249F">
            <w:pPr>
              <w:jc w:val="center"/>
              <w:rPr>
                <w:b/>
                <w:color w:val="000000" w:themeColor="text1"/>
                <w:sz w:val="22"/>
                <w:szCs w:val="22"/>
              </w:rPr>
            </w:pPr>
            <w:r>
              <w:rPr>
                <w:b/>
                <w:color w:val="000000" w:themeColor="text1"/>
                <w:sz w:val="22"/>
                <w:szCs w:val="22"/>
              </w:rPr>
              <w:t>11</w:t>
            </w:r>
          </w:p>
        </w:tc>
        <w:tc>
          <w:tcPr>
            <w:tcW w:w="2688" w:type="dxa"/>
            <w:vAlign w:val="center"/>
          </w:tcPr>
          <w:p w14:paraId="4D976473" w14:textId="77777777" w:rsidR="001C42A3" w:rsidRPr="00F832F6" w:rsidRDefault="001C42A3" w:rsidP="00C0249F">
            <w:pPr>
              <w:spacing w:before="60"/>
              <w:jc w:val="both"/>
              <w:rPr>
                <w:sz w:val="20"/>
              </w:rPr>
            </w:pPr>
            <w:r w:rsidRPr="00F832F6">
              <w:rPr>
                <w:color w:val="000000"/>
                <w:sz w:val="20"/>
              </w:rPr>
              <w:t xml:space="preserve">Cereal infantil, contendo nutri-PROTECT, mais combinação de </w:t>
            </w:r>
            <w:proofErr w:type="spellStart"/>
            <w:r w:rsidRPr="00F832F6">
              <w:rPr>
                <w:color w:val="000000"/>
                <w:sz w:val="20"/>
              </w:rPr>
              <w:t>prebiótico</w:t>
            </w:r>
            <w:proofErr w:type="spellEnd"/>
            <w:r w:rsidRPr="00F832F6">
              <w:rPr>
                <w:color w:val="000000"/>
                <w:sz w:val="20"/>
              </w:rPr>
              <w:t xml:space="preserve"> bífidos de BL e nutrientes essenciais com zinco, vitamina A, vitamina C e ferro de melhor absorção. Especifico para complementar a alimentação de crianças a partir do 6° (sexto) mês. </w:t>
            </w:r>
            <w:r w:rsidRPr="00F832F6">
              <w:rPr>
                <w:b/>
                <w:color w:val="000000"/>
                <w:sz w:val="20"/>
              </w:rPr>
              <w:t xml:space="preserve">LATA COM 400G, </w:t>
            </w:r>
            <w:r w:rsidRPr="00F832F6">
              <w:rPr>
                <w:color w:val="000000"/>
                <w:sz w:val="20"/>
              </w:rPr>
              <w:t xml:space="preserve">com registro na ANVISA. </w:t>
            </w:r>
            <w:r w:rsidRPr="00F832F6">
              <w:rPr>
                <w:b/>
                <w:bCs/>
                <w:color w:val="000000"/>
                <w:sz w:val="20"/>
              </w:rPr>
              <w:t xml:space="preserve">(Referência – </w:t>
            </w:r>
            <w:proofErr w:type="spellStart"/>
            <w:r w:rsidRPr="00F832F6">
              <w:rPr>
                <w:b/>
                <w:bCs/>
                <w:color w:val="000000"/>
                <w:sz w:val="20"/>
              </w:rPr>
              <w:t>Mucilon</w:t>
            </w:r>
            <w:proofErr w:type="spellEnd"/>
            <w:r w:rsidRPr="00F832F6">
              <w:rPr>
                <w:b/>
                <w:bCs/>
                <w:color w:val="000000"/>
                <w:sz w:val="20"/>
              </w:rPr>
              <w:t xml:space="preserve"> </w:t>
            </w:r>
            <w:proofErr w:type="spellStart"/>
            <w:r w:rsidRPr="00F832F6">
              <w:rPr>
                <w:b/>
                <w:bCs/>
                <w:color w:val="000000"/>
                <w:sz w:val="20"/>
              </w:rPr>
              <w:t>Multi</w:t>
            </w:r>
            <w:proofErr w:type="spellEnd"/>
            <w:r w:rsidRPr="00F832F6">
              <w:rPr>
                <w:b/>
                <w:bCs/>
                <w:color w:val="000000"/>
                <w:sz w:val="20"/>
              </w:rPr>
              <w:t xml:space="preserve"> </w:t>
            </w:r>
            <w:proofErr w:type="gramStart"/>
            <w:r w:rsidRPr="00F832F6">
              <w:rPr>
                <w:b/>
                <w:bCs/>
                <w:color w:val="000000"/>
                <w:sz w:val="20"/>
              </w:rPr>
              <w:t>Cereais)*</w:t>
            </w:r>
            <w:proofErr w:type="gramEnd"/>
          </w:p>
        </w:tc>
        <w:tc>
          <w:tcPr>
            <w:tcW w:w="1129" w:type="dxa"/>
            <w:vAlign w:val="center"/>
          </w:tcPr>
          <w:p w14:paraId="43F578C1"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3B2649F2" w14:textId="77777777" w:rsidR="001C42A3" w:rsidRPr="00F832F6" w:rsidRDefault="001C42A3" w:rsidP="00C0249F">
            <w:pPr>
              <w:jc w:val="center"/>
              <w:rPr>
                <w:color w:val="000000" w:themeColor="text1"/>
                <w:sz w:val="22"/>
                <w:szCs w:val="22"/>
              </w:rPr>
            </w:pPr>
            <w:r w:rsidRPr="00F832F6">
              <w:rPr>
                <w:sz w:val="22"/>
                <w:szCs w:val="22"/>
              </w:rPr>
              <w:t>156</w:t>
            </w:r>
          </w:p>
        </w:tc>
        <w:tc>
          <w:tcPr>
            <w:tcW w:w="1304" w:type="dxa"/>
          </w:tcPr>
          <w:p w14:paraId="3054942E" w14:textId="77777777" w:rsidR="001C42A3" w:rsidRPr="00F832F6" w:rsidRDefault="001C42A3" w:rsidP="00C0249F">
            <w:pPr>
              <w:jc w:val="center"/>
              <w:rPr>
                <w:b/>
                <w:bCs/>
                <w:color w:val="000000" w:themeColor="text1"/>
                <w:sz w:val="22"/>
                <w:szCs w:val="22"/>
              </w:rPr>
            </w:pPr>
          </w:p>
        </w:tc>
        <w:tc>
          <w:tcPr>
            <w:tcW w:w="1304" w:type="dxa"/>
            <w:vAlign w:val="center"/>
          </w:tcPr>
          <w:p w14:paraId="46EFADD8" w14:textId="6E0426E2" w:rsidR="001C42A3" w:rsidRPr="00F832F6" w:rsidRDefault="001C42A3" w:rsidP="00C0249F">
            <w:pPr>
              <w:jc w:val="center"/>
              <w:rPr>
                <w:b/>
                <w:bCs/>
                <w:color w:val="000000" w:themeColor="text1"/>
                <w:sz w:val="22"/>
                <w:szCs w:val="22"/>
              </w:rPr>
            </w:pPr>
          </w:p>
        </w:tc>
        <w:tc>
          <w:tcPr>
            <w:tcW w:w="1417" w:type="dxa"/>
            <w:vAlign w:val="center"/>
          </w:tcPr>
          <w:p w14:paraId="73ED04A4" w14:textId="3AA5A156" w:rsidR="001C42A3" w:rsidRPr="00F832F6" w:rsidRDefault="001C42A3" w:rsidP="00C0249F">
            <w:pPr>
              <w:jc w:val="center"/>
              <w:rPr>
                <w:b/>
                <w:bCs/>
                <w:color w:val="000000" w:themeColor="text1"/>
                <w:sz w:val="22"/>
                <w:szCs w:val="22"/>
              </w:rPr>
            </w:pPr>
          </w:p>
        </w:tc>
      </w:tr>
      <w:tr w:rsidR="001C42A3" w:rsidRPr="00F832F6" w14:paraId="34822F36" w14:textId="77777777" w:rsidTr="001C42A3">
        <w:trPr>
          <w:trHeight w:val="20"/>
          <w:jc w:val="center"/>
        </w:trPr>
        <w:tc>
          <w:tcPr>
            <w:tcW w:w="709" w:type="dxa"/>
            <w:vAlign w:val="center"/>
          </w:tcPr>
          <w:p w14:paraId="09338F75" w14:textId="77777777" w:rsidR="001C42A3" w:rsidRPr="008344E6" w:rsidRDefault="001C42A3" w:rsidP="00C0249F">
            <w:pPr>
              <w:jc w:val="center"/>
              <w:rPr>
                <w:b/>
                <w:color w:val="000000" w:themeColor="text1"/>
                <w:sz w:val="22"/>
                <w:szCs w:val="22"/>
              </w:rPr>
            </w:pPr>
            <w:r>
              <w:rPr>
                <w:b/>
                <w:color w:val="000000" w:themeColor="text1"/>
                <w:sz w:val="22"/>
                <w:szCs w:val="22"/>
              </w:rPr>
              <w:t>12</w:t>
            </w:r>
          </w:p>
        </w:tc>
        <w:tc>
          <w:tcPr>
            <w:tcW w:w="2688" w:type="dxa"/>
            <w:vAlign w:val="center"/>
          </w:tcPr>
          <w:p w14:paraId="1A1337C0" w14:textId="77777777" w:rsidR="001C42A3" w:rsidRPr="00F832F6" w:rsidRDefault="001C42A3" w:rsidP="00C0249F">
            <w:pPr>
              <w:spacing w:before="60"/>
              <w:jc w:val="both"/>
              <w:rPr>
                <w:sz w:val="20"/>
              </w:rPr>
            </w:pPr>
            <w:r w:rsidRPr="00F832F6">
              <w:rPr>
                <w:color w:val="000000"/>
                <w:sz w:val="20"/>
              </w:rPr>
              <w:t xml:space="preserve">Fórmula infantil para criança </w:t>
            </w:r>
            <w:proofErr w:type="gramStart"/>
            <w:r w:rsidRPr="00F832F6">
              <w:rPr>
                <w:color w:val="000000"/>
                <w:sz w:val="20"/>
              </w:rPr>
              <w:t>à</w:t>
            </w:r>
            <w:proofErr w:type="gramEnd"/>
            <w:r w:rsidRPr="00F832F6">
              <w:rPr>
                <w:color w:val="000000"/>
                <w:sz w:val="20"/>
              </w:rPr>
              <w:t xml:space="preserve"> partir de 6 meses com alergia ou intolerância múltipla, 100% de aminoácidos livres e 100% </w:t>
            </w:r>
            <w:proofErr w:type="spellStart"/>
            <w:r w:rsidRPr="00F832F6">
              <w:rPr>
                <w:color w:val="000000"/>
                <w:sz w:val="20"/>
              </w:rPr>
              <w:t>maltodextrina</w:t>
            </w:r>
            <w:proofErr w:type="spellEnd"/>
            <w:r w:rsidRPr="00F832F6">
              <w:rPr>
                <w:color w:val="000000"/>
                <w:sz w:val="20"/>
              </w:rPr>
              <w:t xml:space="preserve">. </w:t>
            </w:r>
            <w:r w:rsidRPr="00F832F6">
              <w:rPr>
                <w:b/>
                <w:color w:val="000000"/>
                <w:sz w:val="20"/>
              </w:rPr>
              <w:t xml:space="preserve">LATA 400G, </w:t>
            </w:r>
            <w:r w:rsidRPr="00F832F6">
              <w:rPr>
                <w:color w:val="000000"/>
                <w:sz w:val="20"/>
              </w:rPr>
              <w:t>com registro na ANVISA.</w:t>
            </w:r>
            <w:r w:rsidRPr="00F832F6">
              <w:rPr>
                <w:b/>
                <w:color w:val="000000"/>
                <w:sz w:val="20"/>
              </w:rPr>
              <w:t xml:space="preserve"> </w:t>
            </w:r>
            <w:r w:rsidRPr="00F832F6">
              <w:rPr>
                <w:b/>
                <w:color w:val="000000"/>
                <w:sz w:val="20"/>
              </w:rPr>
              <w:lastRenderedPageBreak/>
              <w:t xml:space="preserve">(Referência </w:t>
            </w:r>
            <w:r w:rsidRPr="00F832F6">
              <w:rPr>
                <w:b/>
                <w:bCs/>
                <w:color w:val="000000"/>
                <w:sz w:val="20"/>
              </w:rPr>
              <w:t xml:space="preserve">NEOCATE </w:t>
            </w:r>
            <w:proofErr w:type="gramStart"/>
            <w:r w:rsidRPr="00F832F6">
              <w:rPr>
                <w:b/>
                <w:bCs/>
                <w:color w:val="000000"/>
                <w:sz w:val="20"/>
              </w:rPr>
              <w:t>ADVANCED)*</w:t>
            </w:r>
            <w:proofErr w:type="gramEnd"/>
          </w:p>
        </w:tc>
        <w:tc>
          <w:tcPr>
            <w:tcW w:w="1129" w:type="dxa"/>
            <w:vAlign w:val="center"/>
          </w:tcPr>
          <w:p w14:paraId="6E4E75B9" w14:textId="77777777" w:rsidR="001C42A3" w:rsidRPr="00F832F6" w:rsidRDefault="001C42A3" w:rsidP="00C0249F">
            <w:pPr>
              <w:ind w:right="36"/>
              <w:jc w:val="center"/>
              <w:rPr>
                <w:color w:val="000000" w:themeColor="text1"/>
                <w:sz w:val="22"/>
                <w:szCs w:val="22"/>
              </w:rPr>
            </w:pPr>
            <w:r w:rsidRPr="00F832F6">
              <w:rPr>
                <w:color w:val="000000"/>
                <w:sz w:val="22"/>
                <w:szCs w:val="22"/>
              </w:rPr>
              <w:lastRenderedPageBreak/>
              <w:t>Lata</w:t>
            </w:r>
          </w:p>
        </w:tc>
        <w:tc>
          <w:tcPr>
            <w:tcW w:w="1134" w:type="dxa"/>
            <w:vAlign w:val="center"/>
          </w:tcPr>
          <w:p w14:paraId="53072428" w14:textId="77777777" w:rsidR="001C42A3" w:rsidRPr="00F832F6" w:rsidRDefault="001C42A3" w:rsidP="00C0249F">
            <w:pPr>
              <w:jc w:val="center"/>
              <w:rPr>
                <w:color w:val="000000" w:themeColor="text1"/>
                <w:sz w:val="22"/>
                <w:szCs w:val="22"/>
              </w:rPr>
            </w:pPr>
            <w:r w:rsidRPr="00F832F6">
              <w:rPr>
                <w:sz w:val="22"/>
                <w:szCs w:val="22"/>
              </w:rPr>
              <w:t>1.002</w:t>
            </w:r>
          </w:p>
        </w:tc>
        <w:tc>
          <w:tcPr>
            <w:tcW w:w="1304" w:type="dxa"/>
          </w:tcPr>
          <w:p w14:paraId="2B291B32" w14:textId="77777777" w:rsidR="001C42A3" w:rsidRPr="00F832F6" w:rsidRDefault="001C42A3" w:rsidP="00C0249F">
            <w:pPr>
              <w:jc w:val="center"/>
              <w:rPr>
                <w:b/>
                <w:bCs/>
                <w:color w:val="000000" w:themeColor="text1"/>
                <w:sz w:val="22"/>
                <w:szCs w:val="22"/>
              </w:rPr>
            </w:pPr>
          </w:p>
        </w:tc>
        <w:tc>
          <w:tcPr>
            <w:tcW w:w="1304" w:type="dxa"/>
            <w:vAlign w:val="center"/>
          </w:tcPr>
          <w:p w14:paraId="5402E660" w14:textId="37C567BA" w:rsidR="001C42A3" w:rsidRPr="00F832F6" w:rsidRDefault="001C42A3" w:rsidP="00C0249F">
            <w:pPr>
              <w:jc w:val="center"/>
              <w:rPr>
                <w:b/>
                <w:bCs/>
                <w:color w:val="000000" w:themeColor="text1"/>
                <w:sz w:val="22"/>
                <w:szCs w:val="22"/>
              </w:rPr>
            </w:pPr>
          </w:p>
        </w:tc>
        <w:tc>
          <w:tcPr>
            <w:tcW w:w="1417" w:type="dxa"/>
            <w:vAlign w:val="center"/>
          </w:tcPr>
          <w:p w14:paraId="0E4CD488" w14:textId="3868A8EA" w:rsidR="001C42A3" w:rsidRPr="00F832F6" w:rsidRDefault="001C42A3" w:rsidP="00C0249F">
            <w:pPr>
              <w:jc w:val="center"/>
              <w:rPr>
                <w:b/>
                <w:bCs/>
                <w:color w:val="000000" w:themeColor="text1"/>
                <w:sz w:val="22"/>
                <w:szCs w:val="22"/>
              </w:rPr>
            </w:pPr>
          </w:p>
        </w:tc>
      </w:tr>
      <w:tr w:rsidR="001C42A3" w:rsidRPr="00F832F6" w14:paraId="3BB7EA26"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15A013D" w14:textId="77777777" w:rsidR="001C42A3" w:rsidRPr="007179F9" w:rsidRDefault="001C42A3" w:rsidP="00C0249F">
            <w:pPr>
              <w:jc w:val="center"/>
              <w:rPr>
                <w:b/>
                <w:color w:val="000000" w:themeColor="text1"/>
                <w:sz w:val="22"/>
                <w:szCs w:val="22"/>
              </w:rPr>
            </w:pPr>
            <w:r>
              <w:rPr>
                <w:b/>
                <w:color w:val="000000" w:themeColor="text1"/>
                <w:sz w:val="22"/>
                <w:szCs w:val="22"/>
              </w:rPr>
              <w:t>13</w:t>
            </w:r>
          </w:p>
        </w:tc>
        <w:tc>
          <w:tcPr>
            <w:tcW w:w="2688" w:type="dxa"/>
            <w:tcBorders>
              <w:top w:val="single" w:sz="4" w:space="0" w:color="auto"/>
              <w:left w:val="single" w:sz="4" w:space="0" w:color="auto"/>
              <w:bottom w:val="single" w:sz="4" w:space="0" w:color="auto"/>
              <w:right w:val="single" w:sz="4" w:space="0" w:color="auto"/>
            </w:tcBorders>
            <w:vAlign w:val="center"/>
          </w:tcPr>
          <w:p w14:paraId="74EE33BC" w14:textId="77777777" w:rsidR="001C42A3" w:rsidRPr="00F832F6" w:rsidRDefault="001C42A3" w:rsidP="00C0249F">
            <w:pPr>
              <w:spacing w:before="60"/>
              <w:jc w:val="both"/>
              <w:rPr>
                <w:sz w:val="20"/>
              </w:rPr>
            </w:pPr>
            <w:r w:rsidRPr="00F832F6">
              <w:rPr>
                <w:color w:val="000000"/>
                <w:sz w:val="20"/>
              </w:rPr>
              <w:t xml:space="preserve">Fórmula para lactentes com alergia ou intolerância múltipla, 100% aminoácidos livres e 100% </w:t>
            </w:r>
            <w:proofErr w:type="spellStart"/>
            <w:r w:rsidRPr="00F832F6">
              <w:rPr>
                <w:color w:val="000000"/>
                <w:sz w:val="20"/>
              </w:rPr>
              <w:t>maltodextrina</w:t>
            </w:r>
            <w:proofErr w:type="spellEnd"/>
            <w:r w:rsidRPr="00F832F6">
              <w:rPr>
                <w:color w:val="000000"/>
                <w:sz w:val="20"/>
              </w:rPr>
              <w:t xml:space="preserve">. </w:t>
            </w:r>
            <w:r w:rsidRPr="00F832F6">
              <w:rPr>
                <w:b/>
                <w:color w:val="000000"/>
                <w:sz w:val="20"/>
              </w:rPr>
              <w:t>LATA 400G</w:t>
            </w:r>
            <w:r w:rsidRPr="00F832F6">
              <w:rPr>
                <w:color w:val="000000"/>
                <w:sz w:val="20"/>
              </w:rPr>
              <w:t xml:space="preserve">, com registro na ANVISA. </w:t>
            </w:r>
            <w:r w:rsidRPr="00F832F6">
              <w:rPr>
                <w:b/>
                <w:bCs/>
                <w:color w:val="000000"/>
                <w:sz w:val="20"/>
              </w:rPr>
              <w:t>(</w:t>
            </w:r>
            <w:proofErr w:type="gramStart"/>
            <w:r w:rsidRPr="00F832F6">
              <w:rPr>
                <w:b/>
                <w:bCs/>
                <w:color w:val="000000"/>
                <w:sz w:val="20"/>
              </w:rPr>
              <w:t>Referência  NEOCATE</w:t>
            </w:r>
            <w:proofErr w:type="gramEnd"/>
            <w:r w:rsidRPr="00F832F6">
              <w:rPr>
                <w:b/>
                <w:bCs/>
                <w:color w:val="000000"/>
                <w:sz w:val="20"/>
              </w:rPr>
              <w:t xml:space="preserve"> </w:t>
            </w:r>
            <w:proofErr w:type="gramStart"/>
            <w:r w:rsidRPr="00F832F6">
              <w:rPr>
                <w:b/>
                <w:bCs/>
                <w:color w:val="000000"/>
                <w:sz w:val="20"/>
              </w:rPr>
              <w:t>LCP)*</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7143A470"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B084CB4" w14:textId="77777777" w:rsidR="001C42A3" w:rsidRPr="00F832F6" w:rsidRDefault="001C42A3" w:rsidP="00C0249F">
            <w:pPr>
              <w:jc w:val="center"/>
              <w:rPr>
                <w:color w:val="000000" w:themeColor="text1"/>
                <w:sz w:val="22"/>
                <w:szCs w:val="22"/>
              </w:rPr>
            </w:pPr>
            <w:r w:rsidRPr="00F832F6">
              <w:rPr>
                <w:sz w:val="22"/>
                <w:szCs w:val="22"/>
              </w:rPr>
              <w:t>1.013</w:t>
            </w:r>
          </w:p>
        </w:tc>
        <w:tc>
          <w:tcPr>
            <w:tcW w:w="1304" w:type="dxa"/>
            <w:tcBorders>
              <w:top w:val="single" w:sz="4" w:space="0" w:color="auto"/>
              <w:left w:val="single" w:sz="4" w:space="0" w:color="auto"/>
              <w:bottom w:val="single" w:sz="4" w:space="0" w:color="auto"/>
              <w:right w:val="single" w:sz="4" w:space="0" w:color="auto"/>
            </w:tcBorders>
          </w:tcPr>
          <w:p w14:paraId="5485C7C3"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738483" w14:textId="630511B9"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AF5761" w14:textId="7C9C967C" w:rsidR="001C42A3" w:rsidRPr="00F832F6" w:rsidRDefault="001C42A3" w:rsidP="00C0249F">
            <w:pPr>
              <w:jc w:val="center"/>
              <w:rPr>
                <w:b/>
                <w:bCs/>
                <w:color w:val="000000" w:themeColor="text1"/>
                <w:sz w:val="22"/>
                <w:szCs w:val="22"/>
              </w:rPr>
            </w:pPr>
          </w:p>
        </w:tc>
      </w:tr>
      <w:tr w:rsidR="001C42A3" w:rsidRPr="00F832F6" w14:paraId="4DBF23E8"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99E7957" w14:textId="77777777" w:rsidR="001C42A3" w:rsidRPr="008344E6" w:rsidRDefault="001C42A3" w:rsidP="00C0249F">
            <w:pPr>
              <w:jc w:val="center"/>
              <w:rPr>
                <w:b/>
                <w:color w:val="000000" w:themeColor="text1"/>
                <w:sz w:val="22"/>
                <w:szCs w:val="22"/>
              </w:rPr>
            </w:pPr>
            <w:r>
              <w:rPr>
                <w:b/>
                <w:color w:val="000000" w:themeColor="text1"/>
                <w:sz w:val="22"/>
                <w:szCs w:val="22"/>
              </w:rPr>
              <w:t>14</w:t>
            </w:r>
          </w:p>
        </w:tc>
        <w:tc>
          <w:tcPr>
            <w:tcW w:w="2688" w:type="dxa"/>
            <w:tcBorders>
              <w:top w:val="single" w:sz="4" w:space="0" w:color="auto"/>
              <w:left w:val="single" w:sz="4" w:space="0" w:color="auto"/>
              <w:bottom w:val="single" w:sz="4" w:space="0" w:color="auto"/>
              <w:right w:val="single" w:sz="4" w:space="0" w:color="auto"/>
            </w:tcBorders>
            <w:vAlign w:val="center"/>
          </w:tcPr>
          <w:p w14:paraId="6FA1C7A8" w14:textId="77777777" w:rsidR="001C42A3" w:rsidRPr="00F832F6" w:rsidRDefault="001C42A3" w:rsidP="00C0249F">
            <w:pPr>
              <w:spacing w:before="60"/>
              <w:jc w:val="both"/>
              <w:rPr>
                <w:sz w:val="20"/>
              </w:rPr>
            </w:pPr>
            <w:r w:rsidRPr="00F832F6">
              <w:rPr>
                <w:color w:val="000000"/>
                <w:sz w:val="20"/>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F832F6">
              <w:rPr>
                <w:b/>
                <w:color w:val="000000"/>
                <w:sz w:val="20"/>
                <w:shd w:val="clear" w:color="auto" w:fill="FFFFFF"/>
              </w:rPr>
              <w:t>LATA 370G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w:t>
            </w:r>
            <w:r w:rsidRPr="00F832F6">
              <w:rPr>
                <w:b/>
                <w:bCs/>
                <w:color w:val="000000"/>
                <w:sz w:val="20"/>
                <w:shd w:val="clear" w:color="auto" w:fill="FFFFFF"/>
              </w:rPr>
              <w:t xml:space="preserve"> </w:t>
            </w:r>
            <w:r w:rsidRPr="00F832F6">
              <w:rPr>
                <w:b/>
                <w:bCs/>
                <w:color w:val="000000"/>
                <w:sz w:val="20"/>
              </w:rPr>
              <w:t xml:space="preserve">NUTRÊN </w:t>
            </w:r>
            <w:proofErr w:type="gramStart"/>
            <w:r w:rsidRPr="00F832F6">
              <w:rPr>
                <w:b/>
                <w:bCs/>
                <w:color w:val="000000"/>
                <w:sz w:val="20"/>
              </w:rPr>
              <w:t xml:space="preserve">SENIOR,   </w:t>
            </w:r>
            <w:proofErr w:type="gramEnd"/>
            <w:r w:rsidRPr="00F832F6">
              <w:rPr>
                <w:b/>
                <w:bCs/>
                <w:color w:val="000000"/>
                <w:sz w:val="20"/>
              </w:rPr>
              <w:t xml:space="preserve">  sem sabor,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C757C0E"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32250106" w14:textId="77777777" w:rsidR="001C42A3" w:rsidRPr="00F832F6" w:rsidRDefault="001C42A3" w:rsidP="00C0249F">
            <w:pPr>
              <w:jc w:val="center"/>
              <w:rPr>
                <w:color w:val="000000" w:themeColor="text1"/>
                <w:sz w:val="22"/>
                <w:szCs w:val="22"/>
              </w:rPr>
            </w:pPr>
            <w:r w:rsidRPr="00F832F6">
              <w:rPr>
                <w:sz w:val="22"/>
                <w:szCs w:val="22"/>
              </w:rPr>
              <w:t>1.000</w:t>
            </w:r>
          </w:p>
        </w:tc>
        <w:tc>
          <w:tcPr>
            <w:tcW w:w="1304" w:type="dxa"/>
            <w:tcBorders>
              <w:top w:val="single" w:sz="4" w:space="0" w:color="auto"/>
              <w:left w:val="single" w:sz="4" w:space="0" w:color="auto"/>
              <w:bottom w:val="single" w:sz="4" w:space="0" w:color="auto"/>
              <w:right w:val="single" w:sz="4" w:space="0" w:color="auto"/>
            </w:tcBorders>
          </w:tcPr>
          <w:p w14:paraId="54E9CD08"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0A51826" w14:textId="2B4D70B6"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9C42E4" w14:textId="02CD3F72" w:rsidR="001C42A3" w:rsidRPr="00F832F6" w:rsidRDefault="001C42A3" w:rsidP="00C0249F">
            <w:pPr>
              <w:jc w:val="center"/>
              <w:rPr>
                <w:b/>
                <w:bCs/>
                <w:color w:val="000000" w:themeColor="text1"/>
                <w:sz w:val="22"/>
                <w:szCs w:val="22"/>
              </w:rPr>
            </w:pPr>
          </w:p>
        </w:tc>
      </w:tr>
      <w:tr w:rsidR="001C42A3" w:rsidRPr="00F832F6" w14:paraId="1D20A439"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D15785" w14:textId="77777777" w:rsidR="001C42A3" w:rsidRPr="008344E6" w:rsidRDefault="001C42A3" w:rsidP="00C0249F">
            <w:pPr>
              <w:jc w:val="center"/>
              <w:rPr>
                <w:b/>
                <w:color w:val="000000" w:themeColor="text1"/>
                <w:sz w:val="22"/>
                <w:szCs w:val="22"/>
              </w:rPr>
            </w:pPr>
            <w:r>
              <w:rPr>
                <w:b/>
                <w:color w:val="000000" w:themeColor="text1"/>
                <w:sz w:val="22"/>
                <w:szCs w:val="22"/>
              </w:rPr>
              <w:t>15</w:t>
            </w:r>
          </w:p>
        </w:tc>
        <w:tc>
          <w:tcPr>
            <w:tcW w:w="2688" w:type="dxa"/>
            <w:tcBorders>
              <w:top w:val="single" w:sz="4" w:space="0" w:color="auto"/>
              <w:left w:val="single" w:sz="4" w:space="0" w:color="auto"/>
              <w:bottom w:val="single" w:sz="4" w:space="0" w:color="auto"/>
              <w:right w:val="single" w:sz="4" w:space="0" w:color="auto"/>
            </w:tcBorders>
            <w:vAlign w:val="center"/>
          </w:tcPr>
          <w:p w14:paraId="521753CB" w14:textId="77777777" w:rsidR="001C42A3" w:rsidRPr="00F832F6" w:rsidRDefault="001C42A3" w:rsidP="00C0249F">
            <w:pPr>
              <w:spacing w:before="60"/>
              <w:jc w:val="both"/>
              <w:rPr>
                <w:sz w:val="20"/>
              </w:rPr>
            </w:pPr>
            <w:r w:rsidRPr="00F832F6">
              <w:rPr>
                <w:color w:val="000000"/>
                <w:sz w:val="20"/>
              </w:rPr>
              <w:t xml:space="preserve">Suplemento diário com nutrientes que auxiliam no fortalecimento dos músculos e ossos pois contém vitamina D, cálcio e proteínas. Possui também vitaminas B12, C e zinco. Baixo teor de gorduras saturadas. Sem sabor.  </w:t>
            </w:r>
            <w:r w:rsidRPr="00F832F6">
              <w:rPr>
                <w:b/>
                <w:color w:val="000000"/>
                <w:sz w:val="20"/>
              </w:rPr>
              <w:t xml:space="preserve">LATA 350G, </w:t>
            </w:r>
            <w:r w:rsidRPr="00F832F6">
              <w:rPr>
                <w:color w:val="000000"/>
                <w:sz w:val="20"/>
              </w:rPr>
              <w:t xml:space="preserve">com registro na ANVISA. </w:t>
            </w:r>
            <w:r w:rsidRPr="00F832F6">
              <w:rPr>
                <w:b/>
                <w:bCs/>
                <w:color w:val="000000"/>
                <w:sz w:val="20"/>
              </w:rPr>
              <w:t>(Sugerimos a marca NUTRIDRINK PROTEIN,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63F681B7"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2DB23B3" w14:textId="77777777" w:rsidR="001C42A3" w:rsidRPr="00F832F6" w:rsidRDefault="001C42A3" w:rsidP="00C0249F">
            <w:pPr>
              <w:jc w:val="center"/>
              <w:rPr>
                <w:color w:val="000000" w:themeColor="text1"/>
                <w:sz w:val="22"/>
                <w:szCs w:val="22"/>
              </w:rPr>
            </w:pPr>
            <w:r w:rsidRPr="00F832F6">
              <w:rPr>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44019380"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F531D1" w14:textId="286BA0B9"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84E3B6" w14:textId="1EC41FB3" w:rsidR="001C42A3" w:rsidRPr="00F832F6" w:rsidRDefault="001C42A3" w:rsidP="00C0249F">
            <w:pPr>
              <w:jc w:val="center"/>
              <w:rPr>
                <w:b/>
                <w:bCs/>
                <w:color w:val="000000" w:themeColor="text1"/>
                <w:sz w:val="22"/>
                <w:szCs w:val="22"/>
              </w:rPr>
            </w:pPr>
          </w:p>
        </w:tc>
      </w:tr>
      <w:tr w:rsidR="001C42A3" w:rsidRPr="00F832F6" w14:paraId="6CD50A18"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848CFCA" w14:textId="77777777" w:rsidR="001C42A3" w:rsidRPr="008344E6" w:rsidRDefault="001C42A3" w:rsidP="00C0249F">
            <w:pPr>
              <w:jc w:val="center"/>
              <w:rPr>
                <w:b/>
                <w:color w:val="000000" w:themeColor="text1"/>
                <w:sz w:val="22"/>
                <w:szCs w:val="22"/>
              </w:rPr>
            </w:pPr>
            <w:r>
              <w:rPr>
                <w:b/>
                <w:color w:val="000000" w:themeColor="text1"/>
                <w:sz w:val="22"/>
                <w:szCs w:val="22"/>
              </w:rPr>
              <w:t>16</w:t>
            </w:r>
          </w:p>
        </w:tc>
        <w:tc>
          <w:tcPr>
            <w:tcW w:w="2688" w:type="dxa"/>
            <w:tcBorders>
              <w:top w:val="single" w:sz="4" w:space="0" w:color="auto"/>
              <w:left w:val="single" w:sz="4" w:space="0" w:color="auto"/>
              <w:bottom w:val="single" w:sz="4" w:space="0" w:color="auto"/>
              <w:right w:val="single" w:sz="4" w:space="0" w:color="auto"/>
            </w:tcBorders>
            <w:vAlign w:val="center"/>
          </w:tcPr>
          <w:p w14:paraId="6C582AE2" w14:textId="77777777" w:rsidR="001C42A3" w:rsidRPr="00F832F6" w:rsidRDefault="001C42A3" w:rsidP="00C0249F">
            <w:pPr>
              <w:spacing w:before="60"/>
              <w:jc w:val="both"/>
              <w:rPr>
                <w:sz w:val="20"/>
              </w:rPr>
            </w:pPr>
            <w:r w:rsidRPr="00F832F6">
              <w:rPr>
                <w:color w:val="000000"/>
                <w:sz w:val="20"/>
              </w:rPr>
              <w:t xml:space="preserve">Alimento nutricionalmente completo 4-10 anos, proteína do soro do leite, vitaminas, minerais. Isento de glúten e lactose. SABORES: Morango, Chocolate ou Baunilha (será definido de acordo com o empenho). </w:t>
            </w:r>
            <w:r w:rsidRPr="00F832F6">
              <w:rPr>
                <w:b/>
                <w:color w:val="000000"/>
                <w:sz w:val="20"/>
              </w:rPr>
              <w:t xml:space="preserve">LATA 400G, </w:t>
            </w:r>
            <w:r w:rsidRPr="00F832F6">
              <w:rPr>
                <w:color w:val="000000"/>
                <w:sz w:val="20"/>
              </w:rPr>
              <w:t xml:space="preserve">com registro na ANVISA. </w:t>
            </w:r>
            <w:r w:rsidRPr="00F832F6">
              <w:rPr>
                <w:b/>
                <w:bCs/>
                <w:color w:val="000000"/>
                <w:sz w:val="20"/>
              </w:rPr>
              <w:t>(Sugerimos a marca PEDIASURE,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0D720A47"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6B01081A" w14:textId="77777777" w:rsidR="001C42A3" w:rsidRPr="00F832F6" w:rsidRDefault="001C42A3" w:rsidP="00C0249F">
            <w:pPr>
              <w:jc w:val="center"/>
              <w:rPr>
                <w:color w:val="000000" w:themeColor="text1"/>
                <w:sz w:val="22"/>
                <w:szCs w:val="22"/>
              </w:rPr>
            </w:pPr>
            <w:r w:rsidRPr="00F832F6">
              <w:rPr>
                <w:sz w:val="22"/>
                <w:szCs w:val="22"/>
              </w:rPr>
              <w:t>378</w:t>
            </w:r>
          </w:p>
        </w:tc>
        <w:tc>
          <w:tcPr>
            <w:tcW w:w="1304" w:type="dxa"/>
            <w:tcBorders>
              <w:top w:val="single" w:sz="4" w:space="0" w:color="auto"/>
              <w:left w:val="single" w:sz="4" w:space="0" w:color="auto"/>
              <w:bottom w:val="single" w:sz="4" w:space="0" w:color="auto"/>
              <w:right w:val="single" w:sz="4" w:space="0" w:color="auto"/>
            </w:tcBorders>
          </w:tcPr>
          <w:p w14:paraId="7481D953"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1A0C422" w14:textId="0B847B7B"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911B67" w14:textId="6D138AF1" w:rsidR="001C42A3" w:rsidRPr="00F832F6" w:rsidRDefault="001C42A3" w:rsidP="00C0249F">
            <w:pPr>
              <w:jc w:val="center"/>
              <w:rPr>
                <w:b/>
                <w:bCs/>
                <w:color w:val="000000" w:themeColor="text1"/>
                <w:sz w:val="22"/>
                <w:szCs w:val="22"/>
              </w:rPr>
            </w:pPr>
          </w:p>
        </w:tc>
      </w:tr>
      <w:tr w:rsidR="001C42A3" w:rsidRPr="00F832F6" w14:paraId="1ABB2156"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3F12617" w14:textId="77777777" w:rsidR="001C42A3" w:rsidRPr="008344E6" w:rsidRDefault="001C42A3" w:rsidP="00C0249F">
            <w:pPr>
              <w:jc w:val="center"/>
              <w:rPr>
                <w:b/>
                <w:color w:val="000000" w:themeColor="text1"/>
                <w:sz w:val="22"/>
                <w:szCs w:val="22"/>
              </w:rPr>
            </w:pPr>
            <w:r>
              <w:rPr>
                <w:b/>
                <w:color w:val="000000" w:themeColor="text1"/>
                <w:sz w:val="22"/>
                <w:szCs w:val="22"/>
              </w:rPr>
              <w:t>17</w:t>
            </w:r>
          </w:p>
        </w:tc>
        <w:tc>
          <w:tcPr>
            <w:tcW w:w="2688" w:type="dxa"/>
            <w:tcBorders>
              <w:top w:val="single" w:sz="4" w:space="0" w:color="auto"/>
              <w:left w:val="single" w:sz="4" w:space="0" w:color="auto"/>
              <w:bottom w:val="single" w:sz="4" w:space="0" w:color="auto"/>
              <w:right w:val="single" w:sz="4" w:space="0" w:color="auto"/>
            </w:tcBorders>
            <w:vAlign w:val="center"/>
          </w:tcPr>
          <w:p w14:paraId="154F2570" w14:textId="77777777" w:rsidR="001C42A3" w:rsidRPr="00F832F6" w:rsidRDefault="001C42A3" w:rsidP="00C0249F">
            <w:pPr>
              <w:spacing w:before="60"/>
              <w:jc w:val="both"/>
              <w:rPr>
                <w:sz w:val="20"/>
              </w:rPr>
            </w:pPr>
            <w:r w:rsidRPr="00F832F6">
              <w:rPr>
                <w:color w:val="000000"/>
                <w:sz w:val="20"/>
              </w:rPr>
              <w:t xml:space="preserve">Fórmula infantil </w:t>
            </w:r>
            <w:proofErr w:type="spellStart"/>
            <w:r w:rsidRPr="00F832F6">
              <w:rPr>
                <w:color w:val="000000"/>
                <w:sz w:val="20"/>
              </w:rPr>
              <w:t>semi</w:t>
            </w:r>
            <w:proofErr w:type="spellEnd"/>
            <w:r w:rsidRPr="00F832F6">
              <w:rPr>
                <w:color w:val="000000"/>
                <w:sz w:val="20"/>
              </w:rPr>
              <w:t xml:space="preserve"> elementar, extensamente hidrolisada, com má absorção intestinal ou alergia (ao leite de vaca ou soja) isento de sacarose, lactose e glúten. </w:t>
            </w:r>
            <w:r w:rsidRPr="00F832F6">
              <w:rPr>
                <w:b/>
                <w:color w:val="000000"/>
                <w:sz w:val="20"/>
              </w:rPr>
              <w:t>LATA 400G</w:t>
            </w:r>
            <w:r w:rsidRPr="00F832F6">
              <w:rPr>
                <w:color w:val="000000"/>
                <w:sz w:val="20"/>
              </w:rPr>
              <w:t xml:space="preserve">, com registro na ANVISA. </w:t>
            </w:r>
            <w:r w:rsidRPr="00F832F6">
              <w:rPr>
                <w:b/>
                <w:bCs/>
                <w:color w:val="000000"/>
                <w:sz w:val="20"/>
              </w:rPr>
              <w:t>(Sugerimos a marca PREGOMIN PEPTI,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185BEE71"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19D713BC" w14:textId="77777777" w:rsidR="001C42A3" w:rsidRPr="00F832F6" w:rsidRDefault="001C42A3" w:rsidP="00C0249F">
            <w:pPr>
              <w:jc w:val="center"/>
              <w:rPr>
                <w:color w:val="000000" w:themeColor="text1"/>
                <w:sz w:val="22"/>
                <w:szCs w:val="22"/>
              </w:rPr>
            </w:pPr>
            <w:r w:rsidRPr="00F832F6">
              <w:rPr>
                <w:sz w:val="22"/>
                <w:szCs w:val="22"/>
              </w:rPr>
              <w:t>498</w:t>
            </w:r>
          </w:p>
        </w:tc>
        <w:tc>
          <w:tcPr>
            <w:tcW w:w="1304" w:type="dxa"/>
            <w:tcBorders>
              <w:top w:val="single" w:sz="4" w:space="0" w:color="auto"/>
              <w:left w:val="single" w:sz="4" w:space="0" w:color="auto"/>
              <w:bottom w:val="single" w:sz="4" w:space="0" w:color="auto"/>
              <w:right w:val="single" w:sz="4" w:space="0" w:color="auto"/>
            </w:tcBorders>
          </w:tcPr>
          <w:p w14:paraId="75BF2138"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B1CCCFD" w14:textId="347B3579"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F100DE" w14:textId="4D0FE64B" w:rsidR="001C42A3" w:rsidRPr="00F832F6" w:rsidRDefault="001C42A3" w:rsidP="00C0249F">
            <w:pPr>
              <w:jc w:val="center"/>
              <w:rPr>
                <w:b/>
                <w:bCs/>
                <w:color w:val="000000" w:themeColor="text1"/>
                <w:sz w:val="22"/>
                <w:szCs w:val="22"/>
              </w:rPr>
            </w:pPr>
          </w:p>
        </w:tc>
      </w:tr>
      <w:tr w:rsidR="001C42A3" w:rsidRPr="00F832F6" w14:paraId="3185EBBD"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7FAAE2C" w14:textId="77777777" w:rsidR="001C42A3" w:rsidRPr="008344E6" w:rsidRDefault="001C42A3" w:rsidP="00C0249F">
            <w:pPr>
              <w:jc w:val="center"/>
              <w:rPr>
                <w:b/>
                <w:color w:val="000000" w:themeColor="text1"/>
                <w:sz w:val="22"/>
                <w:szCs w:val="22"/>
              </w:rPr>
            </w:pPr>
            <w:r>
              <w:rPr>
                <w:b/>
                <w:color w:val="000000" w:themeColor="text1"/>
                <w:sz w:val="22"/>
                <w:szCs w:val="22"/>
              </w:rPr>
              <w:lastRenderedPageBreak/>
              <w:t>18</w:t>
            </w:r>
          </w:p>
        </w:tc>
        <w:tc>
          <w:tcPr>
            <w:tcW w:w="2688" w:type="dxa"/>
            <w:tcBorders>
              <w:top w:val="single" w:sz="4" w:space="0" w:color="auto"/>
              <w:left w:val="single" w:sz="4" w:space="0" w:color="auto"/>
              <w:bottom w:val="single" w:sz="4" w:space="0" w:color="auto"/>
              <w:right w:val="single" w:sz="4" w:space="0" w:color="auto"/>
            </w:tcBorders>
            <w:vAlign w:val="center"/>
          </w:tcPr>
          <w:p w14:paraId="06F87DDE" w14:textId="77777777" w:rsidR="001C42A3" w:rsidRPr="00F832F6" w:rsidRDefault="001C42A3" w:rsidP="00C0249F">
            <w:pPr>
              <w:spacing w:before="60"/>
              <w:jc w:val="both"/>
              <w:rPr>
                <w:sz w:val="20"/>
              </w:rPr>
            </w:pPr>
            <w:r w:rsidRPr="00F832F6">
              <w:rPr>
                <w:color w:val="000000"/>
                <w:sz w:val="20"/>
              </w:rPr>
              <w:t xml:space="preserve">Leite em pó desnatado instantâneo (para crianças), sólidos de xarope de milho, leite em pó integral, fosfato de magnésio, </w:t>
            </w:r>
            <w:proofErr w:type="spellStart"/>
            <w:r w:rsidRPr="00F832F6">
              <w:rPr>
                <w:color w:val="000000"/>
                <w:sz w:val="20"/>
              </w:rPr>
              <w:t>ascorbato</w:t>
            </w:r>
            <w:proofErr w:type="spellEnd"/>
            <w:r w:rsidRPr="00F832F6">
              <w:rPr>
                <w:color w:val="000000"/>
                <w:sz w:val="20"/>
              </w:rPr>
              <w:t xml:space="preserve"> de sódio, sulfato ferroso, sulfato de zinco, </w:t>
            </w:r>
            <w:proofErr w:type="spellStart"/>
            <w:r w:rsidRPr="00F832F6">
              <w:rPr>
                <w:color w:val="000000"/>
                <w:sz w:val="20"/>
              </w:rPr>
              <w:t>inositol</w:t>
            </w:r>
            <w:proofErr w:type="spellEnd"/>
            <w:r w:rsidRPr="00F832F6">
              <w:rPr>
                <w:color w:val="000000"/>
                <w:sz w:val="20"/>
              </w:rPr>
              <w:t xml:space="preserve">, iodeto de potássio, acetato de DL-alfa tocoferol, niacinamida, sulfato de manganês, sulfato cúprico, </w:t>
            </w:r>
            <w:proofErr w:type="spellStart"/>
            <w:r w:rsidRPr="00F832F6">
              <w:rPr>
                <w:color w:val="000000"/>
                <w:sz w:val="20"/>
              </w:rPr>
              <w:t>fitomenadiona</w:t>
            </w:r>
            <w:proofErr w:type="spellEnd"/>
            <w:r w:rsidRPr="00F832F6">
              <w:rPr>
                <w:color w:val="000000"/>
                <w:sz w:val="20"/>
              </w:rPr>
              <w:t xml:space="preserve">, acetato de vitamina A, </w:t>
            </w:r>
            <w:proofErr w:type="spellStart"/>
            <w:r w:rsidRPr="00F832F6">
              <w:rPr>
                <w:color w:val="000000"/>
                <w:sz w:val="20"/>
              </w:rPr>
              <w:t>pantotenato</w:t>
            </w:r>
            <w:proofErr w:type="spellEnd"/>
            <w:r w:rsidRPr="00F832F6">
              <w:rPr>
                <w:color w:val="000000"/>
                <w:sz w:val="20"/>
              </w:rPr>
              <w:t xml:space="preserve"> de cálcio, cianocobalamina, cloridrato de piridoxina, cloridrato de tiamina, riboflavina, </w:t>
            </w:r>
            <w:proofErr w:type="spellStart"/>
            <w:r w:rsidRPr="00F832F6">
              <w:rPr>
                <w:color w:val="000000"/>
                <w:sz w:val="20"/>
              </w:rPr>
              <w:t>colecalciferol</w:t>
            </w:r>
            <w:proofErr w:type="spellEnd"/>
            <w:r w:rsidRPr="00F832F6">
              <w:rPr>
                <w:color w:val="000000"/>
                <w:sz w:val="20"/>
              </w:rPr>
              <w:t xml:space="preserve">, cloreto de cromo, ácido fólico, biotina e aromatizante, Sem glúten, Com lactose. SABORES: Morango, Chocolate ou Baunilha (será definido de acordo com o empenho). </w:t>
            </w:r>
            <w:r w:rsidRPr="00F832F6">
              <w:rPr>
                <w:b/>
                <w:color w:val="000000"/>
                <w:sz w:val="20"/>
              </w:rPr>
              <w:t xml:space="preserve">LATA DE 380G, </w:t>
            </w:r>
            <w:r w:rsidRPr="00F832F6">
              <w:rPr>
                <w:color w:val="000000"/>
                <w:sz w:val="20"/>
              </w:rPr>
              <w:t xml:space="preserve">com registro na ANVISA. </w:t>
            </w:r>
            <w:r w:rsidRPr="00F832F6">
              <w:rPr>
                <w:b/>
                <w:bCs/>
                <w:color w:val="000000"/>
                <w:sz w:val="20"/>
              </w:rPr>
              <w:t xml:space="preserve">(Referência - SUSTAGEM </w:t>
            </w:r>
            <w:proofErr w:type="gramStart"/>
            <w:r w:rsidRPr="00F832F6">
              <w:rPr>
                <w:b/>
                <w:bCs/>
                <w:color w:val="000000"/>
                <w:sz w:val="20"/>
              </w:rPr>
              <w:t>KIDS)*</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060163C0"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7E5C75C4" w14:textId="77777777" w:rsidR="001C42A3" w:rsidRPr="00F832F6" w:rsidRDefault="001C42A3" w:rsidP="00C0249F">
            <w:pPr>
              <w:jc w:val="center"/>
              <w:rPr>
                <w:color w:val="000000" w:themeColor="text1"/>
                <w:sz w:val="22"/>
                <w:szCs w:val="22"/>
              </w:rPr>
            </w:pPr>
            <w:r w:rsidRPr="00F832F6">
              <w:rPr>
                <w:sz w:val="22"/>
                <w:szCs w:val="22"/>
              </w:rPr>
              <w:t>80</w:t>
            </w:r>
          </w:p>
        </w:tc>
        <w:tc>
          <w:tcPr>
            <w:tcW w:w="1304" w:type="dxa"/>
            <w:tcBorders>
              <w:top w:val="single" w:sz="4" w:space="0" w:color="auto"/>
              <w:left w:val="single" w:sz="4" w:space="0" w:color="auto"/>
              <w:bottom w:val="single" w:sz="4" w:space="0" w:color="auto"/>
              <w:right w:val="single" w:sz="4" w:space="0" w:color="auto"/>
            </w:tcBorders>
          </w:tcPr>
          <w:p w14:paraId="4BD9AD6E"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1EE92C" w14:textId="406A5F60"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E41853" w14:textId="5CAF83BE" w:rsidR="001C42A3" w:rsidRPr="00F832F6" w:rsidRDefault="001C42A3" w:rsidP="00C0249F">
            <w:pPr>
              <w:jc w:val="center"/>
              <w:rPr>
                <w:b/>
                <w:bCs/>
                <w:color w:val="000000" w:themeColor="text1"/>
                <w:sz w:val="22"/>
                <w:szCs w:val="22"/>
              </w:rPr>
            </w:pPr>
          </w:p>
        </w:tc>
      </w:tr>
      <w:tr w:rsidR="001C42A3" w:rsidRPr="00F832F6" w14:paraId="5C5C1B14"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9B1855A" w14:textId="77777777" w:rsidR="001C42A3" w:rsidRPr="008344E6" w:rsidRDefault="001C42A3" w:rsidP="00C0249F">
            <w:pPr>
              <w:jc w:val="center"/>
              <w:rPr>
                <w:b/>
                <w:color w:val="000000" w:themeColor="text1"/>
                <w:sz w:val="22"/>
                <w:szCs w:val="22"/>
              </w:rPr>
            </w:pPr>
            <w:r>
              <w:rPr>
                <w:b/>
                <w:color w:val="000000" w:themeColor="text1"/>
                <w:sz w:val="22"/>
                <w:szCs w:val="22"/>
              </w:rPr>
              <w:t>19</w:t>
            </w:r>
          </w:p>
        </w:tc>
        <w:tc>
          <w:tcPr>
            <w:tcW w:w="2688" w:type="dxa"/>
            <w:tcBorders>
              <w:top w:val="single" w:sz="4" w:space="0" w:color="auto"/>
              <w:left w:val="single" w:sz="4" w:space="0" w:color="auto"/>
              <w:bottom w:val="single" w:sz="4" w:space="0" w:color="auto"/>
              <w:right w:val="single" w:sz="4" w:space="0" w:color="auto"/>
            </w:tcBorders>
            <w:vAlign w:val="center"/>
          </w:tcPr>
          <w:p w14:paraId="2A55C9C7" w14:textId="77777777" w:rsidR="001C42A3" w:rsidRPr="00F832F6" w:rsidRDefault="001C42A3" w:rsidP="00C0249F">
            <w:pPr>
              <w:spacing w:before="60"/>
              <w:jc w:val="both"/>
              <w:rPr>
                <w:sz w:val="20"/>
              </w:rPr>
            </w:pPr>
            <w:r w:rsidRPr="00F832F6">
              <w:rPr>
                <w:sz w:val="20"/>
              </w:rPr>
              <w:t xml:space="preserve">Suplemento alimentar em pó com whey protein + colágeno + cálcio + vitamina </w:t>
            </w:r>
            <w:proofErr w:type="gramStart"/>
            <w:r w:rsidRPr="00F832F6">
              <w:rPr>
                <w:sz w:val="20"/>
              </w:rPr>
              <w:t>d e</w:t>
            </w:r>
            <w:proofErr w:type="gramEnd"/>
            <w:r w:rsidRPr="00F832F6">
              <w:rPr>
                <w:sz w:val="20"/>
              </w:rPr>
              <w:t xml:space="preserve"> 25G de proteína, zero adição de açúcar e baixo teor de gordura </w:t>
            </w:r>
            <w:r w:rsidRPr="00F832F6">
              <w:rPr>
                <w:b/>
                <w:color w:val="000000"/>
                <w:sz w:val="20"/>
                <w:shd w:val="clear" w:color="auto" w:fill="FFFFFF"/>
              </w:rPr>
              <w:t>LATA 470G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 FORTIFIT PRO,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82AA957"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57AF4479"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27C2413D"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E2B5F0" w14:textId="78DF40B4"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6AAC2E" w14:textId="34C173DA" w:rsidR="001C42A3" w:rsidRPr="00F832F6" w:rsidRDefault="001C42A3" w:rsidP="00C0249F">
            <w:pPr>
              <w:jc w:val="center"/>
              <w:rPr>
                <w:b/>
                <w:bCs/>
                <w:color w:val="000000" w:themeColor="text1"/>
                <w:sz w:val="22"/>
                <w:szCs w:val="22"/>
              </w:rPr>
            </w:pPr>
          </w:p>
        </w:tc>
      </w:tr>
      <w:tr w:rsidR="001C42A3" w:rsidRPr="00F832F6" w14:paraId="195ACA59"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487BB36" w14:textId="77777777" w:rsidR="001C42A3" w:rsidRPr="008344E6" w:rsidRDefault="001C42A3" w:rsidP="00C0249F">
            <w:pPr>
              <w:jc w:val="center"/>
              <w:rPr>
                <w:b/>
                <w:color w:val="000000" w:themeColor="text1"/>
                <w:sz w:val="22"/>
                <w:szCs w:val="22"/>
              </w:rPr>
            </w:pPr>
            <w:r>
              <w:rPr>
                <w:b/>
                <w:color w:val="000000" w:themeColor="text1"/>
                <w:sz w:val="22"/>
                <w:szCs w:val="22"/>
              </w:rPr>
              <w:t>20</w:t>
            </w:r>
          </w:p>
        </w:tc>
        <w:tc>
          <w:tcPr>
            <w:tcW w:w="2688" w:type="dxa"/>
            <w:tcBorders>
              <w:top w:val="single" w:sz="4" w:space="0" w:color="auto"/>
              <w:left w:val="single" w:sz="4" w:space="0" w:color="auto"/>
              <w:bottom w:val="single" w:sz="4" w:space="0" w:color="auto"/>
              <w:right w:val="single" w:sz="4" w:space="0" w:color="auto"/>
            </w:tcBorders>
            <w:vAlign w:val="center"/>
          </w:tcPr>
          <w:p w14:paraId="7625E480" w14:textId="77777777" w:rsidR="001C42A3" w:rsidRPr="00F832F6" w:rsidRDefault="001C42A3" w:rsidP="00C0249F">
            <w:pPr>
              <w:spacing w:before="60"/>
              <w:jc w:val="both"/>
              <w:rPr>
                <w:sz w:val="20"/>
              </w:rPr>
            </w:pPr>
            <w:r w:rsidRPr="00F832F6">
              <w:rPr>
                <w:sz w:val="20"/>
              </w:rPr>
              <w:t xml:space="preserve">Alimento em pó à base de proteínas vegetais de ervilha e arroz, adicionado de vitaminas e minerais – 22G de proteínas + vitamina b12 + cálcio +vitamina D e zinco </w:t>
            </w:r>
            <w:r w:rsidRPr="00F832F6">
              <w:rPr>
                <w:b/>
                <w:color w:val="000000"/>
                <w:sz w:val="20"/>
                <w:shd w:val="clear" w:color="auto" w:fill="FFFFFF"/>
              </w:rPr>
              <w:t>LATA 460G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 FORTIFIT PLANT PROTEIN,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6BBF332"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136D7FD6"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52520DEF"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CDF0D5" w14:textId="624D80C6"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9D0F24" w14:textId="442EA8D3" w:rsidR="001C42A3" w:rsidRPr="00F832F6" w:rsidRDefault="001C42A3" w:rsidP="00C0249F">
            <w:pPr>
              <w:jc w:val="center"/>
              <w:rPr>
                <w:b/>
                <w:bCs/>
                <w:color w:val="000000" w:themeColor="text1"/>
                <w:sz w:val="22"/>
                <w:szCs w:val="22"/>
              </w:rPr>
            </w:pPr>
          </w:p>
        </w:tc>
      </w:tr>
      <w:tr w:rsidR="001C42A3" w:rsidRPr="00F832F6" w14:paraId="0668D9BD"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B116BF5" w14:textId="77777777" w:rsidR="001C42A3" w:rsidRPr="008344E6" w:rsidRDefault="001C42A3" w:rsidP="00C0249F">
            <w:pPr>
              <w:jc w:val="center"/>
              <w:rPr>
                <w:b/>
                <w:color w:val="000000" w:themeColor="text1"/>
                <w:sz w:val="22"/>
                <w:szCs w:val="22"/>
              </w:rPr>
            </w:pPr>
            <w:r>
              <w:rPr>
                <w:b/>
                <w:color w:val="000000" w:themeColor="text1"/>
                <w:sz w:val="22"/>
                <w:szCs w:val="22"/>
              </w:rPr>
              <w:t>21</w:t>
            </w:r>
          </w:p>
        </w:tc>
        <w:tc>
          <w:tcPr>
            <w:tcW w:w="2688" w:type="dxa"/>
            <w:tcBorders>
              <w:top w:val="single" w:sz="4" w:space="0" w:color="auto"/>
              <w:left w:val="single" w:sz="4" w:space="0" w:color="auto"/>
              <w:bottom w:val="single" w:sz="4" w:space="0" w:color="auto"/>
              <w:right w:val="single" w:sz="4" w:space="0" w:color="auto"/>
            </w:tcBorders>
            <w:vAlign w:val="center"/>
          </w:tcPr>
          <w:p w14:paraId="7667759C" w14:textId="77777777" w:rsidR="001C42A3" w:rsidRPr="00F832F6" w:rsidRDefault="001C42A3" w:rsidP="00C0249F">
            <w:pPr>
              <w:spacing w:before="60"/>
              <w:jc w:val="both"/>
              <w:rPr>
                <w:sz w:val="20"/>
              </w:rPr>
            </w:pPr>
            <w:r w:rsidRPr="00F832F6">
              <w:rPr>
                <w:color w:val="000000"/>
                <w:sz w:val="20"/>
              </w:rPr>
              <w:t xml:space="preserve">Pó para preparo de bebida à base de soja da categoria, desenvolvido para atender às necessidades da infância. Possui óleos vegetais e fibras, fonte de Cálcio, Ferro, Zinco, Vitaminas A, B2, B12, B5, E </w:t>
            </w:r>
            <w:proofErr w:type="spellStart"/>
            <w:r w:rsidRPr="00F832F6">
              <w:rPr>
                <w:color w:val="000000"/>
                <w:sz w:val="20"/>
              </w:rPr>
              <w:t>e</w:t>
            </w:r>
            <w:proofErr w:type="spellEnd"/>
            <w:r w:rsidRPr="00F832F6">
              <w:rPr>
                <w:color w:val="000000"/>
                <w:sz w:val="20"/>
              </w:rPr>
              <w:t xml:space="preserve"> K, rico em vitaminas C e D.  Lata 800g (</w:t>
            </w:r>
            <w:proofErr w:type="spellStart"/>
            <w:r w:rsidRPr="00F832F6">
              <w:rPr>
                <w:color w:val="000000"/>
                <w:sz w:val="20"/>
              </w:rPr>
              <w:t>Sugrimos</w:t>
            </w:r>
            <w:proofErr w:type="spellEnd"/>
            <w:r w:rsidRPr="00F832F6">
              <w:rPr>
                <w:color w:val="000000"/>
                <w:sz w:val="20"/>
              </w:rPr>
              <w:t xml:space="preserve"> a marca </w:t>
            </w:r>
            <w:proofErr w:type="spellStart"/>
            <w:r w:rsidRPr="00F832F6">
              <w:rPr>
                <w:b/>
                <w:color w:val="000000"/>
                <w:sz w:val="20"/>
              </w:rPr>
              <w:t>Milnutri</w:t>
            </w:r>
            <w:proofErr w:type="spellEnd"/>
            <w:r w:rsidRPr="00F832F6">
              <w:rPr>
                <w:b/>
                <w:color w:val="000000"/>
                <w:sz w:val="20"/>
              </w:rPr>
              <w:t xml:space="preserve"> Premium Soja,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A17D92E"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7FF3AF1F"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21739BA2"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2922A61" w14:textId="30ED7A25"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70974A" w14:textId="6784AAA6" w:rsidR="001C42A3" w:rsidRPr="00F832F6" w:rsidRDefault="001C42A3" w:rsidP="00C0249F">
            <w:pPr>
              <w:jc w:val="center"/>
              <w:rPr>
                <w:b/>
                <w:bCs/>
                <w:color w:val="000000" w:themeColor="text1"/>
                <w:sz w:val="22"/>
                <w:szCs w:val="22"/>
              </w:rPr>
            </w:pPr>
          </w:p>
        </w:tc>
      </w:tr>
      <w:tr w:rsidR="001C42A3" w:rsidRPr="00F832F6" w14:paraId="0EEFB7A1"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F75D1D7" w14:textId="77777777" w:rsidR="001C42A3" w:rsidRPr="008344E6" w:rsidRDefault="001C42A3" w:rsidP="00C0249F">
            <w:pPr>
              <w:jc w:val="center"/>
              <w:rPr>
                <w:b/>
                <w:color w:val="000000" w:themeColor="text1"/>
                <w:sz w:val="22"/>
                <w:szCs w:val="22"/>
              </w:rPr>
            </w:pPr>
            <w:r>
              <w:rPr>
                <w:b/>
                <w:color w:val="000000" w:themeColor="text1"/>
                <w:sz w:val="22"/>
                <w:szCs w:val="22"/>
              </w:rPr>
              <w:t>22</w:t>
            </w:r>
          </w:p>
        </w:tc>
        <w:tc>
          <w:tcPr>
            <w:tcW w:w="2688" w:type="dxa"/>
            <w:tcBorders>
              <w:top w:val="single" w:sz="4" w:space="0" w:color="auto"/>
              <w:left w:val="single" w:sz="4" w:space="0" w:color="auto"/>
              <w:bottom w:val="single" w:sz="4" w:space="0" w:color="auto"/>
              <w:right w:val="single" w:sz="4" w:space="0" w:color="auto"/>
            </w:tcBorders>
            <w:vAlign w:val="center"/>
          </w:tcPr>
          <w:p w14:paraId="66002F6C" w14:textId="77777777" w:rsidR="001C42A3" w:rsidRPr="00F832F6" w:rsidRDefault="001C42A3" w:rsidP="00C0249F">
            <w:pPr>
              <w:shd w:val="clear" w:color="auto" w:fill="FFFFFF"/>
              <w:jc w:val="both"/>
              <w:textAlignment w:val="baseline"/>
              <w:outlineLvl w:val="2"/>
              <w:rPr>
                <w:b/>
                <w:bCs/>
                <w:color w:val="000000"/>
                <w:sz w:val="20"/>
              </w:rPr>
            </w:pPr>
            <w:r w:rsidRPr="00F832F6">
              <w:rPr>
                <w:color w:val="000000"/>
                <w:sz w:val="20"/>
              </w:rPr>
              <w:t xml:space="preserve">Composto lácteo com óleos vegetais, fibras e frutas. Fonte de cálcio, ferro e zinco. Rico em vitaminas C e D. Contém </w:t>
            </w:r>
            <w:r w:rsidRPr="00F832F6">
              <w:rPr>
                <w:color w:val="000000"/>
                <w:sz w:val="20"/>
              </w:rPr>
              <w:lastRenderedPageBreak/>
              <w:t xml:space="preserve">lactose. Contém leite e derivados de leite, de peixe e de soja. Não contém glúten. </w:t>
            </w:r>
            <w:r w:rsidRPr="00F832F6">
              <w:rPr>
                <w:b/>
                <w:bCs/>
                <w:color w:val="000000"/>
                <w:sz w:val="20"/>
              </w:rPr>
              <w:t>LATA 760G.</w:t>
            </w:r>
          </w:p>
          <w:p w14:paraId="30282810" w14:textId="77777777" w:rsidR="001C42A3" w:rsidRPr="00F832F6" w:rsidRDefault="001C42A3" w:rsidP="00C0249F">
            <w:pPr>
              <w:spacing w:before="60"/>
              <w:jc w:val="both"/>
              <w:rPr>
                <w:sz w:val="20"/>
              </w:rPr>
            </w:pPr>
            <w:r w:rsidRPr="00F832F6">
              <w:rPr>
                <w:b/>
                <w:bCs/>
                <w:color w:val="000000"/>
                <w:sz w:val="20"/>
              </w:rPr>
              <w:t xml:space="preserve">(Sugerimos a marca </w:t>
            </w:r>
            <w:proofErr w:type="spellStart"/>
            <w:r w:rsidRPr="00F832F6">
              <w:rPr>
                <w:b/>
                <w:bCs/>
                <w:color w:val="000000"/>
                <w:sz w:val="20"/>
              </w:rPr>
              <w:t>Milnutri</w:t>
            </w:r>
            <w:proofErr w:type="spellEnd"/>
            <w:r w:rsidRPr="00F832F6">
              <w:rPr>
                <w:b/>
                <w:bCs/>
                <w:color w:val="000000"/>
                <w:sz w:val="20"/>
              </w:rPr>
              <w:t xml:space="preserve"> Vitamina de Frutas,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0F95C1E3" w14:textId="77777777" w:rsidR="001C42A3" w:rsidRPr="00F832F6" w:rsidRDefault="001C42A3" w:rsidP="00C0249F">
            <w:pPr>
              <w:ind w:right="36"/>
              <w:jc w:val="center"/>
              <w:rPr>
                <w:color w:val="000000" w:themeColor="text1"/>
                <w:sz w:val="22"/>
                <w:szCs w:val="22"/>
              </w:rPr>
            </w:pPr>
            <w:r w:rsidRPr="00F832F6">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vAlign w:val="center"/>
          </w:tcPr>
          <w:p w14:paraId="7F3BCD4B" w14:textId="77777777" w:rsidR="001C42A3" w:rsidRPr="00F832F6" w:rsidRDefault="001C42A3" w:rsidP="00C0249F">
            <w:pPr>
              <w:jc w:val="center"/>
              <w:rPr>
                <w:color w:val="000000" w:themeColor="text1"/>
                <w:sz w:val="22"/>
                <w:szCs w:val="22"/>
              </w:rPr>
            </w:pPr>
            <w:r w:rsidRPr="00F832F6">
              <w:rPr>
                <w:sz w:val="22"/>
                <w:szCs w:val="22"/>
              </w:rPr>
              <w:t>43</w:t>
            </w:r>
          </w:p>
        </w:tc>
        <w:tc>
          <w:tcPr>
            <w:tcW w:w="1304" w:type="dxa"/>
            <w:tcBorders>
              <w:top w:val="single" w:sz="4" w:space="0" w:color="auto"/>
              <w:left w:val="single" w:sz="4" w:space="0" w:color="auto"/>
              <w:bottom w:val="single" w:sz="4" w:space="0" w:color="auto"/>
              <w:right w:val="single" w:sz="4" w:space="0" w:color="auto"/>
            </w:tcBorders>
          </w:tcPr>
          <w:p w14:paraId="3B38FAC0"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43FC06A" w14:textId="6B26668C"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C57A41" w14:textId="23FC7BDA" w:rsidR="001C42A3" w:rsidRPr="00F832F6" w:rsidRDefault="001C42A3" w:rsidP="00C0249F">
            <w:pPr>
              <w:jc w:val="center"/>
              <w:rPr>
                <w:b/>
                <w:bCs/>
                <w:color w:val="000000" w:themeColor="text1"/>
                <w:sz w:val="22"/>
                <w:szCs w:val="22"/>
              </w:rPr>
            </w:pPr>
          </w:p>
        </w:tc>
      </w:tr>
      <w:tr w:rsidR="001C42A3" w:rsidRPr="00F832F6" w14:paraId="6EF0EE0E"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644ED1" w14:textId="77777777" w:rsidR="001C42A3" w:rsidRPr="007179F9" w:rsidRDefault="001C42A3" w:rsidP="00C0249F">
            <w:pPr>
              <w:jc w:val="center"/>
              <w:rPr>
                <w:b/>
                <w:color w:val="000000" w:themeColor="text1"/>
                <w:sz w:val="22"/>
                <w:szCs w:val="22"/>
              </w:rPr>
            </w:pPr>
            <w:r>
              <w:rPr>
                <w:b/>
                <w:color w:val="000000" w:themeColor="text1"/>
                <w:sz w:val="22"/>
                <w:szCs w:val="22"/>
              </w:rPr>
              <w:t>23</w:t>
            </w:r>
          </w:p>
        </w:tc>
        <w:tc>
          <w:tcPr>
            <w:tcW w:w="2688" w:type="dxa"/>
            <w:tcBorders>
              <w:top w:val="single" w:sz="4" w:space="0" w:color="auto"/>
              <w:left w:val="single" w:sz="4" w:space="0" w:color="auto"/>
              <w:bottom w:val="single" w:sz="4" w:space="0" w:color="auto"/>
              <w:right w:val="single" w:sz="4" w:space="0" w:color="auto"/>
            </w:tcBorders>
            <w:vAlign w:val="center"/>
          </w:tcPr>
          <w:p w14:paraId="2C306BAA" w14:textId="77777777" w:rsidR="001C42A3" w:rsidRPr="00F832F6" w:rsidRDefault="001C42A3" w:rsidP="00C0249F">
            <w:pPr>
              <w:spacing w:before="60"/>
              <w:jc w:val="both"/>
              <w:rPr>
                <w:sz w:val="20"/>
              </w:rPr>
            </w:pPr>
            <w:r w:rsidRPr="00F832F6">
              <w:rPr>
                <w:color w:val="000000"/>
                <w:sz w:val="20"/>
              </w:rPr>
              <w:t xml:space="preserve">Formula infantil </w:t>
            </w:r>
            <w:proofErr w:type="spellStart"/>
            <w:r w:rsidRPr="00F832F6">
              <w:rPr>
                <w:color w:val="000000"/>
                <w:sz w:val="20"/>
              </w:rPr>
              <w:t>á</w:t>
            </w:r>
            <w:proofErr w:type="spellEnd"/>
            <w:r w:rsidRPr="00F832F6">
              <w:rPr>
                <w:color w:val="000000"/>
                <w:sz w:val="20"/>
              </w:rPr>
              <w:t xml:space="preserve"> base de soja para lactantes de 0 a 6 meses de vida. Não contém proteínas lácteas. Lata 400g. (</w:t>
            </w:r>
            <w:r w:rsidRPr="00F832F6">
              <w:rPr>
                <w:b/>
                <w:color w:val="000000"/>
                <w:sz w:val="20"/>
              </w:rPr>
              <w:t xml:space="preserve">Sugerimos a marca </w:t>
            </w:r>
            <w:proofErr w:type="spellStart"/>
            <w:r w:rsidRPr="00F832F6">
              <w:rPr>
                <w:b/>
                <w:color w:val="000000"/>
                <w:sz w:val="20"/>
              </w:rPr>
              <w:t>Aptmail</w:t>
            </w:r>
            <w:proofErr w:type="spellEnd"/>
            <w:r w:rsidRPr="00F832F6">
              <w:rPr>
                <w:b/>
                <w:color w:val="000000"/>
                <w:sz w:val="20"/>
              </w:rPr>
              <w:t xml:space="preserve"> </w:t>
            </w:r>
            <w:proofErr w:type="spellStart"/>
            <w:r w:rsidRPr="00F832F6">
              <w:rPr>
                <w:b/>
                <w:color w:val="000000"/>
                <w:sz w:val="20"/>
              </w:rPr>
              <w:t>Proexpert</w:t>
            </w:r>
            <w:proofErr w:type="spellEnd"/>
            <w:r w:rsidRPr="00F832F6">
              <w:rPr>
                <w:b/>
                <w:color w:val="000000"/>
                <w:sz w:val="20"/>
              </w:rPr>
              <w:t xml:space="preserve"> Soja 1,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589F1406"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69D01E04"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3DB47952"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01C789C" w14:textId="13F87530"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4BEDDD" w14:textId="25E0374B" w:rsidR="001C42A3" w:rsidRPr="00F832F6" w:rsidRDefault="001C42A3" w:rsidP="00C0249F">
            <w:pPr>
              <w:jc w:val="center"/>
              <w:rPr>
                <w:b/>
                <w:bCs/>
                <w:color w:val="000000" w:themeColor="text1"/>
                <w:sz w:val="22"/>
                <w:szCs w:val="22"/>
              </w:rPr>
            </w:pPr>
          </w:p>
        </w:tc>
      </w:tr>
      <w:tr w:rsidR="001C42A3" w:rsidRPr="00F832F6" w14:paraId="4E6A44B9"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BE986D3" w14:textId="77777777" w:rsidR="001C42A3" w:rsidRPr="008344E6" w:rsidRDefault="001C42A3" w:rsidP="00C0249F">
            <w:pPr>
              <w:jc w:val="center"/>
              <w:rPr>
                <w:b/>
                <w:color w:val="000000" w:themeColor="text1"/>
                <w:sz w:val="22"/>
                <w:szCs w:val="22"/>
              </w:rPr>
            </w:pPr>
            <w:r>
              <w:rPr>
                <w:b/>
                <w:color w:val="000000" w:themeColor="text1"/>
                <w:sz w:val="22"/>
                <w:szCs w:val="22"/>
              </w:rPr>
              <w:t>24</w:t>
            </w:r>
          </w:p>
        </w:tc>
        <w:tc>
          <w:tcPr>
            <w:tcW w:w="2688" w:type="dxa"/>
            <w:tcBorders>
              <w:top w:val="single" w:sz="4" w:space="0" w:color="auto"/>
              <w:left w:val="single" w:sz="4" w:space="0" w:color="auto"/>
              <w:bottom w:val="single" w:sz="4" w:space="0" w:color="auto"/>
              <w:right w:val="single" w:sz="4" w:space="0" w:color="auto"/>
            </w:tcBorders>
            <w:vAlign w:val="center"/>
          </w:tcPr>
          <w:p w14:paraId="38E60A52" w14:textId="77777777" w:rsidR="001C42A3" w:rsidRPr="00F832F6" w:rsidRDefault="001C42A3" w:rsidP="00C0249F">
            <w:pPr>
              <w:spacing w:before="60"/>
              <w:jc w:val="both"/>
              <w:rPr>
                <w:sz w:val="20"/>
              </w:rPr>
            </w:pPr>
            <w:r w:rsidRPr="00F832F6">
              <w:rPr>
                <w:color w:val="000000"/>
                <w:sz w:val="20"/>
              </w:rPr>
              <w:t xml:space="preserve">Formula infantil </w:t>
            </w:r>
            <w:proofErr w:type="spellStart"/>
            <w:r w:rsidRPr="00F832F6">
              <w:rPr>
                <w:color w:val="000000"/>
                <w:sz w:val="20"/>
              </w:rPr>
              <w:t>á</w:t>
            </w:r>
            <w:proofErr w:type="spellEnd"/>
            <w:r w:rsidRPr="00F832F6">
              <w:rPr>
                <w:color w:val="000000"/>
                <w:sz w:val="20"/>
              </w:rPr>
              <w:t xml:space="preserve"> base de soja para lactantes a partir de 6 meses de vida. Não contém proteínas lácteas. Lata 800g. (</w:t>
            </w:r>
            <w:r w:rsidRPr="00F832F6">
              <w:rPr>
                <w:b/>
                <w:color w:val="000000"/>
                <w:sz w:val="20"/>
              </w:rPr>
              <w:t xml:space="preserve">Sugerimos a marca </w:t>
            </w:r>
            <w:proofErr w:type="spellStart"/>
            <w:r w:rsidRPr="00F832F6">
              <w:rPr>
                <w:b/>
                <w:color w:val="000000"/>
                <w:sz w:val="20"/>
              </w:rPr>
              <w:t>Aptmail</w:t>
            </w:r>
            <w:proofErr w:type="spellEnd"/>
            <w:r w:rsidRPr="00F832F6">
              <w:rPr>
                <w:b/>
                <w:color w:val="000000"/>
                <w:sz w:val="20"/>
              </w:rPr>
              <w:t xml:space="preserve"> </w:t>
            </w:r>
            <w:proofErr w:type="spellStart"/>
            <w:r w:rsidRPr="00F832F6">
              <w:rPr>
                <w:b/>
                <w:color w:val="000000"/>
                <w:sz w:val="20"/>
              </w:rPr>
              <w:t>Proexpert</w:t>
            </w:r>
            <w:proofErr w:type="spellEnd"/>
            <w:r w:rsidRPr="00F832F6">
              <w:rPr>
                <w:b/>
                <w:color w:val="000000"/>
                <w:sz w:val="20"/>
              </w:rPr>
              <w:t xml:space="preserve"> Soja 2,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6C26B212"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238A44EB"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24897549"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829FE6" w14:textId="4F9F122F"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3CFAB1" w14:textId="52068883" w:rsidR="001C42A3" w:rsidRPr="00F832F6" w:rsidRDefault="001C42A3" w:rsidP="00C0249F">
            <w:pPr>
              <w:jc w:val="center"/>
              <w:rPr>
                <w:b/>
                <w:bCs/>
                <w:color w:val="000000" w:themeColor="text1"/>
                <w:sz w:val="22"/>
                <w:szCs w:val="22"/>
              </w:rPr>
            </w:pPr>
          </w:p>
        </w:tc>
      </w:tr>
      <w:tr w:rsidR="001C42A3" w:rsidRPr="00F832F6" w14:paraId="1B4EF6C1"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DDB40AD" w14:textId="77777777" w:rsidR="001C42A3" w:rsidRPr="008344E6" w:rsidRDefault="001C42A3" w:rsidP="00C0249F">
            <w:pPr>
              <w:jc w:val="center"/>
              <w:rPr>
                <w:b/>
                <w:color w:val="000000" w:themeColor="text1"/>
                <w:sz w:val="22"/>
                <w:szCs w:val="22"/>
              </w:rPr>
            </w:pPr>
            <w:r>
              <w:rPr>
                <w:b/>
                <w:color w:val="000000" w:themeColor="text1"/>
                <w:sz w:val="22"/>
                <w:szCs w:val="22"/>
              </w:rPr>
              <w:t>25</w:t>
            </w:r>
          </w:p>
        </w:tc>
        <w:tc>
          <w:tcPr>
            <w:tcW w:w="2688" w:type="dxa"/>
            <w:tcBorders>
              <w:top w:val="single" w:sz="4" w:space="0" w:color="auto"/>
              <w:left w:val="single" w:sz="4" w:space="0" w:color="auto"/>
              <w:bottom w:val="single" w:sz="4" w:space="0" w:color="auto"/>
              <w:right w:val="single" w:sz="4" w:space="0" w:color="auto"/>
            </w:tcBorders>
            <w:vAlign w:val="center"/>
          </w:tcPr>
          <w:p w14:paraId="3F4D1406" w14:textId="77777777" w:rsidR="001C42A3" w:rsidRPr="00F832F6" w:rsidRDefault="001C42A3" w:rsidP="00C0249F">
            <w:pPr>
              <w:spacing w:before="60"/>
              <w:jc w:val="both"/>
              <w:rPr>
                <w:sz w:val="20"/>
              </w:rPr>
            </w:pPr>
            <w:r w:rsidRPr="00F832F6">
              <w:rPr>
                <w:color w:val="000000"/>
                <w:sz w:val="20"/>
                <w:shd w:val="clear" w:color="auto" w:fill="FFFFFF"/>
              </w:rPr>
              <w:t xml:space="preserve">Alimento destinado para nutrição pediátrica com necessidades especiais, com condições específicas de dietas e/ou restrições alimentares. À base de peptídeos e </w:t>
            </w:r>
            <w:proofErr w:type="spellStart"/>
            <w:r w:rsidRPr="00F832F6">
              <w:rPr>
                <w:color w:val="000000"/>
                <w:sz w:val="20"/>
                <w:shd w:val="clear" w:color="auto" w:fill="FFFFFF"/>
              </w:rPr>
              <w:t>normocalórica</w:t>
            </w:r>
            <w:proofErr w:type="spellEnd"/>
            <w:r w:rsidRPr="00F832F6">
              <w:rPr>
                <w:color w:val="000000"/>
                <w:sz w:val="20"/>
                <w:shd w:val="clear" w:color="auto" w:fill="FFFFFF"/>
              </w:rPr>
              <w:t xml:space="preserve"> (na diluição padrão). Lata 400g. (</w:t>
            </w:r>
            <w:r w:rsidRPr="00F832F6">
              <w:rPr>
                <w:b/>
                <w:color w:val="000000"/>
                <w:sz w:val="20"/>
              </w:rPr>
              <w:t xml:space="preserve">Sugerimos a marca </w:t>
            </w:r>
            <w:proofErr w:type="spellStart"/>
            <w:r w:rsidRPr="00F832F6">
              <w:rPr>
                <w:b/>
                <w:color w:val="000000"/>
                <w:sz w:val="20"/>
                <w:shd w:val="clear" w:color="auto" w:fill="FFFFFF"/>
              </w:rPr>
              <w:t>Peptamen</w:t>
            </w:r>
            <w:proofErr w:type="spellEnd"/>
            <w:r w:rsidRPr="00F832F6">
              <w:rPr>
                <w:b/>
                <w:color w:val="000000"/>
                <w:sz w:val="20"/>
                <w:shd w:val="clear" w:color="auto" w:fill="FFFFFF"/>
              </w:rPr>
              <w:t xml:space="preserve"> Junior pó,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0B060898"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1845D9A"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6C968D4E"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E07A121" w14:textId="48652DB0"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BD5412" w14:textId="7B473286" w:rsidR="001C42A3" w:rsidRPr="00F832F6" w:rsidRDefault="001C42A3" w:rsidP="00C0249F">
            <w:pPr>
              <w:jc w:val="center"/>
              <w:rPr>
                <w:b/>
                <w:bCs/>
                <w:color w:val="000000" w:themeColor="text1"/>
                <w:sz w:val="22"/>
                <w:szCs w:val="22"/>
              </w:rPr>
            </w:pPr>
          </w:p>
        </w:tc>
      </w:tr>
      <w:tr w:rsidR="001C42A3" w:rsidRPr="00F832F6" w14:paraId="34874756"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F5D1724" w14:textId="77777777" w:rsidR="001C42A3" w:rsidRPr="008344E6" w:rsidRDefault="001C42A3" w:rsidP="00C0249F">
            <w:pPr>
              <w:jc w:val="center"/>
              <w:rPr>
                <w:b/>
                <w:color w:val="000000" w:themeColor="text1"/>
                <w:sz w:val="22"/>
                <w:szCs w:val="22"/>
              </w:rPr>
            </w:pPr>
            <w:r>
              <w:rPr>
                <w:b/>
                <w:color w:val="000000" w:themeColor="text1"/>
                <w:sz w:val="22"/>
                <w:szCs w:val="22"/>
              </w:rPr>
              <w:t>26</w:t>
            </w:r>
          </w:p>
        </w:tc>
        <w:tc>
          <w:tcPr>
            <w:tcW w:w="2688" w:type="dxa"/>
            <w:tcBorders>
              <w:top w:val="single" w:sz="4" w:space="0" w:color="auto"/>
              <w:left w:val="single" w:sz="4" w:space="0" w:color="auto"/>
              <w:bottom w:val="single" w:sz="4" w:space="0" w:color="auto"/>
              <w:right w:val="single" w:sz="4" w:space="0" w:color="auto"/>
            </w:tcBorders>
            <w:vAlign w:val="center"/>
          </w:tcPr>
          <w:p w14:paraId="714D8F6D" w14:textId="77777777" w:rsidR="001C42A3" w:rsidRDefault="001C42A3" w:rsidP="00C0249F">
            <w:pPr>
              <w:pStyle w:val="NormalWeb"/>
              <w:shd w:val="clear" w:color="auto" w:fill="FFFFFF"/>
              <w:jc w:val="both"/>
              <w:rPr>
                <w:color w:val="000000"/>
                <w:sz w:val="20"/>
                <w:szCs w:val="20"/>
              </w:rPr>
            </w:pPr>
            <w:r w:rsidRPr="00F832F6">
              <w:rPr>
                <w:color w:val="000000"/>
                <w:sz w:val="20"/>
                <w:szCs w:val="20"/>
              </w:rPr>
              <w:t>Fórmula pediátrica para nutrição enteral e oral, indicada para crianças de 1 a 10 anos de idade, com necessidades nutricionais especiais.</w:t>
            </w:r>
          </w:p>
          <w:p w14:paraId="47843026" w14:textId="77777777" w:rsidR="001C42A3" w:rsidRPr="00F832F6" w:rsidRDefault="001C42A3" w:rsidP="00C0249F">
            <w:pPr>
              <w:pStyle w:val="NormalWeb"/>
              <w:shd w:val="clear" w:color="auto" w:fill="FFFFFF"/>
              <w:jc w:val="both"/>
              <w:rPr>
                <w:color w:val="000000"/>
                <w:sz w:val="20"/>
                <w:szCs w:val="20"/>
              </w:rPr>
            </w:pPr>
            <w:r w:rsidRPr="00F832F6">
              <w:rPr>
                <w:color w:val="000000"/>
                <w:sz w:val="20"/>
                <w:szCs w:val="20"/>
              </w:rPr>
              <w:t xml:space="preserve">É </w:t>
            </w:r>
            <w:proofErr w:type="spellStart"/>
            <w:r w:rsidRPr="00F832F6">
              <w:rPr>
                <w:color w:val="000000"/>
                <w:sz w:val="20"/>
                <w:szCs w:val="20"/>
              </w:rPr>
              <w:t>normocalórica</w:t>
            </w:r>
            <w:proofErr w:type="spellEnd"/>
            <w:r w:rsidRPr="00F832F6">
              <w:rPr>
                <w:color w:val="000000"/>
                <w:sz w:val="20"/>
                <w:szCs w:val="20"/>
              </w:rPr>
              <w:t>, com 1,0kcal/ml na diluição padrão e sem lactose.</w:t>
            </w:r>
          </w:p>
          <w:p w14:paraId="3537FCD8" w14:textId="77777777" w:rsidR="001C42A3" w:rsidRPr="00F832F6" w:rsidRDefault="001C42A3" w:rsidP="00C0249F">
            <w:pPr>
              <w:spacing w:before="60"/>
              <w:jc w:val="both"/>
              <w:rPr>
                <w:sz w:val="20"/>
              </w:rPr>
            </w:pPr>
            <w:r w:rsidRPr="00F832F6">
              <w:rPr>
                <w:color w:val="000000"/>
                <w:sz w:val="20"/>
              </w:rPr>
              <w:t>Recomendado para crianças de 1 a 10 anos de idade, que necessitem de nutrição adequada para recuperação e/ou manutenção do estado nutricional</w:t>
            </w:r>
            <w:r w:rsidRPr="00F832F6">
              <w:rPr>
                <w:color w:val="6C6D6D"/>
                <w:sz w:val="20"/>
              </w:rPr>
              <w:t xml:space="preserve">. </w:t>
            </w:r>
            <w:r w:rsidRPr="00F832F6">
              <w:rPr>
                <w:color w:val="000000"/>
                <w:sz w:val="20"/>
              </w:rPr>
              <w:t>Lata 400g. (</w:t>
            </w:r>
            <w:r w:rsidRPr="00F832F6">
              <w:rPr>
                <w:b/>
                <w:color w:val="000000"/>
                <w:sz w:val="20"/>
              </w:rPr>
              <w:t xml:space="preserve">Sugerimos a marca </w:t>
            </w:r>
            <w:proofErr w:type="spellStart"/>
            <w:r w:rsidRPr="00F832F6">
              <w:rPr>
                <w:b/>
                <w:color w:val="000000"/>
                <w:sz w:val="20"/>
              </w:rPr>
              <w:t>Nutren</w:t>
            </w:r>
            <w:proofErr w:type="spellEnd"/>
            <w:r w:rsidRPr="00F832F6">
              <w:rPr>
                <w:b/>
                <w:color w:val="000000"/>
                <w:sz w:val="20"/>
              </w:rPr>
              <w:t xml:space="preserve"> Junior pó,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FEBB88B"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511390AD" w14:textId="77777777" w:rsidR="001C42A3" w:rsidRPr="00F832F6" w:rsidRDefault="001C42A3"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tcPr>
          <w:p w14:paraId="35CF842D"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A21110" w14:textId="66B7D767"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275994F" w14:textId="07B07937" w:rsidR="001C42A3" w:rsidRPr="00F832F6" w:rsidRDefault="001C42A3" w:rsidP="00C0249F">
            <w:pPr>
              <w:jc w:val="center"/>
              <w:rPr>
                <w:b/>
                <w:bCs/>
                <w:color w:val="000000" w:themeColor="text1"/>
                <w:sz w:val="22"/>
                <w:szCs w:val="22"/>
              </w:rPr>
            </w:pPr>
          </w:p>
        </w:tc>
      </w:tr>
      <w:tr w:rsidR="001C42A3" w:rsidRPr="00F832F6" w14:paraId="4FFC6DB2"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4C88DB3" w14:textId="77777777" w:rsidR="001C42A3" w:rsidRPr="008344E6" w:rsidRDefault="001C42A3" w:rsidP="00C0249F">
            <w:pPr>
              <w:jc w:val="center"/>
              <w:rPr>
                <w:b/>
                <w:color w:val="000000" w:themeColor="text1"/>
                <w:sz w:val="22"/>
                <w:szCs w:val="22"/>
              </w:rPr>
            </w:pPr>
            <w:r>
              <w:rPr>
                <w:b/>
                <w:color w:val="000000" w:themeColor="text1"/>
                <w:sz w:val="22"/>
                <w:szCs w:val="22"/>
              </w:rPr>
              <w:t>27</w:t>
            </w:r>
          </w:p>
        </w:tc>
        <w:tc>
          <w:tcPr>
            <w:tcW w:w="2688" w:type="dxa"/>
            <w:tcBorders>
              <w:top w:val="single" w:sz="4" w:space="0" w:color="auto"/>
              <w:left w:val="single" w:sz="4" w:space="0" w:color="auto"/>
              <w:bottom w:val="single" w:sz="4" w:space="0" w:color="auto"/>
              <w:right w:val="single" w:sz="4" w:space="0" w:color="auto"/>
            </w:tcBorders>
            <w:vAlign w:val="center"/>
          </w:tcPr>
          <w:p w14:paraId="5CF0F59A" w14:textId="77777777" w:rsidR="001C42A3" w:rsidRPr="00F832F6" w:rsidRDefault="001C42A3" w:rsidP="00C0249F">
            <w:pPr>
              <w:spacing w:before="60"/>
              <w:jc w:val="both"/>
              <w:rPr>
                <w:sz w:val="20"/>
              </w:rPr>
            </w:pPr>
            <w:r w:rsidRPr="00F832F6">
              <w:rPr>
                <w:sz w:val="20"/>
                <w:shd w:val="clear" w:color="auto" w:fill="FFFFFF"/>
              </w:rPr>
              <w:t xml:space="preserve">Fórmula padrão para uso enteral </w:t>
            </w:r>
            <w:proofErr w:type="spellStart"/>
            <w:r w:rsidRPr="00F832F6">
              <w:rPr>
                <w:sz w:val="20"/>
                <w:shd w:val="clear" w:color="auto" w:fill="FFFFFF"/>
              </w:rPr>
              <w:t>normocalórica</w:t>
            </w:r>
            <w:proofErr w:type="spellEnd"/>
            <w:r w:rsidRPr="00F832F6">
              <w:rPr>
                <w:sz w:val="20"/>
                <w:shd w:val="clear" w:color="auto" w:fill="FFFFFF"/>
              </w:rPr>
              <w:t xml:space="preserve"> e </w:t>
            </w:r>
            <w:proofErr w:type="spellStart"/>
            <w:r w:rsidRPr="00F832F6">
              <w:rPr>
                <w:sz w:val="20"/>
                <w:shd w:val="clear" w:color="auto" w:fill="FFFFFF"/>
              </w:rPr>
              <w:t>normoproteica</w:t>
            </w:r>
            <w:proofErr w:type="spellEnd"/>
            <w:r w:rsidRPr="00F832F6">
              <w:rPr>
                <w:sz w:val="20"/>
                <w:shd w:val="clear" w:color="auto" w:fill="FFFFFF"/>
              </w:rPr>
              <w:t xml:space="preserve">, com ômega 3 proveniente da adição de óleo de peixe. Possui 1.000Kcal e 38g de proteína em 1 litro de dieta. </w:t>
            </w:r>
            <w:r w:rsidRPr="00F832F6">
              <w:rPr>
                <w:b/>
                <w:bCs/>
                <w:sz w:val="20"/>
                <w:shd w:val="clear" w:color="auto" w:fill="FFFFFF"/>
              </w:rPr>
              <w:t>Tetra Pak</w:t>
            </w:r>
            <w:r w:rsidRPr="00F832F6">
              <w:rPr>
                <w:rStyle w:val="Forte"/>
                <w:sz w:val="20"/>
                <w:bdr w:val="none" w:sz="0" w:space="0" w:color="auto" w:frame="1"/>
                <w:shd w:val="clear" w:color="auto" w:fill="FFFFFF"/>
              </w:rPr>
              <w:t xml:space="preserve"> de 1000ml. </w:t>
            </w:r>
            <w:r w:rsidRPr="00F832F6">
              <w:rPr>
                <w:rStyle w:val="Forte"/>
                <w:sz w:val="20"/>
                <w:bdr w:val="none" w:sz="0" w:space="0" w:color="auto" w:frame="1"/>
                <w:shd w:val="clear" w:color="auto" w:fill="FFFFFF"/>
              </w:rPr>
              <w:lastRenderedPageBreak/>
              <w:t>(</w:t>
            </w:r>
            <w:r w:rsidRPr="00F832F6">
              <w:rPr>
                <w:b/>
                <w:color w:val="000000"/>
                <w:sz w:val="20"/>
              </w:rPr>
              <w:t xml:space="preserve">Sugerimos a marca </w:t>
            </w:r>
            <w:proofErr w:type="spellStart"/>
            <w:r w:rsidRPr="00F832F6">
              <w:rPr>
                <w:b/>
                <w:bCs/>
                <w:color w:val="000000"/>
                <w:sz w:val="20"/>
              </w:rPr>
              <w:t>Isosource</w:t>
            </w:r>
            <w:proofErr w:type="spellEnd"/>
            <w:r w:rsidRPr="00F832F6">
              <w:rPr>
                <w:b/>
                <w:bCs/>
                <w:color w:val="000000"/>
                <w:sz w:val="20"/>
              </w:rPr>
              <w:t xml:space="preserve"> Soya</w:t>
            </w:r>
            <w:r w:rsidRPr="00F832F6">
              <w:rPr>
                <w:rStyle w:val="Forte"/>
                <w:color w:val="000000"/>
                <w:sz w:val="20"/>
                <w:bdr w:val="none" w:sz="0" w:space="0" w:color="auto" w:frame="1"/>
                <w:shd w:val="clear" w:color="auto" w:fill="FFFFFF"/>
              </w:rPr>
              <w:t>,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30AEC2A" w14:textId="77777777" w:rsidR="001C42A3" w:rsidRPr="00F832F6" w:rsidRDefault="001C42A3" w:rsidP="00C0249F">
            <w:pPr>
              <w:ind w:right="36"/>
              <w:jc w:val="center"/>
              <w:rPr>
                <w:color w:val="000000" w:themeColor="text1"/>
                <w:sz w:val="22"/>
                <w:szCs w:val="22"/>
              </w:rPr>
            </w:pPr>
            <w:r w:rsidRPr="00F832F6">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vAlign w:val="center"/>
          </w:tcPr>
          <w:p w14:paraId="7512CB37" w14:textId="77777777" w:rsidR="001C42A3" w:rsidRPr="00F832F6" w:rsidRDefault="001C42A3" w:rsidP="00C0249F">
            <w:pPr>
              <w:jc w:val="center"/>
              <w:rPr>
                <w:color w:val="000000" w:themeColor="text1"/>
                <w:sz w:val="22"/>
                <w:szCs w:val="22"/>
              </w:rPr>
            </w:pPr>
            <w:r w:rsidRPr="00F832F6">
              <w:rPr>
                <w:sz w:val="22"/>
                <w:szCs w:val="22"/>
              </w:rPr>
              <w:t>810</w:t>
            </w:r>
          </w:p>
        </w:tc>
        <w:tc>
          <w:tcPr>
            <w:tcW w:w="1304" w:type="dxa"/>
            <w:tcBorders>
              <w:top w:val="single" w:sz="4" w:space="0" w:color="auto"/>
              <w:left w:val="single" w:sz="4" w:space="0" w:color="auto"/>
              <w:bottom w:val="single" w:sz="4" w:space="0" w:color="auto"/>
              <w:right w:val="single" w:sz="4" w:space="0" w:color="auto"/>
            </w:tcBorders>
          </w:tcPr>
          <w:p w14:paraId="4B19341E"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D0AF384" w14:textId="750E928D"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2CF694" w14:textId="27302A81" w:rsidR="001C42A3" w:rsidRPr="00F832F6" w:rsidRDefault="001C42A3" w:rsidP="00C0249F">
            <w:pPr>
              <w:jc w:val="center"/>
              <w:rPr>
                <w:b/>
                <w:bCs/>
                <w:color w:val="000000" w:themeColor="text1"/>
                <w:sz w:val="22"/>
                <w:szCs w:val="22"/>
              </w:rPr>
            </w:pPr>
          </w:p>
        </w:tc>
      </w:tr>
      <w:tr w:rsidR="001C42A3" w:rsidRPr="00F832F6" w14:paraId="0662B5B6"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092F04" w14:textId="77777777" w:rsidR="001C42A3" w:rsidRPr="008344E6" w:rsidRDefault="001C42A3" w:rsidP="00C0249F">
            <w:pPr>
              <w:jc w:val="center"/>
              <w:rPr>
                <w:b/>
                <w:color w:val="000000" w:themeColor="text1"/>
                <w:sz w:val="22"/>
                <w:szCs w:val="22"/>
              </w:rPr>
            </w:pPr>
            <w:r>
              <w:rPr>
                <w:b/>
                <w:color w:val="000000" w:themeColor="text1"/>
                <w:sz w:val="22"/>
                <w:szCs w:val="22"/>
              </w:rPr>
              <w:t>28</w:t>
            </w:r>
          </w:p>
        </w:tc>
        <w:tc>
          <w:tcPr>
            <w:tcW w:w="2688" w:type="dxa"/>
            <w:tcBorders>
              <w:top w:val="single" w:sz="4" w:space="0" w:color="auto"/>
              <w:left w:val="single" w:sz="4" w:space="0" w:color="auto"/>
              <w:bottom w:val="single" w:sz="4" w:space="0" w:color="auto"/>
              <w:right w:val="single" w:sz="4" w:space="0" w:color="auto"/>
            </w:tcBorders>
            <w:vAlign w:val="center"/>
          </w:tcPr>
          <w:p w14:paraId="555D6EC4" w14:textId="77777777" w:rsidR="001C42A3" w:rsidRPr="00F832F6" w:rsidRDefault="001C42A3" w:rsidP="00C0249F">
            <w:pPr>
              <w:spacing w:before="60"/>
              <w:jc w:val="both"/>
              <w:rPr>
                <w:sz w:val="20"/>
              </w:rPr>
            </w:pPr>
            <w:r w:rsidRPr="00F832F6">
              <w:rPr>
                <w:sz w:val="20"/>
                <w:shd w:val="clear" w:color="auto" w:fill="FFFFFF"/>
              </w:rPr>
              <w:t xml:space="preserve">Fórmula infantil indicada para lactentes de 0 a 6 meses, contém </w:t>
            </w:r>
            <w:proofErr w:type="spellStart"/>
            <w:r w:rsidRPr="00F832F6">
              <w:rPr>
                <w:sz w:val="20"/>
                <w:shd w:val="clear" w:color="auto" w:fill="FFFFFF"/>
              </w:rPr>
              <w:t>prebióticos</w:t>
            </w:r>
            <w:proofErr w:type="spellEnd"/>
            <w:r w:rsidRPr="00F832F6">
              <w:rPr>
                <w:sz w:val="20"/>
                <w:shd w:val="clear" w:color="auto" w:fill="FFFFFF"/>
              </w:rPr>
              <w:t xml:space="preserve">, DHA, ARA e nucleotídeos, indicado para suprir as necessidades nutricionais, não contém </w:t>
            </w:r>
            <w:proofErr w:type="spellStart"/>
            <w:r w:rsidRPr="00F832F6">
              <w:rPr>
                <w:sz w:val="20"/>
                <w:shd w:val="clear" w:color="auto" w:fill="FFFFFF"/>
              </w:rPr>
              <w:t>glutem</w:t>
            </w:r>
            <w:proofErr w:type="spellEnd"/>
            <w:r w:rsidRPr="00F832F6">
              <w:rPr>
                <w:sz w:val="20"/>
                <w:shd w:val="clear" w:color="auto" w:fill="FFFFFF"/>
              </w:rPr>
              <w:t>. Contém lactose. (</w:t>
            </w:r>
            <w:r w:rsidRPr="00F832F6">
              <w:rPr>
                <w:b/>
                <w:color w:val="000000"/>
                <w:sz w:val="20"/>
              </w:rPr>
              <w:t xml:space="preserve">Sugerimos a marca </w:t>
            </w:r>
            <w:r w:rsidRPr="00F832F6">
              <w:rPr>
                <w:b/>
                <w:bCs/>
                <w:color w:val="000000"/>
                <w:sz w:val="20"/>
              </w:rPr>
              <w:t xml:space="preserve">NAN </w:t>
            </w:r>
            <w:proofErr w:type="spellStart"/>
            <w:proofErr w:type="gramStart"/>
            <w:r w:rsidRPr="00F832F6">
              <w:rPr>
                <w:b/>
                <w:bCs/>
                <w:color w:val="000000"/>
                <w:sz w:val="20"/>
              </w:rPr>
              <w:t>Confor</w:t>
            </w:r>
            <w:proofErr w:type="spellEnd"/>
            <w:r w:rsidRPr="00F832F6">
              <w:rPr>
                <w:b/>
                <w:bCs/>
                <w:color w:val="000000"/>
                <w:sz w:val="20"/>
              </w:rPr>
              <w:t xml:space="preserve">  1</w:t>
            </w:r>
            <w:proofErr w:type="gramEnd"/>
            <w:r w:rsidRPr="00F832F6">
              <w:rPr>
                <w:rStyle w:val="Forte"/>
                <w:color w:val="000000"/>
                <w:sz w:val="20"/>
                <w:bdr w:val="none" w:sz="0" w:space="0" w:color="auto" w:frame="1"/>
                <w:shd w:val="clear" w:color="auto" w:fill="FFFFFF"/>
              </w:rPr>
              <w:t>, lata 800G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C6F2586"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EFF7B17" w14:textId="77777777" w:rsidR="001C42A3" w:rsidRPr="00F832F6" w:rsidRDefault="001C42A3" w:rsidP="00C0249F">
            <w:pPr>
              <w:jc w:val="center"/>
              <w:rPr>
                <w:color w:val="000000" w:themeColor="text1"/>
                <w:sz w:val="22"/>
                <w:szCs w:val="22"/>
              </w:rPr>
            </w:pPr>
            <w:r w:rsidRPr="00F832F6">
              <w:rPr>
                <w:sz w:val="22"/>
                <w:szCs w:val="22"/>
              </w:rPr>
              <w:t>400</w:t>
            </w:r>
          </w:p>
        </w:tc>
        <w:tc>
          <w:tcPr>
            <w:tcW w:w="1304" w:type="dxa"/>
            <w:tcBorders>
              <w:top w:val="single" w:sz="4" w:space="0" w:color="auto"/>
              <w:left w:val="single" w:sz="4" w:space="0" w:color="auto"/>
              <w:bottom w:val="single" w:sz="4" w:space="0" w:color="auto"/>
              <w:right w:val="single" w:sz="4" w:space="0" w:color="auto"/>
            </w:tcBorders>
          </w:tcPr>
          <w:p w14:paraId="60E4F9A4"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221379" w14:textId="20F13758"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51D4EF" w14:textId="660C803C" w:rsidR="001C42A3" w:rsidRPr="00F832F6" w:rsidRDefault="001C42A3" w:rsidP="00C0249F">
            <w:pPr>
              <w:jc w:val="center"/>
              <w:rPr>
                <w:b/>
                <w:bCs/>
                <w:color w:val="000000" w:themeColor="text1"/>
                <w:sz w:val="22"/>
                <w:szCs w:val="22"/>
              </w:rPr>
            </w:pPr>
          </w:p>
        </w:tc>
      </w:tr>
      <w:tr w:rsidR="001C42A3" w:rsidRPr="00F832F6" w14:paraId="72B0761F"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13E1B547" w14:textId="77777777" w:rsidR="001C42A3" w:rsidRPr="008344E6" w:rsidRDefault="001C42A3" w:rsidP="00C0249F">
            <w:pPr>
              <w:jc w:val="center"/>
              <w:rPr>
                <w:b/>
                <w:color w:val="000000" w:themeColor="text1"/>
                <w:sz w:val="22"/>
                <w:szCs w:val="22"/>
              </w:rPr>
            </w:pPr>
            <w:r>
              <w:rPr>
                <w:b/>
                <w:color w:val="000000" w:themeColor="text1"/>
                <w:sz w:val="22"/>
                <w:szCs w:val="22"/>
              </w:rPr>
              <w:t>29</w:t>
            </w:r>
          </w:p>
        </w:tc>
        <w:tc>
          <w:tcPr>
            <w:tcW w:w="2688" w:type="dxa"/>
            <w:tcBorders>
              <w:top w:val="single" w:sz="4" w:space="0" w:color="auto"/>
              <w:left w:val="single" w:sz="4" w:space="0" w:color="auto"/>
              <w:bottom w:val="single" w:sz="4" w:space="0" w:color="auto"/>
              <w:right w:val="single" w:sz="4" w:space="0" w:color="auto"/>
            </w:tcBorders>
            <w:vAlign w:val="center"/>
          </w:tcPr>
          <w:p w14:paraId="54F41412" w14:textId="77777777" w:rsidR="001C42A3" w:rsidRPr="00F832F6" w:rsidRDefault="001C42A3" w:rsidP="00C0249F">
            <w:pPr>
              <w:spacing w:before="60"/>
              <w:jc w:val="both"/>
              <w:rPr>
                <w:sz w:val="20"/>
              </w:rPr>
            </w:pPr>
            <w:r w:rsidRPr="00F832F6">
              <w:rPr>
                <w:sz w:val="20"/>
                <w:shd w:val="clear" w:color="auto" w:fill="FFFFFF"/>
              </w:rPr>
              <w:t xml:space="preserve">Fórmula infantil indicada para lactentes de 06 a 12 meses, contém </w:t>
            </w:r>
            <w:proofErr w:type="spellStart"/>
            <w:r w:rsidRPr="00F832F6">
              <w:rPr>
                <w:sz w:val="20"/>
                <w:shd w:val="clear" w:color="auto" w:fill="FFFFFF"/>
              </w:rPr>
              <w:t>prebióticos</w:t>
            </w:r>
            <w:proofErr w:type="spellEnd"/>
            <w:r w:rsidRPr="00F832F6">
              <w:rPr>
                <w:sz w:val="20"/>
                <w:shd w:val="clear" w:color="auto" w:fill="FFFFFF"/>
              </w:rPr>
              <w:t xml:space="preserve">, DHA, ARA e nucleotídeos, indicado para suprir as necessidades nutricionais, não contém </w:t>
            </w:r>
            <w:proofErr w:type="spellStart"/>
            <w:r w:rsidRPr="00F832F6">
              <w:rPr>
                <w:sz w:val="20"/>
                <w:shd w:val="clear" w:color="auto" w:fill="FFFFFF"/>
              </w:rPr>
              <w:t>glutem</w:t>
            </w:r>
            <w:proofErr w:type="spellEnd"/>
            <w:r w:rsidRPr="00F832F6">
              <w:rPr>
                <w:sz w:val="20"/>
                <w:shd w:val="clear" w:color="auto" w:fill="FFFFFF"/>
              </w:rPr>
              <w:t>. Contém lactose (</w:t>
            </w:r>
            <w:r w:rsidRPr="00F832F6">
              <w:rPr>
                <w:b/>
                <w:color w:val="000000"/>
                <w:sz w:val="20"/>
              </w:rPr>
              <w:t xml:space="preserve">Sugerimos a marca </w:t>
            </w:r>
            <w:r w:rsidRPr="00F832F6">
              <w:rPr>
                <w:b/>
                <w:bCs/>
                <w:color w:val="000000"/>
                <w:sz w:val="20"/>
              </w:rPr>
              <w:t xml:space="preserve">NAN </w:t>
            </w:r>
            <w:proofErr w:type="spellStart"/>
            <w:r w:rsidRPr="00F832F6">
              <w:rPr>
                <w:b/>
                <w:bCs/>
                <w:color w:val="000000"/>
                <w:sz w:val="20"/>
              </w:rPr>
              <w:t>Confor</w:t>
            </w:r>
            <w:proofErr w:type="spellEnd"/>
            <w:r w:rsidRPr="00F832F6">
              <w:rPr>
                <w:b/>
                <w:bCs/>
                <w:color w:val="000000"/>
                <w:sz w:val="20"/>
              </w:rPr>
              <w:t xml:space="preserve"> 2</w:t>
            </w:r>
            <w:r w:rsidRPr="00F832F6">
              <w:rPr>
                <w:rStyle w:val="Forte"/>
                <w:color w:val="000000"/>
                <w:sz w:val="20"/>
                <w:bdr w:val="none" w:sz="0" w:space="0" w:color="auto" w:frame="1"/>
                <w:shd w:val="clear" w:color="auto" w:fill="FFFFFF"/>
              </w:rPr>
              <w:t>, lata 800G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2B2E7FB"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147A622D" w14:textId="77777777" w:rsidR="001C42A3" w:rsidRPr="00F832F6" w:rsidRDefault="001C42A3" w:rsidP="00C0249F">
            <w:pPr>
              <w:jc w:val="center"/>
              <w:rPr>
                <w:color w:val="000000" w:themeColor="text1"/>
                <w:sz w:val="22"/>
                <w:szCs w:val="22"/>
              </w:rPr>
            </w:pPr>
            <w:r w:rsidRPr="00F832F6">
              <w:rPr>
                <w:sz w:val="22"/>
                <w:szCs w:val="22"/>
              </w:rPr>
              <w:t>600</w:t>
            </w:r>
          </w:p>
        </w:tc>
        <w:tc>
          <w:tcPr>
            <w:tcW w:w="1304" w:type="dxa"/>
            <w:tcBorders>
              <w:top w:val="single" w:sz="4" w:space="0" w:color="auto"/>
              <w:left w:val="single" w:sz="4" w:space="0" w:color="auto"/>
              <w:bottom w:val="single" w:sz="4" w:space="0" w:color="auto"/>
              <w:right w:val="single" w:sz="4" w:space="0" w:color="auto"/>
            </w:tcBorders>
          </w:tcPr>
          <w:p w14:paraId="70A784B1"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6151198" w14:textId="4B49FE24"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150C55D" w14:textId="0BF846C0" w:rsidR="001C42A3" w:rsidRPr="00F832F6" w:rsidRDefault="001C42A3" w:rsidP="00C0249F">
            <w:pPr>
              <w:jc w:val="center"/>
              <w:rPr>
                <w:b/>
                <w:bCs/>
                <w:color w:val="000000" w:themeColor="text1"/>
                <w:sz w:val="22"/>
                <w:szCs w:val="22"/>
              </w:rPr>
            </w:pPr>
          </w:p>
        </w:tc>
      </w:tr>
      <w:tr w:rsidR="001C42A3" w:rsidRPr="00F832F6" w14:paraId="08DEFD97"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6B06E55" w14:textId="77777777" w:rsidR="001C42A3" w:rsidRPr="008344E6" w:rsidRDefault="001C42A3" w:rsidP="00C0249F">
            <w:pPr>
              <w:jc w:val="center"/>
              <w:rPr>
                <w:b/>
                <w:color w:val="000000" w:themeColor="text1"/>
                <w:sz w:val="22"/>
                <w:szCs w:val="22"/>
              </w:rPr>
            </w:pPr>
            <w:r>
              <w:rPr>
                <w:b/>
                <w:color w:val="000000" w:themeColor="text1"/>
                <w:sz w:val="22"/>
                <w:szCs w:val="22"/>
              </w:rPr>
              <w:t>30</w:t>
            </w:r>
          </w:p>
        </w:tc>
        <w:tc>
          <w:tcPr>
            <w:tcW w:w="2688" w:type="dxa"/>
            <w:tcBorders>
              <w:top w:val="single" w:sz="4" w:space="0" w:color="auto"/>
              <w:left w:val="single" w:sz="4" w:space="0" w:color="auto"/>
              <w:bottom w:val="single" w:sz="4" w:space="0" w:color="auto"/>
              <w:right w:val="single" w:sz="4" w:space="0" w:color="auto"/>
            </w:tcBorders>
            <w:vAlign w:val="center"/>
          </w:tcPr>
          <w:p w14:paraId="6985A272" w14:textId="77777777" w:rsidR="001C42A3" w:rsidRPr="00F832F6" w:rsidRDefault="001C42A3" w:rsidP="00C0249F">
            <w:pPr>
              <w:spacing w:before="60"/>
              <w:jc w:val="both"/>
              <w:rPr>
                <w:sz w:val="20"/>
              </w:rPr>
            </w:pPr>
            <w:r w:rsidRPr="00F832F6">
              <w:rPr>
                <w:color w:val="000000"/>
                <w:sz w:val="20"/>
                <w:shd w:val="clear" w:color="auto" w:fill="FFFFFF"/>
              </w:rPr>
              <w:t xml:space="preserve">Composto lácteo fortificado rico em Cálcio, Ferro, Zinco, Vitaminas </w:t>
            </w:r>
            <w:proofErr w:type="gramStart"/>
            <w:r w:rsidRPr="00F832F6">
              <w:rPr>
                <w:color w:val="000000"/>
                <w:sz w:val="20"/>
                <w:shd w:val="clear" w:color="auto" w:fill="FFFFFF"/>
              </w:rPr>
              <w:t>A, D, C</w:t>
            </w:r>
            <w:proofErr w:type="gramEnd"/>
            <w:r w:rsidRPr="00F832F6">
              <w:rPr>
                <w:color w:val="000000"/>
                <w:sz w:val="20"/>
                <w:shd w:val="clear" w:color="auto" w:fill="FFFFFF"/>
              </w:rPr>
              <w:t xml:space="preserve"> e </w:t>
            </w:r>
            <w:proofErr w:type="spellStart"/>
            <w:r w:rsidRPr="00F832F6">
              <w:rPr>
                <w:color w:val="000000"/>
                <w:sz w:val="20"/>
                <w:shd w:val="clear" w:color="auto" w:fill="FFFFFF"/>
              </w:rPr>
              <w:t>E</w:t>
            </w:r>
            <w:proofErr w:type="spellEnd"/>
            <w:r w:rsidRPr="00F832F6">
              <w:rPr>
                <w:color w:val="000000"/>
                <w:sz w:val="20"/>
                <w:shd w:val="clear" w:color="auto" w:fill="FFFFFF"/>
              </w:rPr>
              <w:t xml:space="preserve"> essenciais para a nutrição das crianças. Zero lactose, </w:t>
            </w:r>
            <w:proofErr w:type="spellStart"/>
            <w:r w:rsidRPr="00F832F6">
              <w:rPr>
                <w:color w:val="000000"/>
                <w:sz w:val="20"/>
                <w:shd w:val="clear" w:color="auto" w:fill="FFFFFF"/>
              </w:rPr>
              <w:t>maltodextrina</w:t>
            </w:r>
            <w:proofErr w:type="spellEnd"/>
            <w:r w:rsidRPr="00F832F6">
              <w:rPr>
                <w:color w:val="000000"/>
                <w:sz w:val="20"/>
                <w:shd w:val="clear" w:color="auto" w:fill="FFFFFF"/>
              </w:rPr>
              <w:t xml:space="preserve">, soro de leite, enzima lactase, vitaminas (A, D, C e </w:t>
            </w:r>
            <w:proofErr w:type="spellStart"/>
            <w:r w:rsidRPr="00F832F6">
              <w:rPr>
                <w:color w:val="000000"/>
                <w:sz w:val="20"/>
                <w:shd w:val="clear" w:color="auto" w:fill="FFFFFF"/>
              </w:rPr>
              <w:t>E</w:t>
            </w:r>
            <w:proofErr w:type="spellEnd"/>
            <w:r w:rsidRPr="00F832F6">
              <w:rPr>
                <w:color w:val="000000"/>
                <w:sz w:val="20"/>
                <w:shd w:val="clear" w:color="auto" w:fill="FFFFFF"/>
              </w:rPr>
              <w:t xml:space="preserve">), minerais (ferro e zinco) e emulsificante lecitina de soja. NÃO CONTÉM GLÚTEN. </w:t>
            </w:r>
            <w:r w:rsidRPr="00F832F6">
              <w:rPr>
                <w:b/>
                <w:bCs/>
                <w:color w:val="000000"/>
                <w:sz w:val="20"/>
                <w:shd w:val="clear" w:color="auto" w:fill="FFFFFF"/>
              </w:rPr>
              <w:t xml:space="preserve">LATA 700G. </w:t>
            </w:r>
            <w:r w:rsidRPr="00F832F6">
              <w:rPr>
                <w:b/>
                <w:bCs/>
                <w:color w:val="000000"/>
                <w:sz w:val="20"/>
              </w:rPr>
              <w:t xml:space="preserve">(Referência NINHO ZERO </w:t>
            </w:r>
            <w:proofErr w:type="gramStart"/>
            <w:r w:rsidRPr="00F832F6">
              <w:rPr>
                <w:b/>
                <w:bCs/>
                <w:color w:val="000000"/>
                <w:sz w:val="20"/>
              </w:rPr>
              <w:t>LACTOSE)*</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46B5DB16"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9A2B581" w14:textId="77777777" w:rsidR="001C42A3" w:rsidRPr="00F832F6" w:rsidRDefault="001C42A3" w:rsidP="00C0249F">
            <w:pPr>
              <w:jc w:val="center"/>
              <w:rPr>
                <w:color w:val="000000" w:themeColor="text1"/>
                <w:sz w:val="22"/>
                <w:szCs w:val="22"/>
              </w:rPr>
            </w:pPr>
            <w:r w:rsidRPr="00F832F6">
              <w:rPr>
                <w:sz w:val="22"/>
                <w:szCs w:val="22"/>
              </w:rPr>
              <w:t>300</w:t>
            </w:r>
          </w:p>
        </w:tc>
        <w:tc>
          <w:tcPr>
            <w:tcW w:w="1304" w:type="dxa"/>
            <w:tcBorders>
              <w:top w:val="single" w:sz="4" w:space="0" w:color="auto"/>
              <w:left w:val="single" w:sz="4" w:space="0" w:color="auto"/>
              <w:bottom w:val="single" w:sz="4" w:space="0" w:color="auto"/>
              <w:right w:val="single" w:sz="4" w:space="0" w:color="auto"/>
            </w:tcBorders>
          </w:tcPr>
          <w:p w14:paraId="6DFF2AC9"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19FFE4" w14:textId="659A5D6E"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7A8221" w14:textId="0D3DA7CC" w:rsidR="001C42A3" w:rsidRPr="00F832F6" w:rsidRDefault="001C42A3" w:rsidP="00C0249F">
            <w:pPr>
              <w:jc w:val="center"/>
              <w:rPr>
                <w:b/>
                <w:bCs/>
                <w:color w:val="000000" w:themeColor="text1"/>
                <w:sz w:val="22"/>
                <w:szCs w:val="22"/>
              </w:rPr>
            </w:pPr>
          </w:p>
        </w:tc>
      </w:tr>
      <w:tr w:rsidR="001C42A3" w:rsidRPr="00F832F6" w14:paraId="2B6FE46A"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DB34CEA" w14:textId="77777777" w:rsidR="001C42A3" w:rsidRPr="008344E6" w:rsidRDefault="001C42A3" w:rsidP="00C0249F">
            <w:pPr>
              <w:jc w:val="center"/>
              <w:rPr>
                <w:b/>
                <w:color w:val="000000" w:themeColor="text1"/>
                <w:sz w:val="22"/>
                <w:szCs w:val="22"/>
              </w:rPr>
            </w:pPr>
            <w:r>
              <w:rPr>
                <w:b/>
                <w:color w:val="000000" w:themeColor="text1"/>
                <w:sz w:val="22"/>
                <w:szCs w:val="22"/>
              </w:rPr>
              <w:t>31</w:t>
            </w:r>
          </w:p>
        </w:tc>
        <w:tc>
          <w:tcPr>
            <w:tcW w:w="2688" w:type="dxa"/>
            <w:tcBorders>
              <w:top w:val="single" w:sz="4" w:space="0" w:color="auto"/>
              <w:left w:val="single" w:sz="4" w:space="0" w:color="auto"/>
              <w:bottom w:val="single" w:sz="4" w:space="0" w:color="auto"/>
              <w:right w:val="single" w:sz="4" w:space="0" w:color="auto"/>
            </w:tcBorders>
            <w:vAlign w:val="center"/>
          </w:tcPr>
          <w:p w14:paraId="129A9CA7" w14:textId="77777777" w:rsidR="001C42A3" w:rsidRPr="00F832F6" w:rsidRDefault="001C42A3" w:rsidP="00C0249F">
            <w:pPr>
              <w:spacing w:before="60"/>
              <w:jc w:val="both"/>
              <w:rPr>
                <w:sz w:val="20"/>
              </w:rPr>
            </w:pPr>
            <w:r w:rsidRPr="00F832F6">
              <w:rPr>
                <w:sz w:val="20"/>
                <w:shd w:val="clear" w:color="auto" w:fill="FFFFFF"/>
              </w:rPr>
              <w:t>Suplemento alimentar em pó, fabricado a partir do soro do leite.  Possui alto valor nutricional devido à presença de proteínas com elevado teor de aminoácidos essenciais. (</w:t>
            </w:r>
            <w:r w:rsidRPr="00F832F6">
              <w:rPr>
                <w:b/>
                <w:color w:val="000000"/>
                <w:sz w:val="20"/>
              </w:rPr>
              <w:t>Sugerimos a marca WHEY PROTEIN</w:t>
            </w:r>
            <w:r w:rsidRPr="00F832F6">
              <w:rPr>
                <w:rStyle w:val="Forte"/>
                <w:color w:val="000000"/>
                <w:sz w:val="20"/>
                <w:bdr w:val="none" w:sz="0" w:space="0" w:color="auto" w:frame="1"/>
                <w:shd w:val="clear" w:color="auto" w:fill="FFFFFF"/>
              </w:rPr>
              <w:t>, PACOTE 1000G/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50787F05" w14:textId="77777777" w:rsidR="001C42A3" w:rsidRPr="00F832F6" w:rsidRDefault="001C42A3"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39ADC02E" w14:textId="77777777" w:rsidR="001C42A3" w:rsidRPr="00F832F6" w:rsidRDefault="001C42A3" w:rsidP="00C0249F">
            <w:pPr>
              <w:jc w:val="center"/>
              <w:rPr>
                <w:color w:val="000000" w:themeColor="text1"/>
                <w:sz w:val="22"/>
                <w:szCs w:val="22"/>
              </w:rPr>
            </w:pPr>
            <w:r w:rsidRPr="00F832F6">
              <w:rPr>
                <w:sz w:val="22"/>
                <w:szCs w:val="22"/>
              </w:rPr>
              <w:t>240</w:t>
            </w:r>
          </w:p>
        </w:tc>
        <w:tc>
          <w:tcPr>
            <w:tcW w:w="1304" w:type="dxa"/>
            <w:tcBorders>
              <w:top w:val="single" w:sz="4" w:space="0" w:color="auto"/>
              <w:left w:val="single" w:sz="4" w:space="0" w:color="auto"/>
              <w:bottom w:val="single" w:sz="4" w:space="0" w:color="auto"/>
              <w:right w:val="single" w:sz="4" w:space="0" w:color="auto"/>
            </w:tcBorders>
          </w:tcPr>
          <w:p w14:paraId="74D6437C"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9B264A0" w14:textId="71195B73"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CB25A5" w14:textId="6911790F" w:rsidR="001C42A3" w:rsidRPr="00F832F6" w:rsidRDefault="001C42A3" w:rsidP="00C0249F">
            <w:pPr>
              <w:jc w:val="center"/>
              <w:rPr>
                <w:b/>
                <w:bCs/>
                <w:color w:val="000000" w:themeColor="text1"/>
                <w:sz w:val="22"/>
                <w:szCs w:val="22"/>
              </w:rPr>
            </w:pPr>
          </w:p>
        </w:tc>
      </w:tr>
      <w:tr w:rsidR="001C42A3" w:rsidRPr="00F832F6" w14:paraId="43C75267" w14:textId="77777777" w:rsidTr="001C42A3">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E9A7632" w14:textId="77777777" w:rsidR="001C42A3" w:rsidRPr="008344E6" w:rsidRDefault="001C42A3" w:rsidP="00C0249F">
            <w:pPr>
              <w:jc w:val="center"/>
              <w:rPr>
                <w:b/>
                <w:color w:val="000000" w:themeColor="text1"/>
                <w:sz w:val="22"/>
                <w:szCs w:val="22"/>
              </w:rPr>
            </w:pPr>
            <w:r>
              <w:rPr>
                <w:b/>
                <w:color w:val="000000" w:themeColor="text1"/>
                <w:sz w:val="22"/>
                <w:szCs w:val="22"/>
              </w:rPr>
              <w:t>32</w:t>
            </w:r>
          </w:p>
        </w:tc>
        <w:tc>
          <w:tcPr>
            <w:tcW w:w="2688" w:type="dxa"/>
            <w:tcBorders>
              <w:top w:val="single" w:sz="4" w:space="0" w:color="auto"/>
              <w:left w:val="single" w:sz="4" w:space="0" w:color="auto"/>
              <w:bottom w:val="single" w:sz="4" w:space="0" w:color="auto"/>
              <w:right w:val="single" w:sz="4" w:space="0" w:color="auto"/>
            </w:tcBorders>
            <w:vAlign w:val="center"/>
          </w:tcPr>
          <w:p w14:paraId="06B54524" w14:textId="77777777" w:rsidR="001C42A3" w:rsidRPr="00F832F6" w:rsidRDefault="001C42A3" w:rsidP="00C0249F">
            <w:pPr>
              <w:spacing w:before="60"/>
              <w:jc w:val="both"/>
              <w:rPr>
                <w:sz w:val="20"/>
              </w:rPr>
            </w:pPr>
            <w:r w:rsidRPr="00F832F6">
              <w:rPr>
                <w:sz w:val="20"/>
              </w:rPr>
              <w:t xml:space="preserve">Suplemento oral que pode ser consumido diariamente conforme recomendação do profissional de saúde, com nutrientes que auxiliam na cicatrização de lesões como úlceras por pressão, escaras e outras feridas. Sua composição </w:t>
            </w:r>
            <w:proofErr w:type="spellStart"/>
            <w:r w:rsidRPr="00F832F6">
              <w:rPr>
                <w:sz w:val="20"/>
              </w:rPr>
              <w:t>hiperproteica</w:t>
            </w:r>
            <w:proofErr w:type="spellEnd"/>
            <w:r w:rsidRPr="00F832F6">
              <w:rPr>
                <w:sz w:val="20"/>
              </w:rPr>
              <w:t xml:space="preserve"> traz arginina e nutrientes relacionados à cicatrização, como biotina, ferro, zinco, cobre, selênio e vitaminas C, A e </w:t>
            </w:r>
            <w:proofErr w:type="spellStart"/>
            <w:r w:rsidRPr="00F832F6">
              <w:rPr>
                <w:sz w:val="20"/>
              </w:rPr>
              <w:t>E</w:t>
            </w:r>
            <w:proofErr w:type="spellEnd"/>
            <w:r w:rsidRPr="00F832F6">
              <w:rPr>
                <w:sz w:val="20"/>
              </w:rPr>
              <w:t xml:space="preserve">. Sabores: </w:t>
            </w:r>
            <w:r w:rsidRPr="00F832F6">
              <w:rPr>
                <w:sz w:val="20"/>
              </w:rPr>
              <w:lastRenderedPageBreak/>
              <w:t xml:space="preserve">Morango, Baunilha e Chocolate. (Sugerimos a marca </w:t>
            </w:r>
            <w:r w:rsidRPr="00F832F6">
              <w:rPr>
                <w:b/>
                <w:sz w:val="20"/>
              </w:rPr>
              <w:t>CUBITAN®</w:t>
            </w:r>
            <w:r w:rsidRPr="00F832F6">
              <w:rPr>
                <w:sz w:val="20"/>
              </w:rPr>
              <w:t xml:space="preserve"> 200ml,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32A3BFC" w14:textId="77777777" w:rsidR="001C42A3" w:rsidRPr="00F832F6" w:rsidRDefault="001C42A3" w:rsidP="00C0249F">
            <w:pPr>
              <w:ind w:right="36"/>
              <w:jc w:val="center"/>
              <w:rPr>
                <w:color w:val="000000" w:themeColor="text1"/>
                <w:sz w:val="22"/>
                <w:szCs w:val="22"/>
              </w:rPr>
            </w:pPr>
            <w:r w:rsidRPr="00F832F6">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vAlign w:val="center"/>
          </w:tcPr>
          <w:p w14:paraId="364C1E72" w14:textId="77777777" w:rsidR="001C42A3" w:rsidRPr="00F832F6" w:rsidRDefault="001C42A3" w:rsidP="00C0249F">
            <w:pPr>
              <w:jc w:val="center"/>
              <w:rPr>
                <w:color w:val="000000" w:themeColor="text1"/>
                <w:sz w:val="22"/>
                <w:szCs w:val="22"/>
              </w:rPr>
            </w:pPr>
            <w:r w:rsidRPr="00F832F6">
              <w:rPr>
                <w:sz w:val="22"/>
                <w:szCs w:val="22"/>
              </w:rPr>
              <w:t>1.080</w:t>
            </w:r>
          </w:p>
        </w:tc>
        <w:tc>
          <w:tcPr>
            <w:tcW w:w="1304" w:type="dxa"/>
            <w:tcBorders>
              <w:top w:val="single" w:sz="4" w:space="0" w:color="auto"/>
              <w:left w:val="single" w:sz="4" w:space="0" w:color="auto"/>
              <w:bottom w:val="single" w:sz="4" w:space="0" w:color="auto"/>
              <w:right w:val="single" w:sz="4" w:space="0" w:color="auto"/>
            </w:tcBorders>
          </w:tcPr>
          <w:p w14:paraId="0C373DD5" w14:textId="77777777" w:rsidR="001C42A3" w:rsidRPr="00F832F6" w:rsidRDefault="001C42A3" w:rsidP="00C0249F">
            <w:pPr>
              <w:jc w:val="center"/>
              <w:rPr>
                <w:b/>
                <w:bCs/>
                <w:color w:val="000000" w:themeColor="text1"/>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138C479" w14:textId="5AE7DDDD" w:rsidR="001C42A3" w:rsidRPr="00F832F6" w:rsidRDefault="001C42A3" w:rsidP="00C0249F">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D60D42" w14:textId="5BB2A365" w:rsidR="001C42A3" w:rsidRPr="00F832F6" w:rsidRDefault="001C42A3" w:rsidP="00C0249F">
            <w:pPr>
              <w:jc w:val="center"/>
              <w:rPr>
                <w:b/>
                <w:bCs/>
                <w:color w:val="000000" w:themeColor="text1"/>
                <w:sz w:val="22"/>
                <w:szCs w:val="22"/>
              </w:rPr>
            </w:pPr>
          </w:p>
        </w:tc>
      </w:tr>
      <w:tr w:rsidR="001C42A3" w:rsidRPr="00F832F6" w14:paraId="4901F0B8" w14:textId="77777777" w:rsidTr="00B72D11">
        <w:trPr>
          <w:trHeight w:val="465"/>
          <w:jc w:val="center"/>
        </w:trPr>
        <w:tc>
          <w:tcPr>
            <w:tcW w:w="8268" w:type="dxa"/>
            <w:gridSpan w:val="6"/>
            <w:tcBorders>
              <w:top w:val="single" w:sz="4" w:space="0" w:color="auto"/>
              <w:left w:val="single" w:sz="4" w:space="0" w:color="auto"/>
              <w:bottom w:val="single" w:sz="4" w:space="0" w:color="auto"/>
              <w:right w:val="single" w:sz="4" w:space="0" w:color="auto"/>
            </w:tcBorders>
            <w:vAlign w:val="center"/>
          </w:tcPr>
          <w:p w14:paraId="1F1969C6" w14:textId="70B46356" w:rsidR="001C42A3" w:rsidRPr="00F832F6" w:rsidRDefault="004D144E" w:rsidP="0005270A">
            <w:pPr>
              <w:jc w:val="right"/>
              <w:rPr>
                <w:b/>
                <w:bCs/>
                <w:color w:val="000000" w:themeColor="text1"/>
                <w:sz w:val="22"/>
                <w:szCs w:val="22"/>
              </w:rPr>
            </w:pPr>
            <w:r>
              <w:rPr>
                <w:b/>
                <w:bCs/>
                <w:color w:val="000000" w:themeColor="text1"/>
                <w:sz w:val="22"/>
                <w:szCs w:val="22"/>
              </w:rPr>
              <w:t xml:space="preserve">VALOR </w:t>
            </w:r>
            <w:r w:rsidR="00B72D11">
              <w:rPr>
                <w:b/>
                <w:bCs/>
                <w:color w:val="000000" w:themeColor="text1"/>
                <w:sz w:val="22"/>
                <w:szCs w:val="22"/>
              </w:rPr>
              <w:t>TOTAL</w:t>
            </w:r>
            <w:r>
              <w:rPr>
                <w:b/>
                <w:bCs/>
                <w:color w:val="000000" w:themeColor="text1"/>
                <w:sz w:val="22"/>
                <w:szCs w:val="22"/>
              </w:rPr>
              <w:t xml:space="preserve"> (R$)</w:t>
            </w:r>
          </w:p>
        </w:tc>
        <w:tc>
          <w:tcPr>
            <w:tcW w:w="1417" w:type="dxa"/>
            <w:tcBorders>
              <w:top w:val="single" w:sz="4" w:space="0" w:color="auto"/>
              <w:left w:val="single" w:sz="4" w:space="0" w:color="auto"/>
              <w:bottom w:val="single" w:sz="4" w:space="0" w:color="auto"/>
              <w:right w:val="single" w:sz="4" w:space="0" w:color="auto"/>
            </w:tcBorders>
            <w:vAlign w:val="center"/>
          </w:tcPr>
          <w:p w14:paraId="2CFB8AA0" w14:textId="77777777" w:rsidR="001C42A3" w:rsidRPr="00F832F6" w:rsidRDefault="001C42A3" w:rsidP="00C0249F">
            <w:pPr>
              <w:jc w:val="center"/>
              <w:rPr>
                <w:b/>
                <w:bCs/>
                <w:color w:val="000000" w:themeColor="text1"/>
                <w:sz w:val="22"/>
                <w:szCs w:val="22"/>
              </w:rPr>
            </w:pPr>
          </w:p>
        </w:tc>
      </w:tr>
    </w:tbl>
    <w:p w14:paraId="41930CDB" w14:textId="4291DE50" w:rsidR="00737E83" w:rsidRPr="008344E6" w:rsidRDefault="00737E83" w:rsidP="00C77025">
      <w:pPr>
        <w:spacing w:before="240"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4D4B43D6" w:rsidR="00737E83" w:rsidRPr="008344E6" w:rsidRDefault="00737E83" w:rsidP="00A56394">
      <w:pPr>
        <w:spacing w:after="120"/>
        <w:jc w:val="both"/>
        <w:rPr>
          <w:color w:val="000000" w:themeColor="text1"/>
          <w:sz w:val="24"/>
          <w:szCs w:val="24"/>
        </w:rPr>
      </w:pPr>
      <w:r w:rsidRPr="008344E6">
        <w:rPr>
          <w:color w:val="000000" w:themeColor="text1"/>
          <w:sz w:val="24"/>
          <w:szCs w:val="24"/>
        </w:rPr>
        <w:t xml:space="preserve">A proponente declara conhecer os termos do instrumento convocatório que rege a presente licitação, bem como de </w:t>
      </w:r>
      <w:proofErr w:type="gramStart"/>
      <w:r w:rsidRPr="008344E6">
        <w:rPr>
          <w:color w:val="000000" w:themeColor="text1"/>
          <w:sz w:val="24"/>
          <w:szCs w:val="24"/>
        </w:rPr>
        <w:t>seus anexo</w:t>
      </w:r>
      <w:proofErr w:type="gramEnd"/>
      <w:r w:rsidRPr="008344E6">
        <w:rPr>
          <w:color w:val="000000" w:themeColor="text1"/>
          <w:sz w:val="24"/>
          <w:szCs w:val="24"/>
        </w:rPr>
        <w:t xml:space="preserve">. </w:t>
      </w:r>
    </w:p>
    <w:p w14:paraId="60EB368F" w14:textId="48660834"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166D18">
        <w:rPr>
          <w:color w:val="000000" w:themeColor="text1"/>
          <w:sz w:val="24"/>
          <w:szCs w:val="24"/>
        </w:rPr>
        <w:t xml:space="preserve"> </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6BA1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CD34D8">
          <w:headerReference w:type="default" r:id="rId42"/>
          <w:footerReference w:type="default" r:id="rId43"/>
          <w:pgSz w:w="11910" w:h="16840"/>
          <w:pgMar w:top="1417" w:right="1137" w:bottom="1417" w:left="1701" w:header="567" w:footer="558" w:gutter="0"/>
          <w:cols w:space="720"/>
          <w:docGrid w:linePitch="381"/>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7FEC0DC5"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C77025">
        <w:rPr>
          <w:b/>
          <w:bCs/>
          <w:color w:val="000000" w:themeColor="text1"/>
          <w:spacing w:val="-5"/>
          <w:sz w:val="24"/>
          <w:szCs w:val="24"/>
        </w:rPr>
        <w:t>2997</w:t>
      </w:r>
      <w:r w:rsidR="003F3861" w:rsidRPr="008344E6">
        <w:rPr>
          <w:b/>
          <w:bCs/>
          <w:color w:val="000000" w:themeColor="text1"/>
          <w:spacing w:val="-5"/>
          <w:sz w:val="24"/>
          <w:szCs w:val="24"/>
        </w:rPr>
        <w:t>/2025</w:t>
      </w:r>
    </w:p>
    <w:p w14:paraId="7ED969FF" w14:textId="7AB5A23B"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0320E1" w:rsidRPr="008344E6">
        <w:rPr>
          <w:b/>
          <w:bCs/>
          <w:color w:val="000000" w:themeColor="text1"/>
          <w:sz w:val="24"/>
          <w:szCs w:val="24"/>
        </w:rPr>
        <w:t xml:space="preserve"> </w:t>
      </w:r>
      <w:r w:rsidR="008A5A69">
        <w:rPr>
          <w:b/>
          <w:bCs/>
          <w:color w:val="000000" w:themeColor="text1"/>
          <w:sz w:val="24"/>
          <w:szCs w:val="24"/>
        </w:rPr>
        <w:t>034/2025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3D957761" w:rsidR="00AB652B" w:rsidRPr="008344E6" w:rsidRDefault="00F430C8" w:rsidP="00166D18">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Aos ________dias ___</w:t>
      </w:r>
      <w:r w:rsidR="00166D18">
        <w:rPr>
          <w:color w:val="000000" w:themeColor="text1"/>
        </w:rPr>
        <w:t>___do mês de_____ do ano de____</w:t>
      </w:r>
      <w:r w:rsidRPr="008344E6">
        <w:rPr>
          <w:color w:val="000000" w:themeColor="text1"/>
        </w:rPr>
        <w:t xml:space="preserve">, registram-se os preços da Empresa____________, </w:t>
      </w:r>
      <w:r w:rsidR="00166D18" w:rsidRPr="008344E6">
        <w:rPr>
          <w:color w:val="000000" w:themeColor="text1"/>
        </w:rPr>
        <w:t>inscr</w:t>
      </w:r>
      <w:r w:rsidR="00166D18">
        <w:rPr>
          <w:color w:val="000000" w:themeColor="text1"/>
        </w:rPr>
        <w:t xml:space="preserve">ita no CNPJ _________sob o nº., </w:t>
      </w:r>
      <w:r w:rsidRPr="008344E6">
        <w:rPr>
          <w:color w:val="000000" w:themeColor="text1"/>
        </w:rPr>
        <w:t xml:space="preserve">com sede na_________, neste ato representada pelo </w:t>
      </w:r>
      <w:r w:rsidR="00166D18">
        <w:rPr>
          <w:color w:val="000000" w:themeColor="text1"/>
        </w:rPr>
        <w:t>S</w:t>
      </w:r>
      <w:r w:rsidRPr="008344E6">
        <w:rPr>
          <w:color w:val="000000" w:themeColor="text1"/>
        </w:rPr>
        <w:t>r. __</w:t>
      </w:r>
      <w:r w:rsidRPr="008344E6">
        <w:rPr>
          <w:color w:val="auto"/>
        </w:rPr>
        <w:t xml:space="preserve">____________, portador da </w:t>
      </w:r>
      <w:r w:rsidR="00166D18">
        <w:rPr>
          <w:color w:val="auto"/>
        </w:rPr>
        <w:t>C</w:t>
      </w:r>
      <w:r w:rsidRPr="008344E6">
        <w:rPr>
          <w:color w:val="auto"/>
        </w:rPr>
        <w:t>arteira de Identidade nº</w:t>
      </w:r>
      <w:r w:rsidR="00166D18">
        <w:rPr>
          <w:color w:val="auto"/>
        </w:rPr>
        <w:t>.</w:t>
      </w:r>
      <w:r w:rsidRPr="008344E6">
        <w:rPr>
          <w:color w:val="auto"/>
        </w:rPr>
        <w:t xml:space="preserve"> _____________, órgão expedidor ____________, </w:t>
      </w:r>
      <w:r w:rsidR="00166D18">
        <w:rPr>
          <w:color w:val="auto"/>
        </w:rPr>
        <w:t xml:space="preserve">inscrito no </w:t>
      </w:r>
      <w:r w:rsidRPr="008344E6">
        <w:rPr>
          <w:color w:val="auto"/>
        </w:rPr>
        <w:t>CPF</w:t>
      </w:r>
      <w:r w:rsidR="00166D18">
        <w:rPr>
          <w:color w:val="auto"/>
        </w:rPr>
        <w:t>/MF sob o</w:t>
      </w:r>
      <w:r w:rsidRPr="008344E6">
        <w:rPr>
          <w:color w:val="auto"/>
        </w:rPr>
        <w:t xml:space="preserve"> nº ________________</w:t>
      </w:r>
      <w:r w:rsidR="00EC207C" w:rsidRPr="008344E6">
        <w:rPr>
          <w:color w:val="auto"/>
        </w:rPr>
        <w:t xml:space="preserve">, considerando o julgamento da licitação na modalidade de pregão, na forma eletrônica, para </w:t>
      </w:r>
      <w:r w:rsidR="00166D18">
        <w:rPr>
          <w:color w:val="auto"/>
        </w:rPr>
        <w:t>Registro de Preços</w:t>
      </w:r>
      <w:r w:rsidR="00507787" w:rsidRPr="008344E6">
        <w:rPr>
          <w:color w:val="auto"/>
        </w:rPr>
        <w:t xml:space="preserve"> nº ......./202</w:t>
      </w:r>
      <w:r w:rsidR="00007CA7" w:rsidRPr="008344E6">
        <w:rPr>
          <w:color w:val="auto"/>
        </w:rPr>
        <w:t>5</w:t>
      </w:r>
      <w:r w:rsidR="00166D18">
        <w:rPr>
          <w:color w:val="auto"/>
        </w:rPr>
        <w:t>, conforme P</w:t>
      </w:r>
      <w:r w:rsidR="00EC207C" w:rsidRPr="008344E6">
        <w:rPr>
          <w:color w:val="auto"/>
        </w:rPr>
        <w:t>rocesso</w:t>
      </w:r>
      <w:r w:rsidR="00166D18">
        <w:rPr>
          <w:color w:val="auto"/>
        </w:rPr>
        <w:t xml:space="preserve"> Administrativo nº. </w:t>
      </w:r>
      <w:r w:rsidR="00C77025">
        <w:rPr>
          <w:color w:val="auto"/>
        </w:rPr>
        <w:t>2997</w:t>
      </w:r>
      <w:r w:rsidR="00795CC6">
        <w:rPr>
          <w:color w:val="auto"/>
        </w:rPr>
        <w:t>/2025</w:t>
      </w:r>
      <w:r w:rsidR="005D6BEF" w:rsidRPr="008344E6">
        <w:rPr>
          <w:color w:val="auto"/>
        </w:rPr>
        <w:t>,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344E6">
        <w:rPr>
          <w:color w:val="auto"/>
        </w:rPr>
        <w:t>.</w:t>
      </w:r>
      <w:r w:rsidRPr="008344E6">
        <w:rPr>
          <w:color w:val="auto"/>
        </w:rPr>
        <w:t xml:space="preserve"> Constitui objeto desta Licitação o Registro de</w:t>
      </w:r>
      <w:r w:rsidR="00166D18">
        <w:rPr>
          <w:color w:val="auto"/>
        </w:rPr>
        <w:t xml:space="preserve"> Preços para </w:t>
      </w:r>
      <w:r w:rsidR="00166D18">
        <w:rPr>
          <w:b/>
          <w:bCs/>
        </w:rPr>
        <w:t>e</w:t>
      </w:r>
      <w:r w:rsidR="00166D18" w:rsidRPr="00B13793">
        <w:rPr>
          <w:b/>
          <w:bCs/>
        </w:rPr>
        <w:t xml:space="preserve">ventual e futura aquisição de Fórmulas Pediátricas, Dietas </w:t>
      </w:r>
      <w:r w:rsidR="00166D18">
        <w:rPr>
          <w:b/>
          <w:bCs/>
        </w:rPr>
        <w:t>e</w:t>
      </w:r>
      <w:r w:rsidR="00166D18" w:rsidRPr="00B13793">
        <w:rPr>
          <w:b/>
          <w:bCs/>
        </w:rPr>
        <w:t xml:space="preserve"> Gêneros Alimentícios, para pacientes atendidos pela Farmácia Municipal de Bom Jardim, atendendo à demanda da Secretaria de Saúde – SMS</w:t>
      </w:r>
      <w:r w:rsidR="00166D18">
        <w:rPr>
          <w:b/>
          <w:bCs/>
        </w:rPr>
        <w:t>,</w:t>
      </w:r>
      <w:r w:rsidR="00166D18" w:rsidRPr="008344E6">
        <w:rPr>
          <w:color w:val="000000" w:themeColor="text1"/>
        </w:rPr>
        <w:t xml:space="preserve"> cujas especificações</w:t>
      </w:r>
      <w:r w:rsidR="00166D18" w:rsidRPr="008344E6">
        <w:rPr>
          <w:color w:val="000000" w:themeColor="text1"/>
          <w:spacing w:val="1"/>
        </w:rPr>
        <w:t xml:space="preserve"> </w:t>
      </w:r>
      <w:r w:rsidR="00166D18" w:rsidRPr="008344E6">
        <w:rPr>
          <w:color w:val="000000" w:themeColor="text1"/>
        </w:rPr>
        <w:t>encontram-se</w:t>
      </w:r>
      <w:r w:rsidR="00166D18" w:rsidRPr="008344E6">
        <w:rPr>
          <w:color w:val="000000" w:themeColor="text1"/>
          <w:spacing w:val="-2"/>
        </w:rPr>
        <w:t xml:space="preserve"> </w:t>
      </w:r>
      <w:r w:rsidR="00166D18" w:rsidRPr="008344E6">
        <w:rPr>
          <w:color w:val="000000" w:themeColor="text1"/>
        </w:rPr>
        <w:t>detalhadas</w:t>
      </w:r>
      <w:r w:rsidR="00166D18" w:rsidRPr="008344E6">
        <w:rPr>
          <w:color w:val="000000" w:themeColor="text1"/>
          <w:spacing w:val="2"/>
        </w:rPr>
        <w:t xml:space="preserve"> </w:t>
      </w:r>
      <w:r w:rsidR="00166D18" w:rsidRPr="008344E6">
        <w:rPr>
          <w:color w:val="000000" w:themeColor="text1"/>
        </w:rPr>
        <w:t>no Termo</w:t>
      </w:r>
      <w:r w:rsidR="00166D18" w:rsidRPr="008344E6">
        <w:rPr>
          <w:color w:val="000000" w:themeColor="text1"/>
          <w:spacing w:val="-1"/>
        </w:rPr>
        <w:t xml:space="preserve"> </w:t>
      </w:r>
      <w:r w:rsidR="00166D18" w:rsidRPr="008344E6">
        <w:rPr>
          <w:color w:val="000000" w:themeColor="text1"/>
        </w:rPr>
        <w:t>de</w:t>
      </w:r>
      <w:r w:rsidR="00166D18" w:rsidRPr="008344E6">
        <w:rPr>
          <w:color w:val="000000" w:themeColor="text1"/>
          <w:spacing w:val="-2"/>
        </w:rPr>
        <w:t xml:space="preserve"> </w:t>
      </w:r>
      <w:r w:rsidR="00166D18" w:rsidRPr="008344E6">
        <w:rPr>
          <w:color w:val="000000" w:themeColor="text1"/>
        </w:rPr>
        <w:t>Referência,</w:t>
      </w:r>
      <w:r w:rsidR="00166D18" w:rsidRPr="008344E6">
        <w:rPr>
          <w:color w:val="000000" w:themeColor="text1"/>
          <w:spacing w:val="1"/>
        </w:rPr>
        <w:t xml:space="preserve"> </w:t>
      </w:r>
      <w:r w:rsidR="00166D18" w:rsidRPr="008344E6">
        <w:rPr>
          <w:color w:val="000000" w:themeColor="text1"/>
        </w:rPr>
        <w:t>constante do</w:t>
      </w:r>
      <w:r w:rsidR="00166D18" w:rsidRPr="008344E6">
        <w:rPr>
          <w:color w:val="000000" w:themeColor="text1"/>
          <w:spacing w:val="1"/>
        </w:rPr>
        <w:t xml:space="preserve"> </w:t>
      </w:r>
      <w:r w:rsidR="00166D18" w:rsidRPr="00C0249F">
        <w:rPr>
          <w:color w:val="000000" w:themeColor="text1"/>
        </w:rPr>
        <w:t>ANEXO I.</w:t>
      </w:r>
      <w:r w:rsidR="00166D18">
        <w:rPr>
          <w:color w:val="000000" w:themeColor="text1"/>
        </w:rPr>
        <w:t xml:space="preserve"> </w:t>
      </w:r>
      <w:r w:rsidRPr="008344E6">
        <w:rPr>
          <w:color w:val="auto"/>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496"/>
        <w:gridCol w:w="1326"/>
        <w:gridCol w:w="1332"/>
        <w:gridCol w:w="1532"/>
      </w:tblGrid>
      <w:tr w:rsidR="00C77025" w:rsidRPr="008344E6" w14:paraId="7E59FE6A" w14:textId="77777777" w:rsidTr="00C0249F">
        <w:trPr>
          <w:trHeight w:val="567"/>
          <w:jc w:val="center"/>
        </w:trPr>
        <w:tc>
          <w:tcPr>
            <w:tcW w:w="709" w:type="dxa"/>
            <w:shd w:val="clear" w:color="auto" w:fill="B4C6E7"/>
            <w:vAlign w:val="center"/>
          </w:tcPr>
          <w:p w14:paraId="70AB3CE9" w14:textId="77777777" w:rsidR="00C77025" w:rsidRPr="008344E6" w:rsidRDefault="00C77025" w:rsidP="00C0249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7" w:type="dxa"/>
            <w:shd w:val="clear" w:color="auto" w:fill="B4C6E7"/>
            <w:vAlign w:val="center"/>
          </w:tcPr>
          <w:p w14:paraId="744C99C6" w14:textId="77777777" w:rsidR="00C77025" w:rsidRPr="008344E6" w:rsidRDefault="00C77025" w:rsidP="00C0249F">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129" w:type="dxa"/>
            <w:shd w:val="clear" w:color="auto" w:fill="B4C6E7"/>
            <w:vAlign w:val="center"/>
          </w:tcPr>
          <w:p w14:paraId="39B426C2" w14:textId="77777777" w:rsidR="00C77025" w:rsidRPr="00F832F6" w:rsidRDefault="00C77025" w:rsidP="00C0249F">
            <w:pPr>
              <w:ind w:right="-40" w:hanging="63"/>
              <w:jc w:val="center"/>
              <w:rPr>
                <w:rFonts w:eastAsia="Calibri"/>
                <w:b/>
                <w:color w:val="000000" w:themeColor="text1"/>
                <w:sz w:val="18"/>
                <w:szCs w:val="18"/>
                <w:lang w:eastAsia="en-US"/>
              </w:rPr>
            </w:pPr>
            <w:r w:rsidRPr="00F832F6">
              <w:rPr>
                <w:rFonts w:eastAsia="Calibri"/>
                <w:b/>
                <w:color w:val="000000" w:themeColor="text1"/>
                <w:sz w:val="18"/>
                <w:szCs w:val="18"/>
                <w:lang w:eastAsia="en-US"/>
              </w:rPr>
              <w:t>UNIDADE</w:t>
            </w:r>
          </w:p>
          <w:p w14:paraId="4F3FB49F" w14:textId="77777777" w:rsidR="00C77025" w:rsidRPr="00F832F6" w:rsidRDefault="00C77025" w:rsidP="00C0249F">
            <w:pPr>
              <w:ind w:right="-40" w:hanging="63"/>
              <w:jc w:val="center"/>
              <w:rPr>
                <w:rFonts w:eastAsia="Calibri"/>
                <w:b/>
                <w:color w:val="000000" w:themeColor="text1"/>
                <w:sz w:val="18"/>
                <w:szCs w:val="18"/>
                <w:lang w:eastAsia="en-US"/>
              </w:rPr>
            </w:pPr>
            <w:r w:rsidRPr="00F832F6">
              <w:rPr>
                <w:rFonts w:eastAsia="Calibri"/>
                <w:b/>
                <w:color w:val="000000" w:themeColor="text1"/>
                <w:sz w:val="18"/>
                <w:szCs w:val="18"/>
                <w:lang w:eastAsia="en-US"/>
              </w:rPr>
              <w:t>DE MEDIDA</w:t>
            </w:r>
          </w:p>
        </w:tc>
        <w:tc>
          <w:tcPr>
            <w:tcW w:w="1134" w:type="dxa"/>
            <w:shd w:val="clear" w:color="auto" w:fill="B4C6E7"/>
            <w:vAlign w:val="center"/>
          </w:tcPr>
          <w:p w14:paraId="5A0110ED" w14:textId="77777777" w:rsidR="00C77025" w:rsidRPr="008344E6" w:rsidRDefault="00C77025" w:rsidP="00C0249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75F333C7" w14:textId="77777777" w:rsidR="00C77025" w:rsidRPr="008344E6" w:rsidRDefault="00C77025" w:rsidP="00C0249F">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1DD94B5C" w14:textId="77777777" w:rsidR="00C77025" w:rsidRPr="00C77025" w:rsidRDefault="00C77025" w:rsidP="00C77025">
            <w:pPr>
              <w:jc w:val="center"/>
              <w:rPr>
                <w:rFonts w:eastAsia="Calibri"/>
                <w:b/>
                <w:color w:val="000000" w:themeColor="text1"/>
                <w:sz w:val="18"/>
                <w:szCs w:val="18"/>
                <w:lang w:eastAsia="en-US"/>
              </w:rPr>
            </w:pPr>
            <w:r w:rsidRPr="00C77025">
              <w:rPr>
                <w:rFonts w:eastAsia="Calibri"/>
                <w:b/>
                <w:color w:val="000000" w:themeColor="text1"/>
                <w:sz w:val="18"/>
                <w:szCs w:val="18"/>
                <w:lang w:eastAsia="en-US"/>
              </w:rPr>
              <w:t>VALOR</w:t>
            </w:r>
          </w:p>
          <w:p w14:paraId="342CC796" w14:textId="77777777" w:rsidR="00C77025" w:rsidRPr="00C77025" w:rsidRDefault="00C77025" w:rsidP="00C77025">
            <w:pPr>
              <w:jc w:val="center"/>
              <w:rPr>
                <w:rFonts w:eastAsia="Calibri"/>
                <w:b/>
                <w:color w:val="000000" w:themeColor="text1"/>
                <w:sz w:val="18"/>
                <w:szCs w:val="18"/>
                <w:lang w:eastAsia="en-US"/>
              </w:rPr>
            </w:pPr>
            <w:r w:rsidRPr="00C77025">
              <w:rPr>
                <w:rFonts w:eastAsia="Calibri"/>
                <w:b/>
                <w:color w:val="000000" w:themeColor="text1"/>
                <w:sz w:val="18"/>
                <w:szCs w:val="18"/>
                <w:lang w:eastAsia="en-US"/>
              </w:rPr>
              <w:t xml:space="preserve">UNITÁRIO </w:t>
            </w:r>
          </w:p>
          <w:p w14:paraId="3DE1111B" w14:textId="34F1A40D" w:rsidR="00C77025" w:rsidRPr="00C77025" w:rsidRDefault="00C77025" w:rsidP="00C77025">
            <w:pPr>
              <w:jc w:val="center"/>
              <w:rPr>
                <w:rFonts w:eastAsia="Calibri"/>
                <w:b/>
                <w:color w:val="000000" w:themeColor="text1"/>
                <w:sz w:val="18"/>
                <w:szCs w:val="18"/>
                <w:lang w:eastAsia="en-US"/>
              </w:rPr>
            </w:pPr>
            <w:r w:rsidRPr="00C77025">
              <w:rPr>
                <w:rFonts w:eastAsia="Calibri"/>
                <w:b/>
                <w:color w:val="000000" w:themeColor="text1"/>
                <w:sz w:val="18"/>
                <w:szCs w:val="18"/>
                <w:lang w:eastAsia="en-US"/>
              </w:rPr>
              <w:t>R$</w:t>
            </w:r>
          </w:p>
        </w:tc>
      </w:tr>
      <w:tr w:rsidR="00C77025" w:rsidRPr="00F832F6" w14:paraId="5A2110C0" w14:textId="77777777" w:rsidTr="00C0249F">
        <w:trPr>
          <w:trHeight w:val="20"/>
          <w:jc w:val="center"/>
        </w:trPr>
        <w:tc>
          <w:tcPr>
            <w:tcW w:w="709" w:type="dxa"/>
            <w:vAlign w:val="center"/>
          </w:tcPr>
          <w:p w14:paraId="5D821EE5" w14:textId="77777777" w:rsidR="00C77025" w:rsidRPr="008344E6" w:rsidRDefault="00C77025" w:rsidP="00C0249F">
            <w:pPr>
              <w:jc w:val="center"/>
              <w:rPr>
                <w:rFonts w:eastAsia="Calibri"/>
                <w:b/>
                <w:color w:val="000000" w:themeColor="text1"/>
                <w:sz w:val="22"/>
                <w:szCs w:val="22"/>
                <w:lang w:eastAsia="en-US"/>
              </w:rPr>
            </w:pPr>
            <w:r w:rsidRPr="008344E6">
              <w:rPr>
                <w:b/>
                <w:color w:val="000000" w:themeColor="text1"/>
                <w:sz w:val="22"/>
                <w:szCs w:val="22"/>
              </w:rPr>
              <w:t>01</w:t>
            </w:r>
          </w:p>
        </w:tc>
        <w:tc>
          <w:tcPr>
            <w:tcW w:w="3827" w:type="dxa"/>
            <w:vAlign w:val="center"/>
          </w:tcPr>
          <w:p w14:paraId="63E810BB" w14:textId="77777777" w:rsidR="00C77025" w:rsidRPr="00F832F6" w:rsidRDefault="00C77025" w:rsidP="00C0249F">
            <w:pPr>
              <w:spacing w:before="60"/>
              <w:jc w:val="both"/>
              <w:rPr>
                <w:color w:val="000000" w:themeColor="text1"/>
                <w:sz w:val="20"/>
              </w:rPr>
            </w:pPr>
            <w:r w:rsidRPr="00F832F6">
              <w:rPr>
                <w:color w:val="000000"/>
                <w:sz w:val="20"/>
              </w:rPr>
              <w:t xml:space="preserve">Fórmula infantil para lactentes a partir do 12° (décimo segundo) mês - Produto lácteo mais próximo ao leite materno, acrescido de ferro em quantidades adequadas para crianças de 12-36 meses de vida. Contem </w:t>
            </w:r>
            <w:proofErr w:type="spellStart"/>
            <w:r w:rsidRPr="00F832F6">
              <w:rPr>
                <w:color w:val="000000"/>
                <w:sz w:val="20"/>
              </w:rPr>
              <w:t>prebióticos</w:t>
            </w:r>
            <w:proofErr w:type="spellEnd"/>
            <w:r w:rsidRPr="00F832F6">
              <w:rPr>
                <w:color w:val="000000"/>
                <w:sz w:val="20"/>
              </w:rPr>
              <w:t xml:space="preserve"> para estimulação de uma flora intestinal equilibrada. LATA 800G, com registro na ANVISA. </w:t>
            </w:r>
            <w:r w:rsidRPr="00F832F6">
              <w:rPr>
                <w:b/>
                <w:bCs/>
                <w:color w:val="000000"/>
                <w:sz w:val="20"/>
              </w:rPr>
              <w:t>(Sugerimos a marca APTANUTRI PREMIUM 3, equivalente ou similar)</w:t>
            </w:r>
          </w:p>
        </w:tc>
        <w:tc>
          <w:tcPr>
            <w:tcW w:w="1129" w:type="dxa"/>
            <w:vAlign w:val="center"/>
          </w:tcPr>
          <w:p w14:paraId="58D6B218"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3F7B2C98" w14:textId="77777777" w:rsidR="00C77025" w:rsidRPr="00F832F6" w:rsidRDefault="00C77025" w:rsidP="00C0249F">
            <w:pPr>
              <w:jc w:val="center"/>
              <w:rPr>
                <w:color w:val="000000" w:themeColor="text1"/>
                <w:sz w:val="22"/>
                <w:szCs w:val="22"/>
              </w:rPr>
            </w:pPr>
            <w:r w:rsidRPr="00F832F6">
              <w:rPr>
                <w:sz w:val="22"/>
                <w:szCs w:val="22"/>
              </w:rPr>
              <w:t>200</w:t>
            </w:r>
          </w:p>
        </w:tc>
        <w:tc>
          <w:tcPr>
            <w:tcW w:w="1304" w:type="dxa"/>
            <w:vAlign w:val="center"/>
          </w:tcPr>
          <w:p w14:paraId="736A8FF1" w14:textId="04C7C9DA" w:rsidR="00C77025" w:rsidRPr="00F832F6" w:rsidRDefault="00C77025" w:rsidP="00C0249F">
            <w:pPr>
              <w:jc w:val="center"/>
              <w:rPr>
                <w:b/>
                <w:bCs/>
                <w:color w:val="000000" w:themeColor="text1"/>
                <w:sz w:val="22"/>
                <w:szCs w:val="22"/>
              </w:rPr>
            </w:pPr>
          </w:p>
        </w:tc>
      </w:tr>
      <w:tr w:rsidR="00C77025" w:rsidRPr="00F832F6" w14:paraId="1F55BE01" w14:textId="77777777" w:rsidTr="00C0249F">
        <w:trPr>
          <w:trHeight w:val="20"/>
          <w:jc w:val="center"/>
        </w:trPr>
        <w:tc>
          <w:tcPr>
            <w:tcW w:w="709" w:type="dxa"/>
            <w:vAlign w:val="center"/>
          </w:tcPr>
          <w:p w14:paraId="418C8DDC" w14:textId="77777777" w:rsidR="00C77025" w:rsidRPr="008344E6" w:rsidRDefault="00C77025" w:rsidP="00C0249F">
            <w:pPr>
              <w:jc w:val="center"/>
              <w:rPr>
                <w:b/>
                <w:color w:val="000000" w:themeColor="text1"/>
                <w:sz w:val="22"/>
                <w:szCs w:val="22"/>
              </w:rPr>
            </w:pPr>
            <w:r w:rsidRPr="008344E6">
              <w:rPr>
                <w:b/>
                <w:color w:val="000000" w:themeColor="text1"/>
                <w:sz w:val="22"/>
                <w:szCs w:val="22"/>
              </w:rPr>
              <w:t>02</w:t>
            </w:r>
          </w:p>
        </w:tc>
        <w:tc>
          <w:tcPr>
            <w:tcW w:w="3827" w:type="dxa"/>
            <w:vAlign w:val="center"/>
          </w:tcPr>
          <w:p w14:paraId="482B1148" w14:textId="77777777" w:rsidR="00C77025" w:rsidRPr="00F832F6" w:rsidRDefault="00C77025" w:rsidP="00C0249F">
            <w:pPr>
              <w:spacing w:before="60"/>
              <w:jc w:val="both"/>
              <w:rPr>
                <w:sz w:val="20"/>
              </w:rPr>
            </w:pPr>
            <w:r w:rsidRPr="00F832F6">
              <w:rPr>
                <w:color w:val="000000"/>
                <w:sz w:val="20"/>
              </w:rPr>
              <w:t xml:space="preserve">Fórmula Infantil para lactentes e de segmento para lactentes e crianças de primeira infância, destinada a necessidades dietoterápicas especificas com proteína láctea extensamente hidrolisada, com lactose e </w:t>
            </w:r>
            <w:proofErr w:type="spellStart"/>
            <w:r w:rsidRPr="00F832F6">
              <w:rPr>
                <w:color w:val="000000"/>
                <w:sz w:val="20"/>
              </w:rPr>
              <w:t>prebióticos</w:t>
            </w:r>
            <w:proofErr w:type="spellEnd"/>
            <w:r w:rsidRPr="00F832F6">
              <w:rPr>
                <w:color w:val="000000"/>
                <w:sz w:val="20"/>
              </w:rPr>
              <w:t xml:space="preserve">. </w:t>
            </w:r>
            <w:r w:rsidRPr="00F832F6">
              <w:rPr>
                <w:b/>
                <w:color w:val="000000"/>
                <w:sz w:val="20"/>
              </w:rPr>
              <w:t>LATA 400G</w:t>
            </w:r>
            <w:r w:rsidRPr="00F832F6">
              <w:rPr>
                <w:color w:val="000000"/>
                <w:sz w:val="20"/>
              </w:rPr>
              <w:t xml:space="preserve">, com registro na ANVISA. </w:t>
            </w:r>
            <w:r w:rsidRPr="00F832F6">
              <w:rPr>
                <w:b/>
                <w:bCs/>
                <w:color w:val="000000"/>
                <w:sz w:val="20"/>
              </w:rPr>
              <w:t>(Sugerimos a marca APTAMIL PEPTI, equivalente ou similar)</w:t>
            </w:r>
          </w:p>
        </w:tc>
        <w:tc>
          <w:tcPr>
            <w:tcW w:w="1129" w:type="dxa"/>
            <w:vAlign w:val="center"/>
          </w:tcPr>
          <w:p w14:paraId="3742C143"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16FCF378"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vAlign w:val="center"/>
          </w:tcPr>
          <w:p w14:paraId="01150B0E" w14:textId="7F975FB2" w:rsidR="00C77025" w:rsidRPr="00F832F6" w:rsidRDefault="00C77025" w:rsidP="00C0249F">
            <w:pPr>
              <w:jc w:val="center"/>
              <w:rPr>
                <w:b/>
                <w:bCs/>
                <w:color w:val="000000" w:themeColor="text1"/>
                <w:sz w:val="22"/>
                <w:szCs w:val="22"/>
              </w:rPr>
            </w:pPr>
          </w:p>
        </w:tc>
      </w:tr>
      <w:tr w:rsidR="00C77025" w:rsidRPr="00F832F6" w14:paraId="26AFEF90" w14:textId="77777777" w:rsidTr="00C0249F">
        <w:trPr>
          <w:trHeight w:val="20"/>
          <w:jc w:val="center"/>
        </w:trPr>
        <w:tc>
          <w:tcPr>
            <w:tcW w:w="709" w:type="dxa"/>
            <w:vAlign w:val="center"/>
          </w:tcPr>
          <w:p w14:paraId="3766DC65" w14:textId="77777777" w:rsidR="00C77025" w:rsidRPr="008344E6" w:rsidRDefault="00C77025" w:rsidP="00C0249F">
            <w:pPr>
              <w:jc w:val="center"/>
              <w:rPr>
                <w:b/>
                <w:color w:val="000000" w:themeColor="text1"/>
                <w:sz w:val="22"/>
                <w:szCs w:val="22"/>
              </w:rPr>
            </w:pPr>
            <w:r>
              <w:rPr>
                <w:b/>
                <w:color w:val="000000" w:themeColor="text1"/>
                <w:sz w:val="22"/>
                <w:szCs w:val="22"/>
              </w:rPr>
              <w:t>03</w:t>
            </w:r>
          </w:p>
        </w:tc>
        <w:tc>
          <w:tcPr>
            <w:tcW w:w="3827" w:type="dxa"/>
            <w:vAlign w:val="center"/>
          </w:tcPr>
          <w:p w14:paraId="0021DE3B" w14:textId="77777777" w:rsidR="00C77025" w:rsidRPr="00F832F6" w:rsidRDefault="00C77025" w:rsidP="00C0249F">
            <w:pPr>
              <w:spacing w:before="60"/>
              <w:jc w:val="both"/>
              <w:rPr>
                <w:sz w:val="20"/>
              </w:rPr>
            </w:pPr>
            <w:r w:rsidRPr="00F832F6">
              <w:rPr>
                <w:color w:val="000000"/>
                <w:sz w:val="20"/>
              </w:rPr>
              <w:t xml:space="preserve">Fórmula infantil isenta de lactose para lactentes e de segmento para lactentes a partir de 0-12 meses de vida. </w:t>
            </w:r>
            <w:r w:rsidRPr="00F832F6">
              <w:rPr>
                <w:b/>
                <w:color w:val="000000"/>
                <w:sz w:val="20"/>
              </w:rPr>
              <w:t xml:space="preserve">LATA 400G, </w:t>
            </w:r>
            <w:r w:rsidRPr="00F832F6">
              <w:rPr>
                <w:color w:val="000000"/>
                <w:sz w:val="20"/>
              </w:rPr>
              <w:t xml:space="preserve">com registro na ANVISA. </w:t>
            </w:r>
            <w:r w:rsidRPr="00F832F6">
              <w:rPr>
                <w:b/>
                <w:bCs/>
                <w:color w:val="000000"/>
                <w:sz w:val="20"/>
              </w:rPr>
              <w:t xml:space="preserve"> (Referência – NAN SEM </w:t>
            </w:r>
            <w:proofErr w:type="gramStart"/>
            <w:r w:rsidRPr="00F832F6">
              <w:rPr>
                <w:b/>
                <w:bCs/>
                <w:color w:val="000000"/>
                <w:sz w:val="20"/>
              </w:rPr>
              <w:t>LACTOSE)*</w:t>
            </w:r>
            <w:proofErr w:type="gramEnd"/>
          </w:p>
        </w:tc>
        <w:tc>
          <w:tcPr>
            <w:tcW w:w="1129" w:type="dxa"/>
            <w:vAlign w:val="center"/>
          </w:tcPr>
          <w:p w14:paraId="2E573CD3"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63C537C1" w14:textId="77777777" w:rsidR="00C77025" w:rsidRPr="00F832F6" w:rsidRDefault="00C77025" w:rsidP="00C0249F">
            <w:pPr>
              <w:jc w:val="center"/>
              <w:rPr>
                <w:color w:val="000000" w:themeColor="text1"/>
                <w:sz w:val="22"/>
                <w:szCs w:val="22"/>
              </w:rPr>
            </w:pPr>
            <w:r w:rsidRPr="00F832F6">
              <w:rPr>
                <w:sz w:val="22"/>
                <w:szCs w:val="22"/>
              </w:rPr>
              <w:t>400</w:t>
            </w:r>
          </w:p>
        </w:tc>
        <w:tc>
          <w:tcPr>
            <w:tcW w:w="1304" w:type="dxa"/>
            <w:vAlign w:val="center"/>
          </w:tcPr>
          <w:p w14:paraId="1FF8CBD2" w14:textId="6D3F3602" w:rsidR="00C77025" w:rsidRPr="00F832F6" w:rsidRDefault="00C77025" w:rsidP="00C0249F">
            <w:pPr>
              <w:jc w:val="center"/>
              <w:rPr>
                <w:b/>
                <w:bCs/>
                <w:color w:val="000000" w:themeColor="text1"/>
                <w:sz w:val="22"/>
                <w:szCs w:val="22"/>
              </w:rPr>
            </w:pPr>
          </w:p>
        </w:tc>
      </w:tr>
      <w:tr w:rsidR="00C77025" w:rsidRPr="00F832F6" w14:paraId="4EC43F45" w14:textId="77777777" w:rsidTr="00C0249F">
        <w:trPr>
          <w:trHeight w:val="20"/>
          <w:jc w:val="center"/>
        </w:trPr>
        <w:tc>
          <w:tcPr>
            <w:tcW w:w="709" w:type="dxa"/>
            <w:vAlign w:val="center"/>
          </w:tcPr>
          <w:p w14:paraId="46862A99" w14:textId="77777777" w:rsidR="00C77025" w:rsidRPr="008344E6" w:rsidRDefault="00C77025" w:rsidP="00C0249F">
            <w:pPr>
              <w:jc w:val="center"/>
              <w:rPr>
                <w:b/>
                <w:color w:val="000000" w:themeColor="text1"/>
                <w:sz w:val="22"/>
                <w:szCs w:val="22"/>
              </w:rPr>
            </w:pPr>
            <w:r>
              <w:rPr>
                <w:b/>
                <w:color w:val="000000" w:themeColor="text1"/>
                <w:sz w:val="22"/>
                <w:szCs w:val="22"/>
              </w:rPr>
              <w:t>04</w:t>
            </w:r>
          </w:p>
        </w:tc>
        <w:tc>
          <w:tcPr>
            <w:tcW w:w="3827" w:type="dxa"/>
            <w:vAlign w:val="center"/>
          </w:tcPr>
          <w:p w14:paraId="241D0DC5" w14:textId="77777777" w:rsidR="00C77025" w:rsidRPr="00F832F6" w:rsidRDefault="00C77025" w:rsidP="00C0249F">
            <w:pPr>
              <w:spacing w:before="60"/>
              <w:jc w:val="both"/>
              <w:rPr>
                <w:sz w:val="20"/>
              </w:rPr>
            </w:pPr>
            <w:r w:rsidRPr="00F832F6">
              <w:rPr>
                <w:color w:val="000000"/>
                <w:sz w:val="20"/>
              </w:rPr>
              <w:t xml:space="preserve">Fórmula infantil com ferro para lactentes: Fórmula parcialmente hidrolisada e com baixos teores de </w:t>
            </w:r>
            <w:r w:rsidRPr="00F832F6">
              <w:rPr>
                <w:color w:val="000000"/>
                <w:sz w:val="20"/>
              </w:rPr>
              <w:lastRenderedPageBreak/>
              <w:t xml:space="preserve">lactose para lactentes com transtornos gastrointestinais leves. </w:t>
            </w:r>
            <w:r w:rsidRPr="00F832F6">
              <w:rPr>
                <w:b/>
                <w:color w:val="000000"/>
                <w:sz w:val="20"/>
              </w:rPr>
              <w:t xml:space="preserve">LATA 800G, </w:t>
            </w:r>
            <w:r w:rsidRPr="00F832F6">
              <w:rPr>
                <w:color w:val="000000"/>
                <w:sz w:val="20"/>
              </w:rPr>
              <w:t xml:space="preserve">com registro na ANVISA. </w:t>
            </w:r>
            <w:r w:rsidRPr="00F832F6">
              <w:rPr>
                <w:b/>
                <w:bCs/>
                <w:color w:val="000000"/>
                <w:sz w:val="20"/>
              </w:rPr>
              <w:t>(Sugerimos a marca ENFAMIL GENTLEASE PREMIUM, equivalente ou similar)</w:t>
            </w:r>
          </w:p>
        </w:tc>
        <w:tc>
          <w:tcPr>
            <w:tcW w:w="1129" w:type="dxa"/>
            <w:vAlign w:val="center"/>
          </w:tcPr>
          <w:p w14:paraId="09A5FE69" w14:textId="77777777" w:rsidR="00C77025" w:rsidRPr="00F832F6" w:rsidRDefault="00C77025" w:rsidP="00C0249F">
            <w:pPr>
              <w:ind w:right="36"/>
              <w:jc w:val="center"/>
              <w:rPr>
                <w:color w:val="000000" w:themeColor="text1"/>
                <w:sz w:val="22"/>
                <w:szCs w:val="22"/>
              </w:rPr>
            </w:pPr>
            <w:r w:rsidRPr="00F832F6">
              <w:rPr>
                <w:color w:val="000000"/>
                <w:sz w:val="22"/>
                <w:szCs w:val="22"/>
              </w:rPr>
              <w:lastRenderedPageBreak/>
              <w:t>Lata</w:t>
            </w:r>
          </w:p>
        </w:tc>
        <w:tc>
          <w:tcPr>
            <w:tcW w:w="1134" w:type="dxa"/>
            <w:vAlign w:val="center"/>
          </w:tcPr>
          <w:p w14:paraId="401DAC54" w14:textId="77777777" w:rsidR="00C77025" w:rsidRPr="00F832F6" w:rsidRDefault="00C77025" w:rsidP="00C0249F">
            <w:pPr>
              <w:jc w:val="center"/>
              <w:rPr>
                <w:color w:val="000000" w:themeColor="text1"/>
                <w:sz w:val="22"/>
                <w:szCs w:val="22"/>
              </w:rPr>
            </w:pPr>
            <w:r w:rsidRPr="00F832F6">
              <w:rPr>
                <w:sz w:val="22"/>
                <w:szCs w:val="22"/>
              </w:rPr>
              <w:t>240</w:t>
            </w:r>
          </w:p>
        </w:tc>
        <w:tc>
          <w:tcPr>
            <w:tcW w:w="1304" w:type="dxa"/>
            <w:vAlign w:val="center"/>
          </w:tcPr>
          <w:p w14:paraId="4D68F678" w14:textId="2D07DECB" w:rsidR="00C77025" w:rsidRPr="00F832F6" w:rsidRDefault="00C77025" w:rsidP="00C0249F">
            <w:pPr>
              <w:jc w:val="center"/>
              <w:rPr>
                <w:b/>
                <w:bCs/>
                <w:color w:val="000000" w:themeColor="text1"/>
                <w:sz w:val="22"/>
                <w:szCs w:val="22"/>
              </w:rPr>
            </w:pPr>
          </w:p>
        </w:tc>
      </w:tr>
      <w:tr w:rsidR="00C77025" w:rsidRPr="00F832F6" w14:paraId="6A3FD67D" w14:textId="77777777" w:rsidTr="00C0249F">
        <w:trPr>
          <w:trHeight w:val="20"/>
          <w:jc w:val="center"/>
        </w:trPr>
        <w:tc>
          <w:tcPr>
            <w:tcW w:w="709" w:type="dxa"/>
            <w:vAlign w:val="center"/>
          </w:tcPr>
          <w:p w14:paraId="59BC2690" w14:textId="77777777" w:rsidR="00C77025" w:rsidRPr="008344E6" w:rsidRDefault="00C77025" w:rsidP="00C0249F">
            <w:pPr>
              <w:jc w:val="center"/>
              <w:rPr>
                <w:b/>
                <w:color w:val="000000" w:themeColor="text1"/>
                <w:sz w:val="22"/>
                <w:szCs w:val="22"/>
              </w:rPr>
            </w:pPr>
            <w:r>
              <w:rPr>
                <w:b/>
                <w:color w:val="000000" w:themeColor="text1"/>
                <w:sz w:val="22"/>
                <w:szCs w:val="22"/>
              </w:rPr>
              <w:t>05</w:t>
            </w:r>
          </w:p>
        </w:tc>
        <w:tc>
          <w:tcPr>
            <w:tcW w:w="3827" w:type="dxa"/>
            <w:vAlign w:val="center"/>
          </w:tcPr>
          <w:p w14:paraId="22203CC1" w14:textId="77777777" w:rsidR="00C77025" w:rsidRPr="00F832F6" w:rsidRDefault="00C77025" w:rsidP="00C0249F">
            <w:pPr>
              <w:spacing w:before="60"/>
              <w:jc w:val="both"/>
              <w:rPr>
                <w:sz w:val="20"/>
              </w:rPr>
            </w:pPr>
            <w:r w:rsidRPr="00F832F6">
              <w:rPr>
                <w:color w:val="000000"/>
                <w:sz w:val="20"/>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F832F6">
              <w:rPr>
                <w:b/>
                <w:color w:val="000000"/>
                <w:sz w:val="20"/>
              </w:rPr>
              <w:t xml:space="preserve">EMBALAGEM DE 400G, </w:t>
            </w:r>
            <w:r w:rsidRPr="00F832F6">
              <w:rPr>
                <w:color w:val="000000"/>
                <w:sz w:val="20"/>
              </w:rPr>
              <w:t xml:space="preserve">com registro na ANVISA. </w:t>
            </w:r>
            <w:r w:rsidRPr="00F832F6">
              <w:rPr>
                <w:b/>
                <w:bCs/>
                <w:color w:val="000000"/>
                <w:sz w:val="20"/>
              </w:rPr>
              <w:t>(Sugerimos a marca ENSURE PÓ, equivalente ou similar)</w:t>
            </w:r>
          </w:p>
        </w:tc>
        <w:tc>
          <w:tcPr>
            <w:tcW w:w="1129" w:type="dxa"/>
            <w:vAlign w:val="center"/>
          </w:tcPr>
          <w:p w14:paraId="49C774CE"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03D8E1A0"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vAlign w:val="center"/>
          </w:tcPr>
          <w:p w14:paraId="325461FC" w14:textId="21FAD329" w:rsidR="00C77025" w:rsidRPr="00F832F6" w:rsidRDefault="00C77025" w:rsidP="00C0249F">
            <w:pPr>
              <w:jc w:val="center"/>
              <w:rPr>
                <w:b/>
                <w:bCs/>
                <w:color w:val="000000" w:themeColor="text1"/>
                <w:sz w:val="22"/>
                <w:szCs w:val="22"/>
              </w:rPr>
            </w:pPr>
          </w:p>
        </w:tc>
      </w:tr>
      <w:tr w:rsidR="00C77025" w:rsidRPr="00F832F6" w14:paraId="46B7C408" w14:textId="77777777" w:rsidTr="00C0249F">
        <w:trPr>
          <w:trHeight w:val="20"/>
          <w:jc w:val="center"/>
        </w:trPr>
        <w:tc>
          <w:tcPr>
            <w:tcW w:w="709" w:type="dxa"/>
            <w:vAlign w:val="center"/>
          </w:tcPr>
          <w:p w14:paraId="2E14605D" w14:textId="77777777" w:rsidR="00C77025" w:rsidRPr="008344E6" w:rsidRDefault="00C77025" w:rsidP="00C0249F">
            <w:pPr>
              <w:jc w:val="center"/>
              <w:rPr>
                <w:b/>
                <w:color w:val="000000" w:themeColor="text1"/>
                <w:sz w:val="22"/>
                <w:szCs w:val="22"/>
              </w:rPr>
            </w:pPr>
            <w:r>
              <w:rPr>
                <w:b/>
                <w:color w:val="000000" w:themeColor="text1"/>
                <w:sz w:val="22"/>
                <w:szCs w:val="22"/>
              </w:rPr>
              <w:t>06</w:t>
            </w:r>
          </w:p>
        </w:tc>
        <w:tc>
          <w:tcPr>
            <w:tcW w:w="3827" w:type="dxa"/>
            <w:vAlign w:val="center"/>
          </w:tcPr>
          <w:p w14:paraId="5EC1994A" w14:textId="77777777" w:rsidR="00C77025" w:rsidRPr="00F832F6" w:rsidRDefault="00C77025" w:rsidP="00C0249F">
            <w:pPr>
              <w:spacing w:before="60"/>
              <w:jc w:val="both"/>
              <w:rPr>
                <w:sz w:val="20"/>
              </w:rPr>
            </w:pPr>
            <w:r w:rsidRPr="00F832F6">
              <w:rPr>
                <w:color w:val="000000"/>
                <w:sz w:val="20"/>
              </w:rPr>
              <w:t xml:space="preserve">Farinha de trigo enriquecida com ferro e ácido fólico, açúcar, leite em pó integral, vitaminas e minerais, sal e aromatizantes. Contém glúten. </w:t>
            </w:r>
            <w:r w:rsidRPr="00F832F6">
              <w:rPr>
                <w:b/>
                <w:color w:val="000000"/>
                <w:sz w:val="20"/>
              </w:rPr>
              <w:t>Embalagem de 400 gramas</w:t>
            </w:r>
            <w:r w:rsidRPr="00F832F6">
              <w:rPr>
                <w:color w:val="000000"/>
                <w:sz w:val="20"/>
              </w:rPr>
              <w:t xml:space="preserve">. </w:t>
            </w:r>
            <w:r w:rsidRPr="00F832F6">
              <w:rPr>
                <w:b/>
                <w:color w:val="000000"/>
                <w:sz w:val="20"/>
              </w:rPr>
              <w:t>(Referência – Farinha Láctea*).</w:t>
            </w:r>
            <w:r w:rsidRPr="00F832F6">
              <w:rPr>
                <w:color w:val="000000"/>
                <w:sz w:val="20"/>
              </w:rPr>
              <w:t xml:space="preserve"> Com registro na ANVISA.</w:t>
            </w:r>
          </w:p>
        </w:tc>
        <w:tc>
          <w:tcPr>
            <w:tcW w:w="1129" w:type="dxa"/>
            <w:vAlign w:val="center"/>
          </w:tcPr>
          <w:p w14:paraId="44228CFD"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7C87AF55" w14:textId="77777777" w:rsidR="00C77025" w:rsidRPr="00F832F6" w:rsidRDefault="00C77025" w:rsidP="00C0249F">
            <w:pPr>
              <w:jc w:val="center"/>
              <w:rPr>
                <w:color w:val="000000" w:themeColor="text1"/>
                <w:sz w:val="22"/>
                <w:szCs w:val="22"/>
              </w:rPr>
            </w:pPr>
            <w:r w:rsidRPr="00F832F6">
              <w:rPr>
                <w:sz w:val="22"/>
                <w:szCs w:val="22"/>
              </w:rPr>
              <w:t>144</w:t>
            </w:r>
          </w:p>
        </w:tc>
        <w:tc>
          <w:tcPr>
            <w:tcW w:w="1304" w:type="dxa"/>
            <w:vAlign w:val="center"/>
          </w:tcPr>
          <w:p w14:paraId="7C5E3F85" w14:textId="2E839553" w:rsidR="00C77025" w:rsidRPr="00F832F6" w:rsidRDefault="00C77025" w:rsidP="00C0249F">
            <w:pPr>
              <w:jc w:val="center"/>
              <w:rPr>
                <w:b/>
                <w:bCs/>
                <w:color w:val="000000" w:themeColor="text1"/>
                <w:sz w:val="22"/>
                <w:szCs w:val="22"/>
              </w:rPr>
            </w:pPr>
          </w:p>
        </w:tc>
      </w:tr>
      <w:tr w:rsidR="00C77025" w:rsidRPr="00F832F6" w14:paraId="70311F3A" w14:textId="77777777" w:rsidTr="00C0249F">
        <w:trPr>
          <w:trHeight w:val="20"/>
          <w:jc w:val="center"/>
        </w:trPr>
        <w:tc>
          <w:tcPr>
            <w:tcW w:w="709" w:type="dxa"/>
            <w:vAlign w:val="center"/>
          </w:tcPr>
          <w:p w14:paraId="12E84458" w14:textId="77777777" w:rsidR="00C77025" w:rsidRPr="008344E6" w:rsidRDefault="00C77025" w:rsidP="00C0249F">
            <w:pPr>
              <w:jc w:val="center"/>
              <w:rPr>
                <w:b/>
                <w:color w:val="000000" w:themeColor="text1"/>
                <w:sz w:val="22"/>
                <w:szCs w:val="22"/>
              </w:rPr>
            </w:pPr>
            <w:r>
              <w:rPr>
                <w:b/>
                <w:color w:val="000000" w:themeColor="text1"/>
                <w:sz w:val="22"/>
                <w:szCs w:val="22"/>
              </w:rPr>
              <w:t>07</w:t>
            </w:r>
          </w:p>
        </w:tc>
        <w:tc>
          <w:tcPr>
            <w:tcW w:w="3827" w:type="dxa"/>
            <w:vAlign w:val="center"/>
          </w:tcPr>
          <w:p w14:paraId="7392AAD9" w14:textId="77777777" w:rsidR="00C77025" w:rsidRPr="00F832F6" w:rsidRDefault="00C77025" w:rsidP="00C0249F">
            <w:pPr>
              <w:spacing w:before="60"/>
              <w:jc w:val="both"/>
              <w:rPr>
                <w:sz w:val="20"/>
              </w:rPr>
            </w:pPr>
            <w:r w:rsidRPr="00F832F6">
              <w:rPr>
                <w:color w:val="000000"/>
                <w:sz w:val="20"/>
              </w:rPr>
              <w:t xml:space="preserve">Módulo de fibra solúvel. Isento de sacarose e glúten. </w:t>
            </w:r>
            <w:r w:rsidRPr="00F832F6">
              <w:rPr>
                <w:b/>
                <w:color w:val="000000"/>
                <w:sz w:val="20"/>
              </w:rPr>
              <w:t>LATA 260G</w:t>
            </w:r>
            <w:r w:rsidRPr="00F832F6">
              <w:rPr>
                <w:color w:val="000000"/>
                <w:sz w:val="20"/>
              </w:rPr>
              <w:t xml:space="preserve">, com registro na ANVISA. </w:t>
            </w:r>
            <w:r w:rsidRPr="00F832F6">
              <w:rPr>
                <w:b/>
                <w:bCs/>
                <w:color w:val="000000"/>
                <w:sz w:val="20"/>
              </w:rPr>
              <w:t>(Sugerimos a marca FIBER MAIS, equivalente ou similar)</w:t>
            </w:r>
          </w:p>
        </w:tc>
        <w:tc>
          <w:tcPr>
            <w:tcW w:w="1129" w:type="dxa"/>
            <w:vAlign w:val="center"/>
          </w:tcPr>
          <w:p w14:paraId="5CB14097"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1707C124" w14:textId="77777777" w:rsidR="00C77025" w:rsidRPr="00F832F6" w:rsidRDefault="00C77025" w:rsidP="00C0249F">
            <w:pPr>
              <w:jc w:val="center"/>
              <w:rPr>
                <w:color w:val="000000" w:themeColor="text1"/>
                <w:sz w:val="22"/>
                <w:szCs w:val="22"/>
              </w:rPr>
            </w:pPr>
            <w:r w:rsidRPr="00F832F6">
              <w:rPr>
                <w:sz w:val="22"/>
                <w:szCs w:val="22"/>
              </w:rPr>
              <w:t>240</w:t>
            </w:r>
          </w:p>
        </w:tc>
        <w:tc>
          <w:tcPr>
            <w:tcW w:w="1304" w:type="dxa"/>
            <w:vAlign w:val="center"/>
          </w:tcPr>
          <w:p w14:paraId="1F894537" w14:textId="09046B4B" w:rsidR="00C77025" w:rsidRPr="00F832F6" w:rsidRDefault="00C77025" w:rsidP="00C0249F">
            <w:pPr>
              <w:jc w:val="center"/>
              <w:rPr>
                <w:b/>
                <w:bCs/>
                <w:color w:val="000000" w:themeColor="text1"/>
                <w:sz w:val="22"/>
                <w:szCs w:val="22"/>
              </w:rPr>
            </w:pPr>
          </w:p>
        </w:tc>
      </w:tr>
      <w:tr w:rsidR="00C77025" w:rsidRPr="00F832F6" w14:paraId="21C63FB9" w14:textId="77777777" w:rsidTr="00C0249F">
        <w:trPr>
          <w:trHeight w:val="20"/>
          <w:jc w:val="center"/>
        </w:trPr>
        <w:tc>
          <w:tcPr>
            <w:tcW w:w="709" w:type="dxa"/>
            <w:vAlign w:val="center"/>
          </w:tcPr>
          <w:p w14:paraId="2787E284" w14:textId="77777777" w:rsidR="00C77025" w:rsidRPr="008344E6" w:rsidRDefault="00C77025" w:rsidP="00C0249F">
            <w:pPr>
              <w:jc w:val="center"/>
              <w:rPr>
                <w:b/>
                <w:color w:val="000000" w:themeColor="text1"/>
                <w:sz w:val="22"/>
                <w:szCs w:val="22"/>
              </w:rPr>
            </w:pPr>
            <w:r>
              <w:rPr>
                <w:b/>
                <w:color w:val="000000" w:themeColor="text1"/>
                <w:sz w:val="22"/>
                <w:szCs w:val="22"/>
              </w:rPr>
              <w:t>08</w:t>
            </w:r>
          </w:p>
        </w:tc>
        <w:tc>
          <w:tcPr>
            <w:tcW w:w="3827" w:type="dxa"/>
            <w:vAlign w:val="center"/>
          </w:tcPr>
          <w:p w14:paraId="2309B1E7" w14:textId="77777777" w:rsidR="00C77025" w:rsidRPr="00F832F6" w:rsidRDefault="00C77025" w:rsidP="00C0249F">
            <w:pPr>
              <w:spacing w:before="60"/>
              <w:jc w:val="both"/>
              <w:rPr>
                <w:sz w:val="20"/>
              </w:rPr>
            </w:pPr>
            <w:r w:rsidRPr="00F832F6">
              <w:rPr>
                <w:color w:val="000000"/>
                <w:sz w:val="20"/>
              </w:rPr>
              <w:t xml:space="preserve">Suplemento infantil hipercalórico. Está indicado para prevenção da desnutrição e recuperação do estado nutricional, anorexia e situações onde há baixa ingestão de nutrientes. Aumento das necessidades nutricionais como </w:t>
            </w:r>
            <w:proofErr w:type="spellStart"/>
            <w:r w:rsidRPr="00F832F6">
              <w:rPr>
                <w:color w:val="000000"/>
                <w:sz w:val="20"/>
              </w:rPr>
              <w:t>pré</w:t>
            </w:r>
            <w:proofErr w:type="spellEnd"/>
            <w:r w:rsidRPr="00F832F6">
              <w:rPr>
                <w:color w:val="000000"/>
                <w:sz w:val="20"/>
              </w:rPr>
              <w:t xml:space="preserve"> e pós operatório, oncologia, trauma, infecção e outros quadros </w:t>
            </w:r>
            <w:proofErr w:type="spellStart"/>
            <w:r w:rsidRPr="00F832F6">
              <w:rPr>
                <w:color w:val="000000"/>
                <w:sz w:val="20"/>
              </w:rPr>
              <w:t>hipermetabólicos</w:t>
            </w:r>
            <w:proofErr w:type="spellEnd"/>
            <w:r w:rsidRPr="00F832F6">
              <w:rPr>
                <w:color w:val="000000"/>
                <w:sz w:val="20"/>
              </w:rPr>
              <w:t xml:space="preserve">. Isento de lactose e glúten, possui sacarose. </w:t>
            </w:r>
            <w:r w:rsidRPr="00F832F6">
              <w:rPr>
                <w:b/>
                <w:color w:val="000000"/>
                <w:sz w:val="20"/>
              </w:rPr>
              <w:t>LATA COM 400 G</w:t>
            </w:r>
            <w:r w:rsidRPr="00F832F6">
              <w:rPr>
                <w:color w:val="000000"/>
                <w:sz w:val="20"/>
              </w:rPr>
              <w:t xml:space="preserve">, com registro na ANVISA. </w:t>
            </w:r>
            <w:r w:rsidRPr="00F832F6">
              <w:rPr>
                <w:b/>
                <w:bCs/>
                <w:color w:val="000000"/>
                <w:sz w:val="20"/>
              </w:rPr>
              <w:t>(Sugerimos a marca FORTINI PLUS, equivalente ou similar)</w:t>
            </w:r>
          </w:p>
        </w:tc>
        <w:tc>
          <w:tcPr>
            <w:tcW w:w="1129" w:type="dxa"/>
            <w:vAlign w:val="center"/>
          </w:tcPr>
          <w:p w14:paraId="45FABD7D"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3F4444B2"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vAlign w:val="center"/>
          </w:tcPr>
          <w:p w14:paraId="390C23CD" w14:textId="0994E36E" w:rsidR="00C77025" w:rsidRPr="00F832F6" w:rsidRDefault="00C77025" w:rsidP="00C0249F">
            <w:pPr>
              <w:jc w:val="center"/>
              <w:rPr>
                <w:b/>
                <w:bCs/>
                <w:color w:val="000000" w:themeColor="text1"/>
                <w:sz w:val="22"/>
                <w:szCs w:val="22"/>
              </w:rPr>
            </w:pPr>
          </w:p>
        </w:tc>
      </w:tr>
      <w:tr w:rsidR="00C77025" w:rsidRPr="00F832F6" w14:paraId="2E46B493" w14:textId="77777777" w:rsidTr="00C0249F">
        <w:trPr>
          <w:trHeight w:val="20"/>
          <w:jc w:val="center"/>
        </w:trPr>
        <w:tc>
          <w:tcPr>
            <w:tcW w:w="709" w:type="dxa"/>
            <w:vAlign w:val="center"/>
          </w:tcPr>
          <w:p w14:paraId="4D87644A" w14:textId="77777777" w:rsidR="00C77025" w:rsidRPr="008344E6" w:rsidRDefault="00C77025" w:rsidP="00C0249F">
            <w:pPr>
              <w:jc w:val="center"/>
              <w:rPr>
                <w:b/>
                <w:color w:val="000000" w:themeColor="text1"/>
                <w:sz w:val="22"/>
                <w:szCs w:val="22"/>
              </w:rPr>
            </w:pPr>
            <w:r>
              <w:rPr>
                <w:b/>
                <w:color w:val="000000" w:themeColor="text1"/>
                <w:sz w:val="22"/>
                <w:szCs w:val="22"/>
              </w:rPr>
              <w:t>09</w:t>
            </w:r>
          </w:p>
        </w:tc>
        <w:tc>
          <w:tcPr>
            <w:tcW w:w="3827" w:type="dxa"/>
            <w:vAlign w:val="center"/>
          </w:tcPr>
          <w:p w14:paraId="5E1F3AAE" w14:textId="77777777" w:rsidR="00C77025" w:rsidRPr="00F832F6" w:rsidRDefault="00C77025" w:rsidP="00C0249F">
            <w:pPr>
              <w:jc w:val="both"/>
              <w:rPr>
                <w:color w:val="000000"/>
                <w:sz w:val="20"/>
              </w:rPr>
            </w:pPr>
            <w:r w:rsidRPr="00F832F6">
              <w:rPr>
                <w:color w:val="000000"/>
                <w:sz w:val="20"/>
              </w:rPr>
              <w:t xml:space="preserve">Dieta nutricionalmente completa e balanceada, sabor </w:t>
            </w:r>
          </w:p>
          <w:p w14:paraId="6F1B1035" w14:textId="77777777" w:rsidR="00C77025" w:rsidRPr="00F832F6" w:rsidRDefault="00C77025" w:rsidP="00C0249F">
            <w:pPr>
              <w:spacing w:before="60"/>
              <w:jc w:val="both"/>
              <w:rPr>
                <w:sz w:val="20"/>
              </w:rPr>
            </w:pPr>
            <w:r w:rsidRPr="00F832F6">
              <w:rPr>
                <w:color w:val="000000"/>
                <w:sz w:val="20"/>
              </w:rPr>
              <w:t xml:space="preserve">baunilha, para uso enteral ou oral, desenvolvida para pessoas com diabetes tipo 1 e/ou 2. Contém lactose. </w:t>
            </w:r>
            <w:r w:rsidRPr="00F832F6">
              <w:rPr>
                <w:b/>
                <w:color w:val="000000"/>
                <w:sz w:val="20"/>
              </w:rPr>
              <w:t xml:space="preserve">LATA 400G, </w:t>
            </w:r>
            <w:r w:rsidRPr="00F832F6">
              <w:rPr>
                <w:color w:val="000000"/>
                <w:sz w:val="20"/>
              </w:rPr>
              <w:t>com registro na ANVISA.</w:t>
            </w:r>
            <w:r w:rsidRPr="00F832F6">
              <w:rPr>
                <w:b/>
                <w:color w:val="000000"/>
                <w:sz w:val="20"/>
              </w:rPr>
              <w:t xml:space="preserve"> (</w:t>
            </w:r>
            <w:r w:rsidRPr="00F832F6">
              <w:rPr>
                <w:b/>
                <w:bCs/>
                <w:color w:val="000000"/>
                <w:sz w:val="20"/>
              </w:rPr>
              <w:t xml:space="preserve">Sugerimos a marca </w:t>
            </w:r>
            <w:r w:rsidRPr="00F832F6">
              <w:rPr>
                <w:b/>
                <w:color w:val="000000"/>
                <w:sz w:val="20"/>
              </w:rPr>
              <w:t>GLUCERNA</w:t>
            </w:r>
            <w:r w:rsidRPr="00F832F6">
              <w:rPr>
                <w:b/>
                <w:bCs/>
                <w:color w:val="000000"/>
                <w:sz w:val="20"/>
              </w:rPr>
              <w:t>, equivalente ou similar</w:t>
            </w:r>
            <w:r w:rsidRPr="00F832F6">
              <w:rPr>
                <w:b/>
                <w:color w:val="000000"/>
                <w:sz w:val="20"/>
              </w:rPr>
              <w:t>)</w:t>
            </w:r>
          </w:p>
        </w:tc>
        <w:tc>
          <w:tcPr>
            <w:tcW w:w="1129" w:type="dxa"/>
            <w:vAlign w:val="center"/>
          </w:tcPr>
          <w:p w14:paraId="7C49A9C7"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3103201E" w14:textId="77777777" w:rsidR="00C77025" w:rsidRPr="00F832F6" w:rsidRDefault="00C77025" w:rsidP="00C0249F">
            <w:pPr>
              <w:jc w:val="center"/>
              <w:rPr>
                <w:color w:val="000000" w:themeColor="text1"/>
                <w:sz w:val="22"/>
                <w:szCs w:val="22"/>
              </w:rPr>
            </w:pPr>
            <w:r w:rsidRPr="00F832F6">
              <w:rPr>
                <w:sz w:val="22"/>
                <w:szCs w:val="22"/>
              </w:rPr>
              <w:t>240</w:t>
            </w:r>
          </w:p>
        </w:tc>
        <w:tc>
          <w:tcPr>
            <w:tcW w:w="1304" w:type="dxa"/>
            <w:vAlign w:val="center"/>
          </w:tcPr>
          <w:p w14:paraId="5FF3FD3B" w14:textId="2FE5BBDE" w:rsidR="00C77025" w:rsidRPr="00F832F6" w:rsidRDefault="00C77025" w:rsidP="00C0249F">
            <w:pPr>
              <w:jc w:val="center"/>
              <w:rPr>
                <w:b/>
                <w:bCs/>
                <w:color w:val="000000" w:themeColor="text1"/>
                <w:sz w:val="22"/>
                <w:szCs w:val="22"/>
              </w:rPr>
            </w:pPr>
          </w:p>
        </w:tc>
      </w:tr>
      <w:tr w:rsidR="00C77025" w:rsidRPr="00F832F6" w14:paraId="2C28D930" w14:textId="77777777" w:rsidTr="00C0249F">
        <w:trPr>
          <w:trHeight w:val="20"/>
          <w:jc w:val="center"/>
        </w:trPr>
        <w:tc>
          <w:tcPr>
            <w:tcW w:w="709" w:type="dxa"/>
            <w:vAlign w:val="center"/>
          </w:tcPr>
          <w:p w14:paraId="698A33B5" w14:textId="77777777" w:rsidR="00C77025" w:rsidRPr="008344E6" w:rsidRDefault="00C77025" w:rsidP="00C0249F">
            <w:pPr>
              <w:jc w:val="center"/>
              <w:rPr>
                <w:b/>
                <w:color w:val="000000" w:themeColor="text1"/>
                <w:sz w:val="22"/>
                <w:szCs w:val="22"/>
              </w:rPr>
            </w:pPr>
            <w:r>
              <w:rPr>
                <w:b/>
                <w:color w:val="000000" w:themeColor="text1"/>
                <w:sz w:val="22"/>
                <w:szCs w:val="22"/>
              </w:rPr>
              <w:t>10</w:t>
            </w:r>
          </w:p>
        </w:tc>
        <w:tc>
          <w:tcPr>
            <w:tcW w:w="3827" w:type="dxa"/>
            <w:vAlign w:val="center"/>
          </w:tcPr>
          <w:p w14:paraId="75EE8B74" w14:textId="77777777" w:rsidR="00C77025" w:rsidRPr="00F832F6" w:rsidRDefault="00C77025" w:rsidP="00C0249F">
            <w:pPr>
              <w:spacing w:before="60"/>
              <w:jc w:val="both"/>
              <w:rPr>
                <w:sz w:val="20"/>
              </w:rPr>
            </w:pPr>
            <w:r w:rsidRPr="00F832F6">
              <w:rPr>
                <w:color w:val="000000"/>
                <w:sz w:val="20"/>
              </w:rPr>
              <w:t xml:space="preserve">Fórmula infantil industrializada de partida e segmento para lactentes de 0 a 36 meses, polimérica, nutricionalmente completa, para nutrição enteral/oral, hipercalórica (com densidade calórica: 1,0kcal/ml) e com oferta </w:t>
            </w:r>
            <w:proofErr w:type="spellStart"/>
            <w:r w:rsidRPr="00F832F6">
              <w:rPr>
                <w:color w:val="000000"/>
                <w:sz w:val="20"/>
              </w:rPr>
              <w:t>protéica</w:t>
            </w:r>
            <w:proofErr w:type="spellEnd"/>
            <w:r w:rsidRPr="00F832F6">
              <w:rPr>
                <w:color w:val="000000"/>
                <w:sz w:val="20"/>
              </w:rPr>
              <w:t xml:space="preserve"> de alto valor biológico. Adicionada de </w:t>
            </w:r>
            <w:proofErr w:type="spellStart"/>
            <w:r w:rsidRPr="00F832F6">
              <w:rPr>
                <w:color w:val="000000"/>
                <w:sz w:val="20"/>
              </w:rPr>
              <w:t>LCPufas</w:t>
            </w:r>
            <w:proofErr w:type="spellEnd"/>
            <w:r w:rsidRPr="00F832F6">
              <w:rPr>
                <w:color w:val="000000"/>
                <w:sz w:val="20"/>
              </w:rPr>
              <w:t xml:space="preserve">, nucleotídeos e mix de </w:t>
            </w:r>
            <w:proofErr w:type="spellStart"/>
            <w:r w:rsidRPr="00F832F6">
              <w:rPr>
                <w:color w:val="000000"/>
                <w:sz w:val="20"/>
              </w:rPr>
              <w:t>prebióticos</w:t>
            </w:r>
            <w:proofErr w:type="spellEnd"/>
            <w:r w:rsidRPr="00F832F6">
              <w:rPr>
                <w:color w:val="000000"/>
                <w:sz w:val="20"/>
              </w:rPr>
              <w:t xml:space="preserve"> (GOS/FOS). Proteína: 60% soro de leite e 40% caseína. Carboidrato: 54% lactose e 46% </w:t>
            </w:r>
            <w:proofErr w:type="spellStart"/>
            <w:r w:rsidRPr="00F832F6">
              <w:rPr>
                <w:color w:val="000000"/>
                <w:sz w:val="20"/>
              </w:rPr>
              <w:t>maltodextrina</w:t>
            </w:r>
            <w:proofErr w:type="spellEnd"/>
            <w:r w:rsidRPr="00F832F6">
              <w:rPr>
                <w:color w:val="000000"/>
                <w:sz w:val="20"/>
              </w:rPr>
              <w:t xml:space="preserve">. Contém óleos vegetais (canola, palma, coco, girassol, óleo de peixe e </w:t>
            </w:r>
            <w:proofErr w:type="spellStart"/>
            <w:r w:rsidRPr="00F832F6">
              <w:rPr>
                <w:color w:val="000000"/>
                <w:sz w:val="20"/>
              </w:rPr>
              <w:t>mortirella</w:t>
            </w:r>
            <w:proofErr w:type="spellEnd"/>
            <w:r w:rsidRPr="00F832F6">
              <w:rPr>
                <w:color w:val="000000"/>
                <w:sz w:val="20"/>
              </w:rPr>
              <w:t xml:space="preserve"> alpina). Isenta de sacarose e glúten. Sem sabor, em pó. Apresentação em pó, em </w:t>
            </w:r>
            <w:r w:rsidRPr="00F832F6">
              <w:rPr>
                <w:b/>
                <w:color w:val="000000"/>
                <w:sz w:val="20"/>
              </w:rPr>
              <w:t>LATAS DE 400G</w:t>
            </w:r>
            <w:r w:rsidRPr="00F832F6">
              <w:rPr>
                <w:color w:val="000000"/>
                <w:sz w:val="20"/>
              </w:rPr>
              <w:t xml:space="preserve">, com registro na ANVISA. </w:t>
            </w:r>
            <w:r w:rsidRPr="00F832F6">
              <w:rPr>
                <w:b/>
                <w:bCs/>
                <w:color w:val="000000"/>
                <w:sz w:val="20"/>
              </w:rPr>
              <w:t>(Sugerimos a marca INFATRINI, equivalente ou similar)</w:t>
            </w:r>
          </w:p>
        </w:tc>
        <w:tc>
          <w:tcPr>
            <w:tcW w:w="1129" w:type="dxa"/>
            <w:vAlign w:val="center"/>
          </w:tcPr>
          <w:p w14:paraId="5B68E623"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6251B670" w14:textId="77777777" w:rsidR="00C77025" w:rsidRPr="00F832F6" w:rsidRDefault="00C77025" w:rsidP="00C0249F">
            <w:pPr>
              <w:jc w:val="center"/>
              <w:rPr>
                <w:color w:val="000000" w:themeColor="text1"/>
                <w:sz w:val="22"/>
                <w:szCs w:val="22"/>
              </w:rPr>
            </w:pPr>
            <w:r w:rsidRPr="00F832F6">
              <w:rPr>
                <w:sz w:val="22"/>
                <w:szCs w:val="22"/>
              </w:rPr>
              <w:t>576</w:t>
            </w:r>
          </w:p>
        </w:tc>
        <w:tc>
          <w:tcPr>
            <w:tcW w:w="1304" w:type="dxa"/>
            <w:vAlign w:val="center"/>
          </w:tcPr>
          <w:p w14:paraId="73D0CBD6" w14:textId="1B650360" w:rsidR="00C77025" w:rsidRPr="00F832F6" w:rsidRDefault="00C77025" w:rsidP="00C0249F">
            <w:pPr>
              <w:jc w:val="center"/>
              <w:rPr>
                <w:b/>
                <w:bCs/>
                <w:color w:val="000000" w:themeColor="text1"/>
                <w:sz w:val="22"/>
                <w:szCs w:val="22"/>
              </w:rPr>
            </w:pPr>
          </w:p>
        </w:tc>
      </w:tr>
      <w:tr w:rsidR="00C77025" w:rsidRPr="00F832F6" w14:paraId="36A4A384" w14:textId="77777777" w:rsidTr="00C0249F">
        <w:trPr>
          <w:trHeight w:val="20"/>
          <w:jc w:val="center"/>
        </w:trPr>
        <w:tc>
          <w:tcPr>
            <w:tcW w:w="709" w:type="dxa"/>
            <w:vAlign w:val="center"/>
          </w:tcPr>
          <w:p w14:paraId="3620D770" w14:textId="77777777" w:rsidR="00C77025" w:rsidRPr="008344E6" w:rsidRDefault="00C77025" w:rsidP="00C0249F">
            <w:pPr>
              <w:jc w:val="center"/>
              <w:rPr>
                <w:b/>
                <w:color w:val="000000" w:themeColor="text1"/>
                <w:sz w:val="22"/>
                <w:szCs w:val="22"/>
              </w:rPr>
            </w:pPr>
            <w:r>
              <w:rPr>
                <w:b/>
                <w:color w:val="000000" w:themeColor="text1"/>
                <w:sz w:val="22"/>
                <w:szCs w:val="22"/>
              </w:rPr>
              <w:t>11</w:t>
            </w:r>
          </w:p>
        </w:tc>
        <w:tc>
          <w:tcPr>
            <w:tcW w:w="3827" w:type="dxa"/>
            <w:vAlign w:val="center"/>
          </w:tcPr>
          <w:p w14:paraId="24F5A4BA" w14:textId="77777777" w:rsidR="00C77025" w:rsidRPr="00F832F6" w:rsidRDefault="00C77025" w:rsidP="00C0249F">
            <w:pPr>
              <w:spacing w:before="60"/>
              <w:jc w:val="both"/>
              <w:rPr>
                <w:sz w:val="20"/>
              </w:rPr>
            </w:pPr>
            <w:r w:rsidRPr="00F832F6">
              <w:rPr>
                <w:color w:val="000000"/>
                <w:sz w:val="20"/>
              </w:rPr>
              <w:t xml:space="preserve">Cereal infantil, contendo nutri-PROTECT, mais combinação de </w:t>
            </w:r>
            <w:proofErr w:type="spellStart"/>
            <w:r w:rsidRPr="00F832F6">
              <w:rPr>
                <w:color w:val="000000"/>
                <w:sz w:val="20"/>
              </w:rPr>
              <w:t>prebiótico</w:t>
            </w:r>
            <w:proofErr w:type="spellEnd"/>
            <w:r w:rsidRPr="00F832F6">
              <w:rPr>
                <w:color w:val="000000"/>
                <w:sz w:val="20"/>
              </w:rPr>
              <w:t xml:space="preserve"> bífidos de BL e nutrientes essenciais com zinco, vitamina A, vitamina C e ferro de melhor absorção. Especifico para complementar a alimentação de crianças a partir do 6° (sexto) mês. </w:t>
            </w:r>
            <w:r w:rsidRPr="00F832F6">
              <w:rPr>
                <w:b/>
                <w:color w:val="000000"/>
                <w:sz w:val="20"/>
              </w:rPr>
              <w:t xml:space="preserve">LATA COM 400G, </w:t>
            </w:r>
            <w:r w:rsidRPr="00F832F6">
              <w:rPr>
                <w:color w:val="000000"/>
                <w:sz w:val="20"/>
              </w:rPr>
              <w:t xml:space="preserve">com registro na ANVISA. </w:t>
            </w:r>
            <w:r w:rsidRPr="00F832F6">
              <w:rPr>
                <w:b/>
                <w:bCs/>
                <w:color w:val="000000"/>
                <w:sz w:val="20"/>
              </w:rPr>
              <w:t xml:space="preserve">(Referência – </w:t>
            </w:r>
            <w:proofErr w:type="spellStart"/>
            <w:r w:rsidRPr="00F832F6">
              <w:rPr>
                <w:b/>
                <w:bCs/>
                <w:color w:val="000000"/>
                <w:sz w:val="20"/>
              </w:rPr>
              <w:t>Mucilon</w:t>
            </w:r>
            <w:proofErr w:type="spellEnd"/>
            <w:r w:rsidRPr="00F832F6">
              <w:rPr>
                <w:b/>
                <w:bCs/>
                <w:color w:val="000000"/>
                <w:sz w:val="20"/>
              </w:rPr>
              <w:t xml:space="preserve"> </w:t>
            </w:r>
            <w:proofErr w:type="spellStart"/>
            <w:r w:rsidRPr="00F832F6">
              <w:rPr>
                <w:b/>
                <w:bCs/>
                <w:color w:val="000000"/>
                <w:sz w:val="20"/>
              </w:rPr>
              <w:t>Multi</w:t>
            </w:r>
            <w:proofErr w:type="spellEnd"/>
            <w:r w:rsidRPr="00F832F6">
              <w:rPr>
                <w:b/>
                <w:bCs/>
                <w:color w:val="000000"/>
                <w:sz w:val="20"/>
              </w:rPr>
              <w:t xml:space="preserve"> </w:t>
            </w:r>
            <w:proofErr w:type="gramStart"/>
            <w:r w:rsidRPr="00F832F6">
              <w:rPr>
                <w:b/>
                <w:bCs/>
                <w:color w:val="000000"/>
                <w:sz w:val="20"/>
              </w:rPr>
              <w:t>Cereais)*</w:t>
            </w:r>
            <w:proofErr w:type="gramEnd"/>
          </w:p>
        </w:tc>
        <w:tc>
          <w:tcPr>
            <w:tcW w:w="1129" w:type="dxa"/>
            <w:vAlign w:val="center"/>
          </w:tcPr>
          <w:p w14:paraId="7EBD4085"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3D611D10" w14:textId="77777777" w:rsidR="00C77025" w:rsidRPr="00F832F6" w:rsidRDefault="00C77025" w:rsidP="00C0249F">
            <w:pPr>
              <w:jc w:val="center"/>
              <w:rPr>
                <w:color w:val="000000" w:themeColor="text1"/>
                <w:sz w:val="22"/>
                <w:szCs w:val="22"/>
              </w:rPr>
            </w:pPr>
            <w:r w:rsidRPr="00F832F6">
              <w:rPr>
                <w:sz w:val="22"/>
                <w:szCs w:val="22"/>
              </w:rPr>
              <w:t>156</w:t>
            </w:r>
          </w:p>
        </w:tc>
        <w:tc>
          <w:tcPr>
            <w:tcW w:w="1304" w:type="dxa"/>
            <w:vAlign w:val="center"/>
          </w:tcPr>
          <w:p w14:paraId="51A4B445" w14:textId="0D3F378B" w:rsidR="00C77025" w:rsidRPr="00F832F6" w:rsidRDefault="00C77025" w:rsidP="00C0249F">
            <w:pPr>
              <w:jc w:val="center"/>
              <w:rPr>
                <w:b/>
                <w:bCs/>
                <w:color w:val="000000" w:themeColor="text1"/>
                <w:sz w:val="22"/>
                <w:szCs w:val="22"/>
              </w:rPr>
            </w:pPr>
          </w:p>
        </w:tc>
      </w:tr>
      <w:tr w:rsidR="00C77025" w:rsidRPr="00F832F6" w14:paraId="38387106" w14:textId="77777777" w:rsidTr="00C0249F">
        <w:trPr>
          <w:trHeight w:val="20"/>
          <w:jc w:val="center"/>
        </w:trPr>
        <w:tc>
          <w:tcPr>
            <w:tcW w:w="709" w:type="dxa"/>
            <w:vAlign w:val="center"/>
          </w:tcPr>
          <w:p w14:paraId="6521E0BC" w14:textId="77777777" w:rsidR="00C77025" w:rsidRPr="008344E6" w:rsidRDefault="00C77025" w:rsidP="00C0249F">
            <w:pPr>
              <w:jc w:val="center"/>
              <w:rPr>
                <w:b/>
                <w:color w:val="000000" w:themeColor="text1"/>
                <w:sz w:val="22"/>
                <w:szCs w:val="22"/>
              </w:rPr>
            </w:pPr>
            <w:r>
              <w:rPr>
                <w:b/>
                <w:color w:val="000000" w:themeColor="text1"/>
                <w:sz w:val="22"/>
                <w:szCs w:val="22"/>
              </w:rPr>
              <w:lastRenderedPageBreak/>
              <w:t>12</w:t>
            </w:r>
          </w:p>
        </w:tc>
        <w:tc>
          <w:tcPr>
            <w:tcW w:w="3827" w:type="dxa"/>
            <w:vAlign w:val="center"/>
          </w:tcPr>
          <w:p w14:paraId="5FB767B5" w14:textId="77777777" w:rsidR="00C77025" w:rsidRPr="00F832F6" w:rsidRDefault="00C77025" w:rsidP="00C0249F">
            <w:pPr>
              <w:spacing w:before="60"/>
              <w:jc w:val="both"/>
              <w:rPr>
                <w:sz w:val="20"/>
              </w:rPr>
            </w:pPr>
            <w:r w:rsidRPr="00F832F6">
              <w:rPr>
                <w:color w:val="000000"/>
                <w:sz w:val="20"/>
              </w:rPr>
              <w:t xml:space="preserve">Fórmula infantil para criança </w:t>
            </w:r>
            <w:proofErr w:type="gramStart"/>
            <w:r w:rsidRPr="00F832F6">
              <w:rPr>
                <w:color w:val="000000"/>
                <w:sz w:val="20"/>
              </w:rPr>
              <w:t>à</w:t>
            </w:r>
            <w:proofErr w:type="gramEnd"/>
            <w:r w:rsidRPr="00F832F6">
              <w:rPr>
                <w:color w:val="000000"/>
                <w:sz w:val="20"/>
              </w:rPr>
              <w:t xml:space="preserve"> partir de 6 meses com alergia ou intolerância múltipla, 100% de aminoácidos livres e 100% </w:t>
            </w:r>
            <w:proofErr w:type="spellStart"/>
            <w:r w:rsidRPr="00F832F6">
              <w:rPr>
                <w:color w:val="000000"/>
                <w:sz w:val="20"/>
              </w:rPr>
              <w:t>maltodextrina</w:t>
            </w:r>
            <w:proofErr w:type="spellEnd"/>
            <w:r w:rsidRPr="00F832F6">
              <w:rPr>
                <w:color w:val="000000"/>
                <w:sz w:val="20"/>
              </w:rPr>
              <w:t xml:space="preserve">. </w:t>
            </w:r>
            <w:r w:rsidRPr="00F832F6">
              <w:rPr>
                <w:b/>
                <w:color w:val="000000"/>
                <w:sz w:val="20"/>
              </w:rPr>
              <w:t xml:space="preserve">LATA 400G, </w:t>
            </w:r>
            <w:r w:rsidRPr="00F832F6">
              <w:rPr>
                <w:color w:val="000000"/>
                <w:sz w:val="20"/>
              </w:rPr>
              <w:t>com registro na ANVISA.</w:t>
            </w:r>
            <w:r w:rsidRPr="00F832F6">
              <w:rPr>
                <w:b/>
                <w:color w:val="000000"/>
                <w:sz w:val="20"/>
              </w:rPr>
              <w:t xml:space="preserve"> (Referência </w:t>
            </w:r>
            <w:r w:rsidRPr="00F832F6">
              <w:rPr>
                <w:b/>
                <w:bCs/>
                <w:color w:val="000000"/>
                <w:sz w:val="20"/>
              </w:rPr>
              <w:t xml:space="preserve">NEOCATE </w:t>
            </w:r>
            <w:proofErr w:type="gramStart"/>
            <w:r w:rsidRPr="00F832F6">
              <w:rPr>
                <w:b/>
                <w:bCs/>
                <w:color w:val="000000"/>
                <w:sz w:val="20"/>
              </w:rPr>
              <w:t>ADVANCED)*</w:t>
            </w:r>
            <w:proofErr w:type="gramEnd"/>
          </w:p>
        </w:tc>
        <w:tc>
          <w:tcPr>
            <w:tcW w:w="1129" w:type="dxa"/>
            <w:vAlign w:val="center"/>
          </w:tcPr>
          <w:p w14:paraId="1A127BAC"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vAlign w:val="center"/>
          </w:tcPr>
          <w:p w14:paraId="521F450F" w14:textId="77777777" w:rsidR="00C77025" w:rsidRPr="00F832F6" w:rsidRDefault="00C77025" w:rsidP="00C0249F">
            <w:pPr>
              <w:jc w:val="center"/>
              <w:rPr>
                <w:color w:val="000000" w:themeColor="text1"/>
                <w:sz w:val="22"/>
                <w:szCs w:val="22"/>
              </w:rPr>
            </w:pPr>
            <w:r w:rsidRPr="00F832F6">
              <w:rPr>
                <w:sz w:val="22"/>
                <w:szCs w:val="22"/>
              </w:rPr>
              <w:t>1.002</w:t>
            </w:r>
          </w:p>
        </w:tc>
        <w:tc>
          <w:tcPr>
            <w:tcW w:w="1304" w:type="dxa"/>
            <w:vAlign w:val="center"/>
          </w:tcPr>
          <w:p w14:paraId="14A9268B" w14:textId="4D4295C7" w:rsidR="00C77025" w:rsidRPr="00F832F6" w:rsidRDefault="00C77025" w:rsidP="00C0249F">
            <w:pPr>
              <w:jc w:val="center"/>
              <w:rPr>
                <w:b/>
                <w:bCs/>
                <w:color w:val="000000" w:themeColor="text1"/>
                <w:sz w:val="22"/>
                <w:szCs w:val="22"/>
              </w:rPr>
            </w:pPr>
          </w:p>
        </w:tc>
      </w:tr>
      <w:tr w:rsidR="00C77025" w:rsidRPr="00F832F6" w14:paraId="15CDB553"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854B471" w14:textId="77777777" w:rsidR="00C77025" w:rsidRPr="007179F9" w:rsidRDefault="00C77025" w:rsidP="00C0249F">
            <w:pPr>
              <w:jc w:val="center"/>
              <w:rPr>
                <w:b/>
                <w:color w:val="000000" w:themeColor="text1"/>
                <w:sz w:val="22"/>
                <w:szCs w:val="22"/>
              </w:rPr>
            </w:pPr>
            <w:r>
              <w:rPr>
                <w:b/>
                <w:color w:val="000000" w:themeColor="text1"/>
                <w:sz w:val="22"/>
                <w:szCs w:val="22"/>
              </w:rPr>
              <w:t>13</w:t>
            </w:r>
          </w:p>
        </w:tc>
        <w:tc>
          <w:tcPr>
            <w:tcW w:w="3827" w:type="dxa"/>
            <w:tcBorders>
              <w:top w:val="single" w:sz="4" w:space="0" w:color="auto"/>
              <w:left w:val="single" w:sz="4" w:space="0" w:color="auto"/>
              <w:bottom w:val="single" w:sz="4" w:space="0" w:color="auto"/>
              <w:right w:val="single" w:sz="4" w:space="0" w:color="auto"/>
            </w:tcBorders>
            <w:vAlign w:val="center"/>
          </w:tcPr>
          <w:p w14:paraId="149B34E9" w14:textId="77777777" w:rsidR="00C77025" w:rsidRPr="00F832F6" w:rsidRDefault="00C77025" w:rsidP="00C0249F">
            <w:pPr>
              <w:spacing w:before="60"/>
              <w:jc w:val="both"/>
              <w:rPr>
                <w:sz w:val="20"/>
              </w:rPr>
            </w:pPr>
            <w:r w:rsidRPr="00F832F6">
              <w:rPr>
                <w:color w:val="000000"/>
                <w:sz w:val="20"/>
              </w:rPr>
              <w:t xml:space="preserve">Fórmula para lactentes com alergia ou intolerância múltipla, 100% aminoácidos livres e 100% </w:t>
            </w:r>
            <w:proofErr w:type="spellStart"/>
            <w:r w:rsidRPr="00F832F6">
              <w:rPr>
                <w:color w:val="000000"/>
                <w:sz w:val="20"/>
              </w:rPr>
              <w:t>maltodextrina</w:t>
            </w:r>
            <w:proofErr w:type="spellEnd"/>
            <w:r w:rsidRPr="00F832F6">
              <w:rPr>
                <w:color w:val="000000"/>
                <w:sz w:val="20"/>
              </w:rPr>
              <w:t xml:space="preserve">. </w:t>
            </w:r>
            <w:r w:rsidRPr="00F832F6">
              <w:rPr>
                <w:b/>
                <w:color w:val="000000"/>
                <w:sz w:val="20"/>
              </w:rPr>
              <w:t>LATA 400G</w:t>
            </w:r>
            <w:r w:rsidRPr="00F832F6">
              <w:rPr>
                <w:color w:val="000000"/>
                <w:sz w:val="20"/>
              </w:rPr>
              <w:t xml:space="preserve">, com registro na ANVISA. </w:t>
            </w:r>
            <w:r w:rsidRPr="00F832F6">
              <w:rPr>
                <w:b/>
                <w:bCs/>
                <w:color w:val="000000"/>
                <w:sz w:val="20"/>
              </w:rPr>
              <w:t>(</w:t>
            </w:r>
            <w:proofErr w:type="gramStart"/>
            <w:r w:rsidRPr="00F832F6">
              <w:rPr>
                <w:b/>
                <w:bCs/>
                <w:color w:val="000000"/>
                <w:sz w:val="20"/>
              </w:rPr>
              <w:t>Referência  NEOCATE</w:t>
            </w:r>
            <w:proofErr w:type="gramEnd"/>
            <w:r w:rsidRPr="00F832F6">
              <w:rPr>
                <w:b/>
                <w:bCs/>
                <w:color w:val="000000"/>
                <w:sz w:val="20"/>
              </w:rPr>
              <w:t xml:space="preserve"> </w:t>
            </w:r>
            <w:proofErr w:type="gramStart"/>
            <w:r w:rsidRPr="00F832F6">
              <w:rPr>
                <w:b/>
                <w:bCs/>
                <w:color w:val="000000"/>
                <w:sz w:val="20"/>
              </w:rPr>
              <w:t>LCP)*</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21498AAA"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1D596231" w14:textId="77777777" w:rsidR="00C77025" w:rsidRPr="00F832F6" w:rsidRDefault="00C77025" w:rsidP="00C0249F">
            <w:pPr>
              <w:jc w:val="center"/>
              <w:rPr>
                <w:color w:val="000000" w:themeColor="text1"/>
                <w:sz w:val="22"/>
                <w:szCs w:val="22"/>
              </w:rPr>
            </w:pPr>
            <w:r w:rsidRPr="00F832F6">
              <w:rPr>
                <w:sz w:val="22"/>
                <w:szCs w:val="22"/>
              </w:rPr>
              <w:t>1.013</w:t>
            </w:r>
          </w:p>
        </w:tc>
        <w:tc>
          <w:tcPr>
            <w:tcW w:w="1304" w:type="dxa"/>
            <w:tcBorders>
              <w:top w:val="single" w:sz="4" w:space="0" w:color="auto"/>
              <w:left w:val="single" w:sz="4" w:space="0" w:color="auto"/>
              <w:bottom w:val="single" w:sz="4" w:space="0" w:color="auto"/>
              <w:right w:val="single" w:sz="4" w:space="0" w:color="auto"/>
            </w:tcBorders>
            <w:vAlign w:val="center"/>
          </w:tcPr>
          <w:p w14:paraId="0918C1C1" w14:textId="0E78DBAC" w:rsidR="00C77025" w:rsidRPr="00F832F6" w:rsidRDefault="00C77025" w:rsidP="00C0249F">
            <w:pPr>
              <w:jc w:val="center"/>
              <w:rPr>
                <w:b/>
                <w:bCs/>
                <w:color w:val="000000" w:themeColor="text1"/>
                <w:sz w:val="22"/>
                <w:szCs w:val="22"/>
              </w:rPr>
            </w:pPr>
          </w:p>
        </w:tc>
      </w:tr>
      <w:tr w:rsidR="00C77025" w:rsidRPr="00F832F6" w14:paraId="21BB5403"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FB1EB13" w14:textId="77777777" w:rsidR="00C77025" w:rsidRPr="008344E6" w:rsidRDefault="00C77025" w:rsidP="00C0249F">
            <w:pPr>
              <w:jc w:val="center"/>
              <w:rPr>
                <w:b/>
                <w:color w:val="000000" w:themeColor="text1"/>
                <w:sz w:val="22"/>
                <w:szCs w:val="22"/>
              </w:rPr>
            </w:pPr>
            <w:r>
              <w:rPr>
                <w:b/>
                <w:color w:val="000000" w:themeColor="text1"/>
                <w:sz w:val="22"/>
                <w:szCs w:val="22"/>
              </w:rPr>
              <w:t>14</w:t>
            </w:r>
          </w:p>
        </w:tc>
        <w:tc>
          <w:tcPr>
            <w:tcW w:w="3827" w:type="dxa"/>
            <w:tcBorders>
              <w:top w:val="single" w:sz="4" w:space="0" w:color="auto"/>
              <w:left w:val="single" w:sz="4" w:space="0" w:color="auto"/>
              <w:bottom w:val="single" w:sz="4" w:space="0" w:color="auto"/>
              <w:right w:val="single" w:sz="4" w:space="0" w:color="auto"/>
            </w:tcBorders>
            <w:vAlign w:val="center"/>
          </w:tcPr>
          <w:p w14:paraId="3793FB0A" w14:textId="77777777" w:rsidR="00C77025" w:rsidRPr="00F832F6" w:rsidRDefault="00C77025" w:rsidP="00C0249F">
            <w:pPr>
              <w:spacing w:before="60"/>
              <w:jc w:val="both"/>
              <w:rPr>
                <w:sz w:val="20"/>
              </w:rPr>
            </w:pPr>
            <w:r w:rsidRPr="00F832F6">
              <w:rPr>
                <w:color w:val="000000"/>
                <w:sz w:val="20"/>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F832F6">
              <w:rPr>
                <w:b/>
                <w:color w:val="000000"/>
                <w:sz w:val="20"/>
                <w:shd w:val="clear" w:color="auto" w:fill="FFFFFF"/>
              </w:rPr>
              <w:t>LATA 370G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w:t>
            </w:r>
            <w:r w:rsidRPr="00F832F6">
              <w:rPr>
                <w:b/>
                <w:bCs/>
                <w:color w:val="000000"/>
                <w:sz w:val="20"/>
                <w:shd w:val="clear" w:color="auto" w:fill="FFFFFF"/>
              </w:rPr>
              <w:t xml:space="preserve"> </w:t>
            </w:r>
            <w:r w:rsidRPr="00F832F6">
              <w:rPr>
                <w:b/>
                <w:bCs/>
                <w:color w:val="000000"/>
                <w:sz w:val="20"/>
              </w:rPr>
              <w:t xml:space="preserve">NUTRÊN </w:t>
            </w:r>
            <w:proofErr w:type="gramStart"/>
            <w:r w:rsidRPr="00F832F6">
              <w:rPr>
                <w:b/>
                <w:bCs/>
                <w:color w:val="000000"/>
                <w:sz w:val="20"/>
              </w:rPr>
              <w:t xml:space="preserve">SENIOR,   </w:t>
            </w:r>
            <w:proofErr w:type="gramEnd"/>
            <w:r w:rsidRPr="00F832F6">
              <w:rPr>
                <w:b/>
                <w:bCs/>
                <w:color w:val="000000"/>
                <w:sz w:val="20"/>
              </w:rPr>
              <w:t xml:space="preserve">  sem sabor,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43127EE2"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379A6C2F" w14:textId="77777777" w:rsidR="00C77025" w:rsidRPr="00F832F6" w:rsidRDefault="00C77025" w:rsidP="00C0249F">
            <w:pPr>
              <w:jc w:val="center"/>
              <w:rPr>
                <w:color w:val="000000" w:themeColor="text1"/>
                <w:sz w:val="22"/>
                <w:szCs w:val="22"/>
              </w:rPr>
            </w:pPr>
            <w:r w:rsidRPr="00F832F6">
              <w:rPr>
                <w:sz w:val="22"/>
                <w:szCs w:val="22"/>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3A3516E0" w14:textId="4D9009EF" w:rsidR="00C77025" w:rsidRPr="00F832F6" w:rsidRDefault="00C77025" w:rsidP="00C0249F">
            <w:pPr>
              <w:jc w:val="center"/>
              <w:rPr>
                <w:b/>
                <w:bCs/>
                <w:color w:val="000000" w:themeColor="text1"/>
                <w:sz w:val="22"/>
                <w:szCs w:val="22"/>
              </w:rPr>
            </w:pPr>
          </w:p>
        </w:tc>
      </w:tr>
      <w:tr w:rsidR="00C77025" w:rsidRPr="00F832F6" w14:paraId="2A3F92E8"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92B941" w14:textId="77777777" w:rsidR="00C77025" w:rsidRPr="008344E6" w:rsidRDefault="00C77025" w:rsidP="00C0249F">
            <w:pPr>
              <w:jc w:val="center"/>
              <w:rPr>
                <w:b/>
                <w:color w:val="000000" w:themeColor="text1"/>
                <w:sz w:val="22"/>
                <w:szCs w:val="22"/>
              </w:rPr>
            </w:pPr>
            <w:r>
              <w:rPr>
                <w:b/>
                <w:color w:val="000000" w:themeColor="text1"/>
                <w:sz w:val="22"/>
                <w:szCs w:val="22"/>
              </w:rPr>
              <w:t>15</w:t>
            </w:r>
          </w:p>
        </w:tc>
        <w:tc>
          <w:tcPr>
            <w:tcW w:w="3827" w:type="dxa"/>
            <w:tcBorders>
              <w:top w:val="single" w:sz="4" w:space="0" w:color="auto"/>
              <w:left w:val="single" w:sz="4" w:space="0" w:color="auto"/>
              <w:bottom w:val="single" w:sz="4" w:space="0" w:color="auto"/>
              <w:right w:val="single" w:sz="4" w:space="0" w:color="auto"/>
            </w:tcBorders>
            <w:vAlign w:val="center"/>
          </w:tcPr>
          <w:p w14:paraId="59D9B500" w14:textId="77777777" w:rsidR="00C77025" w:rsidRPr="00F832F6" w:rsidRDefault="00C77025" w:rsidP="00C0249F">
            <w:pPr>
              <w:spacing w:before="60"/>
              <w:jc w:val="both"/>
              <w:rPr>
                <w:sz w:val="20"/>
              </w:rPr>
            </w:pPr>
            <w:r w:rsidRPr="00F832F6">
              <w:rPr>
                <w:color w:val="000000"/>
                <w:sz w:val="20"/>
              </w:rPr>
              <w:t xml:space="preserve">Suplemento diário com nutrientes que auxiliam no fortalecimento dos músculos e ossos pois contém vitamina D, cálcio e proteínas. Possui também vitaminas B12, C e zinco. Baixo teor de gorduras saturadas. Sem sabor.  </w:t>
            </w:r>
            <w:r w:rsidRPr="00F832F6">
              <w:rPr>
                <w:b/>
                <w:color w:val="000000"/>
                <w:sz w:val="20"/>
              </w:rPr>
              <w:t xml:space="preserve">LATA 350G, </w:t>
            </w:r>
            <w:r w:rsidRPr="00F832F6">
              <w:rPr>
                <w:color w:val="000000"/>
                <w:sz w:val="20"/>
              </w:rPr>
              <w:t xml:space="preserve">com registro na ANVISA. </w:t>
            </w:r>
            <w:r w:rsidRPr="00F832F6">
              <w:rPr>
                <w:b/>
                <w:bCs/>
                <w:color w:val="000000"/>
                <w:sz w:val="20"/>
              </w:rPr>
              <w:t>(Sugerimos a marca NUTRIDRINK PROTEIN,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1001984B"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283C402D" w14:textId="77777777" w:rsidR="00C77025" w:rsidRPr="00F832F6" w:rsidRDefault="00C77025" w:rsidP="00C0249F">
            <w:pPr>
              <w:jc w:val="center"/>
              <w:rPr>
                <w:color w:val="000000" w:themeColor="text1"/>
                <w:sz w:val="22"/>
                <w:szCs w:val="22"/>
              </w:rPr>
            </w:pPr>
            <w:r w:rsidRPr="00F832F6">
              <w:rPr>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A76CA67" w14:textId="29D9F55C" w:rsidR="00C77025" w:rsidRPr="00F832F6" w:rsidRDefault="00C77025" w:rsidP="00C0249F">
            <w:pPr>
              <w:jc w:val="center"/>
              <w:rPr>
                <w:b/>
                <w:bCs/>
                <w:color w:val="000000" w:themeColor="text1"/>
                <w:sz w:val="22"/>
                <w:szCs w:val="22"/>
              </w:rPr>
            </w:pPr>
          </w:p>
        </w:tc>
      </w:tr>
      <w:tr w:rsidR="00C77025" w:rsidRPr="00F832F6" w14:paraId="57282F3C"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3F39EAD" w14:textId="77777777" w:rsidR="00C77025" w:rsidRPr="008344E6" w:rsidRDefault="00C77025" w:rsidP="00C0249F">
            <w:pPr>
              <w:jc w:val="center"/>
              <w:rPr>
                <w:b/>
                <w:color w:val="000000" w:themeColor="text1"/>
                <w:sz w:val="22"/>
                <w:szCs w:val="22"/>
              </w:rPr>
            </w:pPr>
            <w:r>
              <w:rPr>
                <w:b/>
                <w:color w:val="000000" w:themeColor="text1"/>
                <w:sz w:val="22"/>
                <w:szCs w:val="22"/>
              </w:rPr>
              <w:t>16</w:t>
            </w:r>
          </w:p>
        </w:tc>
        <w:tc>
          <w:tcPr>
            <w:tcW w:w="3827" w:type="dxa"/>
            <w:tcBorders>
              <w:top w:val="single" w:sz="4" w:space="0" w:color="auto"/>
              <w:left w:val="single" w:sz="4" w:space="0" w:color="auto"/>
              <w:bottom w:val="single" w:sz="4" w:space="0" w:color="auto"/>
              <w:right w:val="single" w:sz="4" w:space="0" w:color="auto"/>
            </w:tcBorders>
            <w:vAlign w:val="center"/>
          </w:tcPr>
          <w:p w14:paraId="141B4F3B" w14:textId="77777777" w:rsidR="00C77025" w:rsidRPr="00F832F6" w:rsidRDefault="00C77025" w:rsidP="00C0249F">
            <w:pPr>
              <w:spacing w:before="60"/>
              <w:jc w:val="both"/>
              <w:rPr>
                <w:sz w:val="20"/>
              </w:rPr>
            </w:pPr>
            <w:r w:rsidRPr="00F832F6">
              <w:rPr>
                <w:color w:val="000000"/>
                <w:sz w:val="20"/>
              </w:rPr>
              <w:t xml:space="preserve">Alimento nutricionalmente completo 4-10 anos, proteína do soro do leite, vitaminas, minerais. Isento de glúten e lactose. SABORES: Morango, Chocolate ou Baunilha (será definido de acordo com o empenho). </w:t>
            </w:r>
            <w:r w:rsidRPr="00F832F6">
              <w:rPr>
                <w:b/>
                <w:color w:val="000000"/>
                <w:sz w:val="20"/>
              </w:rPr>
              <w:t xml:space="preserve">LATA 400G, </w:t>
            </w:r>
            <w:r w:rsidRPr="00F832F6">
              <w:rPr>
                <w:color w:val="000000"/>
                <w:sz w:val="20"/>
              </w:rPr>
              <w:t xml:space="preserve">com registro na ANVISA. </w:t>
            </w:r>
            <w:r w:rsidRPr="00F832F6">
              <w:rPr>
                <w:b/>
                <w:bCs/>
                <w:color w:val="000000"/>
                <w:sz w:val="20"/>
              </w:rPr>
              <w:t>(Sugerimos a marca PEDIASURE,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6BB51FD"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B4542A9" w14:textId="77777777" w:rsidR="00C77025" w:rsidRPr="00F832F6" w:rsidRDefault="00C77025" w:rsidP="00C0249F">
            <w:pPr>
              <w:jc w:val="center"/>
              <w:rPr>
                <w:color w:val="000000" w:themeColor="text1"/>
                <w:sz w:val="22"/>
                <w:szCs w:val="22"/>
              </w:rPr>
            </w:pPr>
            <w:r w:rsidRPr="00F832F6">
              <w:rPr>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7B1B08A9" w14:textId="29A6949A" w:rsidR="00C77025" w:rsidRPr="00F832F6" w:rsidRDefault="00C77025" w:rsidP="00C0249F">
            <w:pPr>
              <w:jc w:val="center"/>
              <w:rPr>
                <w:b/>
                <w:bCs/>
                <w:color w:val="000000" w:themeColor="text1"/>
                <w:sz w:val="22"/>
                <w:szCs w:val="22"/>
              </w:rPr>
            </w:pPr>
          </w:p>
        </w:tc>
      </w:tr>
      <w:tr w:rsidR="00C77025" w:rsidRPr="00F832F6" w14:paraId="7E16D683"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BA8E3BE" w14:textId="77777777" w:rsidR="00C77025" w:rsidRPr="008344E6" w:rsidRDefault="00C77025" w:rsidP="00C0249F">
            <w:pPr>
              <w:jc w:val="center"/>
              <w:rPr>
                <w:b/>
                <w:color w:val="000000" w:themeColor="text1"/>
                <w:sz w:val="22"/>
                <w:szCs w:val="22"/>
              </w:rPr>
            </w:pPr>
            <w:r>
              <w:rPr>
                <w:b/>
                <w:color w:val="000000" w:themeColor="text1"/>
                <w:sz w:val="22"/>
                <w:szCs w:val="22"/>
              </w:rPr>
              <w:t>17</w:t>
            </w:r>
          </w:p>
        </w:tc>
        <w:tc>
          <w:tcPr>
            <w:tcW w:w="3827" w:type="dxa"/>
            <w:tcBorders>
              <w:top w:val="single" w:sz="4" w:space="0" w:color="auto"/>
              <w:left w:val="single" w:sz="4" w:space="0" w:color="auto"/>
              <w:bottom w:val="single" w:sz="4" w:space="0" w:color="auto"/>
              <w:right w:val="single" w:sz="4" w:space="0" w:color="auto"/>
            </w:tcBorders>
            <w:vAlign w:val="center"/>
          </w:tcPr>
          <w:p w14:paraId="5935CCC9" w14:textId="77777777" w:rsidR="00C77025" w:rsidRPr="00F832F6" w:rsidRDefault="00C77025" w:rsidP="00C0249F">
            <w:pPr>
              <w:spacing w:before="60"/>
              <w:jc w:val="both"/>
              <w:rPr>
                <w:sz w:val="20"/>
              </w:rPr>
            </w:pPr>
            <w:r w:rsidRPr="00F832F6">
              <w:rPr>
                <w:color w:val="000000"/>
                <w:sz w:val="20"/>
              </w:rPr>
              <w:t xml:space="preserve">Fórmula infantil </w:t>
            </w:r>
            <w:proofErr w:type="spellStart"/>
            <w:r w:rsidRPr="00F832F6">
              <w:rPr>
                <w:color w:val="000000"/>
                <w:sz w:val="20"/>
              </w:rPr>
              <w:t>semi</w:t>
            </w:r>
            <w:proofErr w:type="spellEnd"/>
            <w:r w:rsidRPr="00F832F6">
              <w:rPr>
                <w:color w:val="000000"/>
                <w:sz w:val="20"/>
              </w:rPr>
              <w:t xml:space="preserve"> elementar, extensamente hidrolisada, com má absorção intestinal ou alergia (ao leite de vaca ou soja) isento de sacarose, lactose e glúten. </w:t>
            </w:r>
            <w:r w:rsidRPr="00F832F6">
              <w:rPr>
                <w:b/>
                <w:color w:val="000000"/>
                <w:sz w:val="20"/>
              </w:rPr>
              <w:t>LATA 400G</w:t>
            </w:r>
            <w:r w:rsidRPr="00F832F6">
              <w:rPr>
                <w:color w:val="000000"/>
                <w:sz w:val="20"/>
              </w:rPr>
              <w:t xml:space="preserve">, com registro na ANVISA. </w:t>
            </w:r>
            <w:r w:rsidRPr="00F832F6">
              <w:rPr>
                <w:b/>
                <w:bCs/>
                <w:color w:val="000000"/>
                <w:sz w:val="20"/>
              </w:rPr>
              <w:t>(Sugerimos a marca PREGOMIN PEPTI,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7FFE0FE9"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50B55621" w14:textId="77777777" w:rsidR="00C77025" w:rsidRPr="00F832F6" w:rsidRDefault="00C77025" w:rsidP="00C0249F">
            <w:pPr>
              <w:jc w:val="center"/>
              <w:rPr>
                <w:color w:val="000000" w:themeColor="text1"/>
                <w:sz w:val="22"/>
                <w:szCs w:val="22"/>
              </w:rPr>
            </w:pPr>
            <w:r w:rsidRPr="00F832F6">
              <w:rPr>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57B60CD3" w14:textId="769FAB0A" w:rsidR="00C77025" w:rsidRPr="00F832F6" w:rsidRDefault="00C77025" w:rsidP="00C0249F">
            <w:pPr>
              <w:jc w:val="center"/>
              <w:rPr>
                <w:b/>
                <w:bCs/>
                <w:color w:val="000000" w:themeColor="text1"/>
                <w:sz w:val="22"/>
                <w:szCs w:val="22"/>
              </w:rPr>
            </w:pPr>
          </w:p>
        </w:tc>
      </w:tr>
      <w:tr w:rsidR="00C77025" w:rsidRPr="00F832F6" w14:paraId="57FB4417"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3053F4" w14:textId="77777777" w:rsidR="00C77025" w:rsidRPr="008344E6" w:rsidRDefault="00C77025" w:rsidP="00C0249F">
            <w:pPr>
              <w:jc w:val="center"/>
              <w:rPr>
                <w:b/>
                <w:color w:val="000000" w:themeColor="text1"/>
                <w:sz w:val="22"/>
                <w:szCs w:val="22"/>
              </w:rPr>
            </w:pPr>
            <w:r>
              <w:rPr>
                <w:b/>
                <w:color w:val="000000" w:themeColor="text1"/>
                <w:sz w:val="22"/>
                <w:szCs w:val="22"/>
              </w:rPr>
              <w:t>18</w:t>
            </w:r>
          </w:p>
        </w:tc>
        <w:tc>
          <w:tcPr>
            <w:tcW w:w="3827" w:type="dxa"/>
            <w:tcBorders>
              <w:top w:val="single" w:sz="4" w:space="0" w:color="auto"/>
              <w:left w:val="single" w:sz="4" w:space="0" w:color="auto"/>
              <w:bottom w:val="single" w:sz="4" w:space="0" w:color="auto"/>
              <w:right w:val="single" w:sz="4" w:space="0" w:color="auto"/>
            </w:tcBorders>
            <w:vAlign w:val="center"/>
          </w:tcPr>
          <w:p w14:paraId="521194ED" w14:textId="77777777" w:rsidR="00C77025" w:rsidRPr="00F832F6" w:rsidRDefault="00C77025" w:rsidP="00C0249F">
            <w:pPr>
              <w:spacing w:before="60"/>
              <w:jc w:val="both"/>
              <w:rPr>
                <w:sz w:val="20"/>
              </w:rPr>
            </w:pPr>
            <w:r w:rsidRPr="00F832F6">
              <w:rPr>
                <w:color w:val="000000"/>
                <w:sz w:val="20"/>
              </w:rPr>
              <w:t xml:space="preserve">Leite em pó desnatado instantâneo (para crianças), sólidos de xarope de milho, leite em pó integral, fosfato de magnésio, </w:t>
            </w:r>
            <w:proofErr w:type="spellStart"/>
            <w:r w:rsidRPr="00F832F6">
              <w:rPr>
                <w:color w:val="000000"/>
                <w:sz w:val="20"/>
              </w:rPr>
              <w:t>ascorbato</w:t>
            </w:r>
            <w:proofErr w:type="spellEnd"/>
            <w:r w:rsidRPr="00F832F6">
              <w:rPr>
                <w:color w:val="000000"/>
                <w:sz w:val="20"/>
              </w:rPr>
              <w:t xml:space="preserve"> de sódio, sulfato ferroso, sulfato de zinco, </w:t>
            </w:r>
            <w:proofErr w:type="spellStart"/>
            <w:r w:rsidRPr="00F832F6">
              <w:rPr>
                <w:color w:val="000000"/>
                <w:sz w:val="20"/>
              </w:rPr>
              <w:t>inositol</w:t>
            </w:r>
            <w:proofErr w:type="spellEnd"/>
            <w:r w:rsidRPr="00F832F6">
              <w:rPr>
                <w:color w:val="000000"/>
                <w:sz w:val="20"/>
              </w:rPr>
              <w:t xml:space="preserve">, iodeto de potássio, acetato de DL-alfa tocoferol, niacinamida, sulfato de manganês, sulfato cúprico, </w:t>
            </w:r>
            <w:proofErr w:type="spellStart"/>
            <w:r w:rsidRPr="00F832F6">
              <w:rPr>
                <w:color w:val="000000"/>
                <w:sz w:val="20"/>
              </w:rPr>
              <w:t>fitomenadiona</w:t>
            </w:r>
            <w:proofErr w:type="spellEnd"/>
            <w:r w:rsidRPr="00F832F6">
              <w:rPr>
                <w:color w:val="000000"/>
                <w:sz w:val="20"/>
              </w:rPr>
              <w:t xml:space="preserve">, acetato de vitamina A, </w:t>
            </w:r>
            <w:proofErr w:type="spellStart"/>
            <w:r w:rsidRPr="00F832F6">
              <w:rPr>
                <w:color w:val="000000"/>
                <w:sz w:val="20"/>
              </w:rPr>
              <w:t>pantotenato</w:t>
            </w:r>
            <w:proofErr w:type="spellEnd"/>
            <w:r w:rsidRPr="00F832F6">
              <w:rPr>
                <w:color w:val="000000"/>
                <w:sz w:val="20"/>
              </w:rPr>
              <w:t xml:space="preserve"> de cálcio, cianocobalamina, cloridrato de piridoxina, cloridrato de tiamina, riboflavina, </w:t>
            </w:r>
            <w:proofErr w:type="spellStart"/>
            <w:r w:rsidRPr="00F832F6">
              <w:rPr>
                <w:color w:val="000000"/>
                <w:sz w:val="20"/>
              </w:rPr>
              <w:t>colecalciferol</w:t>
            </w:r>
            <w:proofErr w:type="spellEnd"/>
            <w:r w:rsidRPr="00F832F6">
              <w:rPr>
                <w:color w:val="000000"/>
                <w:sz w:val="20"/>
              </w:rPr>
              <w:t xml:space="preserve">, cloreto de cromo, ácido fólico, biotina e aromatizante, Sem glúten, Com lactose. SABORES: Morango, Chocolate ou Baunilha (será definido de acordo com o empenho). </w:t>
            </w:r>
            <w:r w:rsidRPr="00F832F6">
              <w:rPr>
                <w:b/>
                <w:color w:val="000000"/>
                <w:sz w:val="20"/>
              </w:rPr>
              <w:t xml:space="preserve">LATA DE 380G, </w:t>
            </w:r>
            <w:r w:rsidRPr="00F832F6">
              <w:rPr>
                <w:color w:val="000000"/>
                <w:sz w:val="20"/>
              </w:rPr>
              <w:t xml:space="preserve">com registro na ANVISA. </w:t>
            </w:r>
            <w:r w:rsidRPr="00F832F6">
              <w:rPr>
                <w:b/>
                <w:bCs/>
                <w:color w:val="000000"/>
                <w:sz w:val="20"/>
              </w:rPr>
              <w:t xml:space="preserve">(Referência - SUSTAGEM </w:t>
            </w:r>
            <w:proofErr w:type="gramStart"/>
            <w:r w:rsidRPr="00F832F6">
              <w:rPr>
                <w:b/>
                <w:bCs/>
                <w:color w:val="000000"/>
                <w:sz w:val="20"/>
              </w:rPr>
              <w:t>KIDS)*</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078B2769"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0739C6C" w14:textId="77777777" w:rsidR="00C77025" w:rsidRPr="00F832F6" w:rsidRDefault="00C77025" w:rsidP="00C0249F">
            <w:pPr>
              <w:jc w:val="center"/>
              <w:rPr>
                <w:color w:val="000000" w:themeColor="text1"/>
                <w:sz w:val="22"/>
                <w:szCs w:val="22"/>
              </w:rPr>
            </w:pPr>
            <w:r w:rsidRPr="00F832F6">
              <w:rPr>
                <w:sz w:val="22"/>
                <w:szCs w:val="22"/>
              </w:rPr>
              <w:t>80</w:t>
            </w:r>
          </w:p>
        </w:tc>
        <w:tc>
          <w:tcPr>
            <w:tcW w:w="1304" w:type="dxa"/>
            <w:tcBorders>
              <w:top w:val="single" w:sz="4" w:space="0" w:color="auto"/>
              <w:left w:val="single" w:sz="4" w:space="0" w:color="auto"/>
              <w:bottom w:val="single" w:sz="4" w:space="0" w:color="auto"/>
              <w:right w:val="single" w:sz="4" w:space="0" w:color="auto"/>
            </w:tcBorders>
            <w:vAlign w:val="center"/>
          </w:tcPr>
          <w:p w14:paraId="6E449454" w14:textId="66718954" w:rsidR="00C77025" w:rsidRPr="00F832F6" w:rsidRDefault="00C77025" w:rsidP="00C0249F">
            <w:pPr>
              <w:jc w:val="center"/>
              <w:rPr>
                <w:b/>
                <w:bCs/>
                <w:color w:val="000000" w:themeColor="text1"/>
                <w:sz w:val="22"/>
                <w:szCs w:val="22"/>
              </w:rPr>
            </w:pPr>
          </w:p>
        </w:tc>
      </w:tr>
      <w:tr w:rsidR="00C77025" w:rsidRPr="00F832F6" w14:paraId="621C3811"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D70092F" w14:textId="77777777" w:rsidR="00C77025" w:rsidRPr="008344E6" w:rsidRDefault="00C77025" w:rsidP="00C0249F">
            <w:pPr>
              <w:jc w:val="center"/>
              <w:rPr>
                <w:b/>
                <w:color w:val="000000" w:themeColor="text1"/>
                <w:sz w:val="22"/>
                <w:szCs w:val="22"/>
              </w:rPr>
            </w:pPr>
            <w:r>
              <w:rPr>
                <w:b/>
                <w:color w:val="000000" w:themeColor="text1"/>
                <w:sz w:val="22"/>
                <w:szCs w:val="22"/>
              </w:rPr>
              <w:t>19</w:t>
            </w:r>
          </w:p>
        </w:tc>
        <w:tc>
          <w:tcPr>
            <w:tcW w:w="3827" w:type="dxa"/>
            <w:tcBorders>
              <w:top w:val="single" w:sz="4" w:space="0" w:color="auto"/>
              <w:left w:val="single" w:sz="4" w:space="0" w:color="auto"/>
              <w:bottom w:val="single" w:sz="4" w:space="0" w:color="auto"/>
              <w:right w:val="single" w:sz="4" w:space="0" w:color="auto"/>
            </w:tcBorders>
            <w:vAlign w:val="center"/>
          </w:tcPr>
          <w:p w14:paraId="2E1D4051" w14:textId="77777777" w:rsidR="00C77025" w:rsidRPr="00F832F6" w:rsidRDefault="00C77025" w:rsidP="00C0249F">
            <w:pPr>
              <w:spacing w:before="60"/>
              <w:jc w:val="both"/>
              <w:rPr>
                <w:sz w:val="20"/>
              </w:rPr>
            </w:pPr>
            <w:r w:rsidRPr="00F832F6">
              <w:rPr>
                <w:sz w:val="20"/>
              </w:rPr>
              <w:t xml:space="preserve">Suplemento alimentar em pó com whey protein + colágeno + cálcio + vitamina </w:t>
            </w:r>
            <w:proofErr w:type="gramStart"/>
            <w:r w:rsidRPr="00F832F6">
              <w:rPr>
                <w:sz w:val="20"/>
              </w:rPr>
              <w:t>d e</w:t>
            </w:r>
            <w:proofErr w:type="gramEnd"/>
            <w:r w:rsidRPr="00F832F6">
              <w:rPr>
                <w:sz w:val="20"/>
              </w:rPr>
              <w:t xml:space="preserve"> 25G de proteína, zero adição de açúcar e baixo teor de gordura </w:t>
            </w:r>
            <w:r w:rsidRPr="00F832F6">
              <w:rPr>
                <w:b/>
                <w:color w:val="000000"/>
                <w:sz w:val="20"/>
                <w:shd w:val="clear" w:color="auto" w:fill="FFFFFF"/>
              </w:rPr>
              <w:t>LATA 470G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 FORTIFIT PRO,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3394103"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367FE4E9"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37D89CC" w14:textId="2CAE4E88" w:rsidR="00C77025" w:rsidRPr="00F832F6" w:rsidRDefault="00C77025" w:rsidP="00C0249F">
            <w:pPr>
              <w:jc w:val="center"/>
              <w:rPr>
                <w:b/>
                <w:bCs/>
                <w:color w:val="000000" w:themeColor="text1"/>
                <w:sz w:val="22"/>
                <w:szCs w:val="22"/>
              </w:rPr>
            </w:pPr>
          </w:p>
        </w:tc>
      </w:tr>
      <w:tr w:rsidR="00C77025" w:rsidRPr="00F832F6" w14:paraId="674B8EA6"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F9FBFA9" w14:textId="77777777" w:rsidR="00C77025" w:rsidRPr="008344E6" w:rsidRDefault="00C77025" w:rsidP="00C0249F">
            <w:pPr>
              <w:jc w:val="center"/>
              <w:rPr>
                <w:b/>
                <w:color w:val="000000" w:themeColor="text1"/>
                <w:sz w:val="22"/>
                <w:szCs w:val="22"/>
              </w:rPr>
            </w:pPr>
            <w:r>
              <w:rPr>
                <w:b/>
                <w:color w:val="000000" w:themeColor="text1"/>
                <w:sz w:val="22"/>
                <w:szCs w:val="22"/>
              </w:rPr>
              <w:lastRenderedPageBreak/>
              <w:t>20</w:t>
            </w:r>
          </w:p>
        </w:tc>
        <w:tc>
          <w:tcPr>
            <w:tcW w:w="3827" w:type="dxa"/>
            <w:tcBorders>
              <w:top w:val="single" w:sz="4" w:space="0" w:color="auto"/>
              <w:left w:val="single" w:sz="4" w:space="0" w:color="auto"/>
              <w:bottom w:val="single" w:sz="4" w:space="0" w:color="auto"/>
              <w:right w:val="single" w:sz="4" w:space="0" w:color="auto"/>
            </w:tcBorders>
            <w:vAlign w:val="center"/>
          </w:tcPr>
          <w:p w14:paraId="5E88AE47" w14:textId="77777777" w:rsidR="00C77025" w:rsidRPr="00F832F6" w:rsidRDefault="00C77025" w:rsidP="00C0249F">
            <w:pPr>
              <w:spacing w:before="60"/>
              <w:jc w:val="both"/>
              <w:rPr>
                <w:sz w:val="20"/>
              </w:rPr>
            </w:pPr>
            <w:r w:rsidRPr="00F832F6">
              <w:rPr>
                <w:sz w:val="20"/>
              </w:rPr>
              <w:t xml:space="preserve">Alimento em pó à base de proteínas vegetais de ervilha e arroz, adicionado de vitaminas e minerais – 22G de proteínas + vitamina b12 + cálcio +vitamina D e zinco </w:t>
            </w:r>
            <w:r w:rsidRPr="00F832F6">
              <w:rPr>
                <w:b/>
                <w:color w:val="000000"/>
                <w:sz w:val="20"/>
                <w:shd w:val="clear" w:color="auto" w:fill="FFFFFF"/>
              </w:rPr>
              <w:t>LATA 460G</w:t>
            </w:r>
            <w:r w:rsidRPr="00F832F6">
              <w:rPr>
                <w:color w:val="000000"/>
                <w:sz w:val="20"/>
                <w:shd w:val="clear" w:color="auto" w:fill="FFFFFF"/>
              </w:rPr>
              <w:t xml:space="preserve">. </w:t>
            </w:r>
            <w:r w:rsidRPr="00F832F6">
              <w:rPr>
                <w:b/>
                <w:bCs/>
                <w:color w:val="000000"/>
                <w:sz w:val="20"/>
                <w:shd w:val="clear" w:color="auto" w:fill="FFFFFF"/>
              </w:rPr>
              <w:t>(</w:t>
            </w:r>
            <w:r w:rsidRPr="00F832F6">
              <w:rPr>
                <w:b/>
                <w:bCs/>
                <w:color w:val="000000"/>
                <w:sz w:val="20"/>
              </w:rPr>
              <w:t>Sugerimos a marca FORTIFIT PLANT PROTEIN,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C92CB9C"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6699F623"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B848E15" w14:textId="36078A47" w:rsidR="00C77025" w:rsidRPr="00F832F6" w:rsidRDefault="00C77025" w:rsidP="00C0249F">
            <w:pPr>
              <w:jc w:val="center"/>
              <w:rPr>
                <w:b/>
                <w:bCs/>
                <w:color w:val="000000" w:themeColor="text1"/>
                <w:sz w:val="22"/>
                <w:szCs w:val="22"/>
              </w:rPr>
            </w:pPr>
          </w:p>
        </w:tc>
      </w:tr>
      <w:tr w:rsidR="00C77025" w:rsidRPr="00F832F6" w14:paraId="329DD2E9"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8AC5A08" w14:textId="77777777" w:rsidR="00C77025" w:rsidRPr="008344E6" w:rsidRDefault="00C77025" w:rsidP="00C0249F">
            <w:pPr>
              <w:jc w:val="center"/>
              <w:rPr>
                <w:b/>
                <w:color w:val="000000" w:themeColor="text1"/>
                <w:sz w:val="22"/>
                <w:szCs w:val="22"/>
              </w:rPr>
            </w:pPr>
            <w:r>
              <w:rPr>
                <w:b/>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6706DC0A" w14:textId="77777777" w:rsidR="00C77025" w:rsidRPr="00F832F6" w:rsidRDefault="00C77025" w:rsidP="00C0249F">
            <w:pPr>
              <w:spacing w:before="60"/>
              <w:jc w:val="both"/>
              <w:rPr>
                <w:sz w:val="20"/>
              </w:rPr>
            </w:pPr>
            <w:r w:rsidRPr="00F832F6">
              <w:rPr>
                <w:color w:val="000000"/>
                <w:sz w:val="20"/>
              </w:rPr>
              <w:t xml:space="preserve">Pó para preparo de bebida à base de soja da categoria, desenvolvido para atender às necessidades da infância. Possui óleos vegetais e fibras, fonte de Cálcio, Ferro, Zinco, Vitaminas A, B2, B12, B5, E </w:t>
            </w:r>
            <w:proofErr w:type="spellStart"/>
            <w:r w:rsidRPr="00F832F6">
              <w:rPr>
                <w:color w:val="000000"/>
                <w:sz w:val="20"/>
              </w:rPr>
              <w:t>e</w:t>
            </w:r>
            <w:proofErr w:type="spellEnd"/>
            <w:r w:rsidRPr="00F832F6">
              <w:rPr>
                <w:color w:val="000000"/>
                <w:sz w:val="20"/>
              </w:rPr>
              <w:t xml:space="preserve"> K, rico em vitaminas C e D.  Lata 800g (</w:t>
            </w:r>
            <w:proofErr w:type="spellStart"/>
            <w:r w:rsidRPr="00F832F6">
              <w:rPr>
                <w:color w:val="000000"/>
                <w:sz w:val="20"/>
              </w:rPr>
              <w:t>Sugrimos</w:t>
            </w:r>
            <w:proofErr w:type="spellEnd"/>
            <w:r w:rsidRPr="00F832F6">
              <w:rPr>
                <w:color w:val="000000"/>
                <w:sz w:val="20"/>
              </w:rPr>
              <w:t xml:space="preserve"> a marca </w:t>
            </w:r>
            <w:proofErr w:type="spellStart"/>
            <w:r w:rsidRPr="00F832F6">
              <w:rPr>
                <w:b/>
                <w:color w:val="000000"/>
                <w:sz w:val="20"/>
              </w:rPr>
              <w:t>Milnutri</w:t>
            </w:r>
            <w:proofErr w:type="spellEnd"/>
            <w:r w:rsidRPr="00F832F6">
              <w:rPr>
                <w:b/>
                <w:color w:val="000000"/>
                <w:sz w:val="20"/>
              </w:rPr>
              <w:t xml:space="preserve"> Premium Soja,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0D34647F"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2E000F17"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34FAC9D" w14:textId="5A509B96" w:rsidR="00C77025" w:rsidRPr="00F832F6" w:rsidRDefault="00C77025" w:rsidP="00C0249F">
            <w:pPr>
              <w:jc w:val="center"/>
              <w:rPr>
                <w:b/>
                <w:bCs/>
                <w:color w:val="000000" w:themeColor="text1"/>
                <w:sz w:val="22"/>
                <w:szCs w:val="22"/>
              </w:rPr>
            </w:pPr>
          </w:p>
        </w:tc>
      </w:tr>
      <w:tr w:rsidR="00C77025" w:rsidRPr="00F832F6" w14:paraId="3DB70004"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BB1003F" w14:textId="77777777" w:rsidR="00C77025" w:rsidRPr="008344E6" w:rsidRDefault="00C77025" w:rsidP="00C0249F">
            <w:pPr>
              <w:jc w:val="center"/>
              <w:rPr>
                <w:b/>
                <w:color w:val="000000" w:themeColor="text1"/>
                <w:sz w:val="22"/>
                <w:szCs w:val="22"/>
              </w:rPr>
            </w:pPr>
            <w:r>
              <w:rPr>
                <w:b/>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0063554B" w14:textId="77777777" w:rsidR="00C77025" w:rsidRPr="00F832F6" w:rsidRDefault="00C77025" w:rsidP="00C0249F">
            <w:pPr>
              <w:shd w:val="clear" w:color="auto" w:fill="FFFFFF"/>
              <w:jc w:val="both"/>
              <w:textAlignment w:val="baseline"/>
              <w:outlineLvl w:val="2"/>
              <w:rPr>
                <w:b/>
                <w:bCs/>
                <w:color w:val="000000"/>
                <w:sz w:val="20"/>
              </w:rPr>
            </w:pPr>
            <w:r w:rsidRPr="00F832F6">
              <w:rPr>
                <w:color w:val="000000"/>
                <w:sz w:val="20"/>
              </w:rPr>
              <w:t xml:space="preserve">Composto lácteo com óleos vegetais, fibras e frutas. Fonte de cálcio, ferro e zinco. Rico em vitaminas C e D. Contém lactose. Contém leite e derivados de leite, de peixe e de soja. Não contém glúten. </w:t>
            </w:r>
            <w:r w:rsidRPr="00F832F6">
              <w:rPr>
                <w:b/>
                <w:bCs/>
                <w:color w:val="000000"/>
                <w:sz w:val="20"/>
              </w:rPr>
              <w:t>LATA 760G.</w:t>
            </w:r>
          </w:p>
          <w:p w14:paraId="7DCBE101" w14:textId="77777777" w:rsidR="00C77025" w:rsidRPr="00F832F6" w:rsidRDefault="00C77025" w:rsidP="00C0249F">
            <w:pPr>
              <w:spacing w:before="60"/>
              <w:jc w:val="both"/>
              <w:rPr>
                <w:sz w:val="20"/>
              </w:rPr>
            </w:pPr>
            <w:r w:rsidRPr="00F832F6">
              <w:rPr>
                <w:b/>
                <w:bCs/>
                <w:color w:val="000000"/>
                <w:sz w:val="20"/>
              </w:rPr>
              <w:t xml:space="preserve">(Sugerimos a marca </w:t>
            </w:r>
            <w:proofErr w:type="spellStart"/>
            <w:r w:rsidRPr="00F832F6">
              <w:rPr>
                <w:b/>
                <w:bCs/>
                <w:color w:val="000000"/>
                <w:sz w:val="20"/>
              </w:rPr>
              <w:t>Milnutri</w:t>
            </w:r>
            <w:proofErr w:type="spellEnd"/>
            <w:r w:rsidRPr="00F832F6">
              <w:rPr>
                <w:b/>
                <w:bCs/>
                <w:color w:val="000000"/>
                <w:sz w:val="20"/>
              </w:rPr>
              <w:t xml:space="preserve"> Vitamina de Frutas,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1183DD80"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AD53C36" w14:textId="77777777" w:rsidR="00C77025" w:rsidRPr="00F832F6" w:rsidRDefault="00C77025" w:rsidP="00C0249F">
            <w:pPr>
              <w:jc w:val="center"/>
              <w:rPr>
                <w:color w:val="000000" w:themeColor="text1"/>
                <w:sz w:val="22"/>
                <w:szCs w:val="22"/>
              </w:rPr>
            </w:pPr>
            <w:r w:rsidRPr="00F832F6">
              <w:rPr>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3173ACC0" w14:textId="616DA281" w:rsidR="00C77025" w:rsidRPr="00F832F6" w:rsidRDefault="00C77025" w:rsidP="00C0249F">
            <w:pPr>
              <w:jc w:val="center"/>
              <w:rPr>
                <w:b/>
                <w:bCs/>
                <w:color w:val="000000" w:themeColor="text1"/>
                <w:sz w:val="22"/>
                <w:szCs w:val="22"/>
              </w:rPr>
            </w:pPr>
          </w:p>
        </w:tc>
      </w:tr>
      <w:tr w:rsidR="00C77025" w:rsidRPr="00F832F6" w14:paraId="34BE3127"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088711F" w14:textId="77777777" w:rsidR="00C77025" w:rsidRPr="007179F9" w:rsidRDefault="00C77025" w:rsidP="00C0249F">
            <w:pPr>
              <w:jc w:val="center"/>
              <w:rPr>
                <w:b/>
                <w:color w:val="000000" w:themeColor="text1"/>
                <w:sz w:val="22"/>
                <w:szCs w:val="22"/>
              </w:rPr>
            </w:pPr>
            <w:r>
              <w:rPr>
                <w:b/>
                <w:color w:val="000000" w:themeColor="text1"/>
                <w:sz w:val="22"/>
                <w:szCs w:val="22"/>
              </w:rPr>
              <w:t>23</w:t>
            </w:r>
          </w:p>
        </w:tc>
        <w:tc>
          <w:tcPr>
            <w:tcW w:w="3827" w:type="dxa"/>
            <w:tcBorders>
              <w:top w:val="single" w:sz="4" w:space="0" w:color="auto"/>
              <w:left w:val="single" w:sz="4" w:space="0" w:color="auto"/>
              <w:bottom w:val="single" w:sz="4" w:space="0" w:color="auto"/>
              <w:right w:val="single" w:sz="4" w:space="0" w:color="auto"/>
            </w:tcBorders>
            <w:vAlign w:val="center"/>
          </w:tcPr>
          <w:p w14:paraId="7D6879AA" w14:textId="77777777" w:rsidR="00C77025" w:rsidRPr="00F832F6" w:rsidRDefault="00C77025" w:rsidP="00C0249F">
            <w:pPr>
              <w:spacing w:before="60"/>
              <w:jc w:val="both"/>
              <w:rPr>
                <w:sz w:val="20"/>
              </w:rPr>
            </w:pPr>
            <w:r w:rsidRPr="00F832F6">
              <w:rPr>
                <w:color w:val="000000"/>
                <w:sz w:val="20"/>
              </w:rPr>
              <w:t xml:space="preserve">Formula infantil </w:t>
            </w:r>
            <w:proofErr w:type="spellStart"/>
            <w:r w:rsidRPr="00F832F6">
              <w:rPr>
                <w:color w:val="000000"/>
                <w:sz w:val="20"/>
              </w:rPr>
              <w:t>á</w:t>
            </w:r>
            <w:proofErr w:type="spellEnd"/>
            <w:r w:rsidRPr="00F832F6">
              <w:rPr>
                <w:color w:val="000000"/>
                <w:sz w:val="20"/>
              </w:rPr>
              <w:t xml:space="preserve"> base de soja para lactantes de 0 a 6 meses de vida. Não contém proteínas lácteas. Lata 400g. (</w:t>
            </w:r>
            <w:r w:rsidRPr="00F832F6">
              <w:rPr>
                <w:b/>
                <w:color w:val="000000"/>
                <w:sz w:val="20"/>
              </w:rPr>
              <w:t xml:space="preserve">Sugerimos a marca </w:t>
            </w:r>
            <w:proofErr w:type="spellStart"/>
            <w:r w:rsidRPr="00F832F6">
              <w:rPr>
                <w:b/>
                <w:color w:val="000000"/>
                <w:sz w:val="20"/>
              </w:rPr>
              <w:t>Aptmail</w:t>
            </w:r>
            <w:proofErr w:type="spellEnd"/>
            <w:r w:rsidRPr="00F832F6">
              <w:rPr>
                <w:b/>
                <w:color w:val="000000"/>
                <w:sz w:val="20"/>
              </w:rPr>
              <w:t xml:space="preserve"> </w:t>
            </w:r>
            <w:proofErr w:type="spellStart"/>
            <w:r w:rsidRPr="00F832F6">
              <w:rPr>
                <w:b/>
                <w:color w:val="000000"/>
                <w:sz w:val="20"/>
              </w:rPr>
              <w:t>Proexpert</w:t>
            </w:r>
            <w:proofErr w:type="spellEnd"/>
            <w:r w:rsidRPr="00F832F6">
              <w:rPr>
                <w:b/>
                <w:color w:val="000000"/>
                <w:sz w:val="20"/>
              </w:rPr>
              <w:t xml:space="preserve"> Soja 1,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C1072EF"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E15FE30"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CC53639" w14:textId="460026F9" w:rsidR="00C77025" w:rsidRPr="00F832F6" w:rsidRDefault="00C77025" w:rsidP="00C0249F">
            <w:pPr>
              <w:jc w:val="center"/>
              <w:rPr>
                <w:b/>
                <w:bCs/>
                <w:color w:val="000000" w:themeColor="text1"/>
                <w:sz w:val="22"/>
                <w:szCs w:val="22"/>
              </w:rPr>
            </w:pPr>
          </w:p>
        </w:tc>
      </w:tr>
      <w:tr w:rsidR="00C77025" w:rsidRPr="00F832F6" w14:paraId="6C05EAB6"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F707629" w14:textId="77777777" w:rsidR="00C77025" w:rsidRPr="008344E6" w:rsidRDefault="00C77025" w:rsidP="00C0249F">
            <w:pPr>
              <w:jc w:val="center"/>
              <w:rPr>
                <w:b/>
                <w:color w:val="000000" w:themeColor="text1"/>
                <w:sz w:val="22"/>
                <w:szCs w:val="22"/>
              </w:rPr>
            </w:pPr>
            <w:r>
              <w:rPr>
                <w:b/>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187210A9" w14:textId="77777777" w:rsidR="00C77025" w:rsidRPr="00F832F6" w:rsidRDefault="00C77025" w:rsidP="00C0249F">
            <w:pPr>
              <w:spacing w:before="60"/>
              <w:jc w:val="both"/>
              <w:rPr>
                <w:sz w:val="20"/>
              </w:rPr>
            </w:pPr>
            <w:r w:rsidRPr="00F832F6">
              <w:rPr>
                <w:color w:val="000000"/>
                <w:sz w:val="20"/>
              </w:rPr>
              <w:t xml:space="preserve">Formula infantil </w:t>
            </w:r>
            <w:proofErr w:type="spellStart"/>
            <w:r w:rsidRPr="00F832F6">
              <w:rPr>
                <w:color w:val="000000"/>
                <w:sz w:val="20"/>
              </w:rPr>
              <w:t>á</w:t>
            </w:r>
            <w:proofErr w:type="spellEnd"/>
            <w:r w:rsidRPr="00F832F6">
              <w:rPr>
                <w:color w:val="000000"/>
                <w:sz w:val="20"/>
              </w:rPr>
              <w:t xml:space="preserve"> base de soja para lactantes a partir de 6 meses de vida. Não contém proteínas lácteas. Lata 800g. (</w:t>
            </w:r>
            <w:r w:rsidRPr="00F832F6">
              <w:rPr>
                <w:b/>
                <w:color w:val="000000"/>
                <w:sz w:val="20"/>
              </w:rPr>
              <w:t xml:space="preserve">Sugerimos a marca </w:t>
            </w:r>
            <w:proofErr w:type="spellStart"/>
            <w:r w:rsidRPr="00F832F6">
              <w:rPr>
                <w:b/>
                <w:color w:val="000000"/>
                <w:sz w:val="20"/>
              </w:rPr>
              <w:t>Aptmail</w:t>
            </w:r>
            <w:proofErr w:type="spellEnd"/>
            <w:r w:rsidRPr="00F832F6">
              <w:rPr>
                <w:b/>
                <w:color w:val="000000"/>
                <w:sz w:val="20"/>
              </w:rPr>
              <w:t xml:space="preserve"> </w:t>
            </w:r>
            <w:proofErr w:type="spellStart"/>
            <w:r w:rsidRPr="00F832F6">
              <w:rPr>
                <w:b/>
                <w:color w:val="000000"/>
                <w:sz w:val="20"/>
              </w:rPr>
              <w:t>Proexpert</w:t>
            </w:r>
            <w:proofErr w:type="spellEnd"/>
            <w:r w:rsidRPr="00F832F6">
              <w:rPr>
                <w:b/>
                <w:color w:val="000000"/>
                <w:sz w:val="20"/>
              </w:rPr>
              <w:t xml:space="preserve"> Soja 2,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6AF5F058"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78124EB6"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16287F0" w14:textId="0EE3FED1" w:rsidR="00C77025" w:rsidRPr="00F832F6" w:rsidRDefault="00C77025" w:rsidP="00C0249F">
            <w:pPr>
              <w:jc w:val="center"/>
              <w:rPr>
                <w:b/>
                <w:bCs/>
                <w:color w:val="000000" w:themeColor="text1"/>
                <w:sz w:val="22"/>
                <w:szCs w:val="22"/>
              </w:rPr>
            </w:pPr>
          </w:p>
        </w:tc>
      </w:tr>
      <w:tr w:rsidR="00C77025" w:rsidRPr="00F832F6" w14:paraId="69B86D7A"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A0A30F1" w14:textId="77777777" w:rsidR="00C77025" w:rsidRPr="008344E6" w:rsidRDefault="00C77025" w:rsidP="00C0249F">
            <w:pPr>
              <w:jc w:val="center"/>
              <w:rPr>
                <w:b/>
                <w:color w:val="000000" w:themeColor="text1"/>
                <w:sz w:val="22"/>
                <w:szCs w:val="22"/>
              </w:rPr>
            </w:pPr>
            <w:r>
              <w:rPr>
                <w:b/>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34046BE3" w14:textId="77777777" w:rsidR="00C77025" w:rsidRPr="00F832F6" w:rsidRDefault="00C77025" w:rsidP="00C0249F">
            <w:pPr>
              <w:spacing w:before="60"/>
              <w:jc w:val="both"/>
              <w:rPr>
                <w:sz w:val="20"/>
              </w:rPr>
            </w:pPr>
            <w:r w:rsidRPr="00F832F6">
              <w:rPr>
                <w:color w:val="000000"/>
                <w:sz w:val="20"/>
                <w:shd w:val="clear" w:color="auto" w:fill="FFFFFF"/>
              </w:rPr>
              <w:t xml:space="preserve">Alimento destinado para nutrição pediátrica com necessidades especiais, com condições específicas de dietas e/ou restrições alimentares. À base de peptídeos e </w:t>
            </w:r>
            <w:proofErr w:type="spellStart"/>
            <w:r w:rsidRPr="00F832F6">
              <w:rPr>
                <w:color w:val="000000"/>
                <w:sz w:val="20"/>
                <w:shd w:val="clear" w:color="auto" w:fill="FFFFFF"/>
              </w:rPr>
              <w:t>normocalórica</w:t>
            </w:r>
            <w:proofErr w:type="spellEnd"/>
            <w:r w:rsidRPr="00F832F6">
              <w:rPr>
                <w:color w:val="000000"/>
                <w:sz w:val="20"/>
                <w:shd w:val="clear" w:color="auto" w:fill="FFFFFF"/>
              </w:rPr>
              <w:t xml:space="preserve"> (na diluição padrão). Lata 400g. (</w:t>
            </w:r>
            <w:r w:rsidRPr="00F832F6">
              <w:rPr>
                <w:b/>
                <w:color w:val="000000"/>
                <w:sz w:val="20"/>
              </w:rPr>
              <w:t xml:space="preserve">Sugerimos a marca </w:t>
            </w:r>
            <w:proofErr w:type="spellStart"/>
            <w:r w:rsidRPr="00F832F6">
              <w:rPr>
                <w:b/>
                <w:color w:val="000000"/>
                <w:sz w:val="20"/>
                <w:shd w:val="clear" w:color="auto" w:fill="FFFFFF"/>
              </w:rPr>
              <w:t>Peptamen</w:t>
            </w:r>
            <w:proofErr w:type="spellEnd"/>
            <w:r w:rsidRPr="00F832F6">
              <w:rPr>
                <w:b/>
                <w:color w:val="000000"/>
                <w:sz w:val="20"/>
                <w:shd w:val="clear" w:color="auto" w:fill="FFFFFF"/>
              </w:rPr>
              <w:t xml:space="preserve"> Junior pó,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28ABB13E"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5DBB5FD4"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8582CB7" w14:textId="5BB36207" w:rsidR="00C77025" w:rsidRPr="00F832F6" w:rsidRDefault="00C77025" w:rsidP="00C0249F">
            <w:pPr>
              <w:jc w:val="center"/>
              <w:rPr>
                <w:b/>
                <w:bCs/>
                <w:color w:val="000000" w:themeColor="text1"/>
                <w:sz w:val="22"/>
                <w:szCs w:val="22"/>
              </w:rPr>
            </w:pPr>
          </w:p>
        </w:tc>
      </w:tr>
      <w:tr w:rsidR="00C77025" w:rsidRPr="00F832F6" w14:paraId="7B786277"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634CCB0B" w14:textId="77777777" w:rsidR="00C77025" w:rsidRPr="008344E6" w:rsidRDefault="00C77025" w:rsidP="00C0249F">
            <w:pPr>
              <w:jc w:val="center"/>
              <w:rPr>
                <w:b/>
                <w:color w:val="000000" w:themeColor="text1"/>
                <w:sz w:val="22"/>
                <w:szCs w:val="22"/>
              </w:rPr>
            </w:pPr>
            <w:r>
              <w:rPr>
                <w:b/>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14164A27" w14:textId="77777777" w:rsidR="00C77025" w:rsidRDefault="00C77025" w:rsidP="00C0249F">
            <w:pPr>
              <w:pStyle w:val="NormalWeb"/>
              <w:shd w:val="clear" w:color="auto" w:fill="FFFFFF"/>
              <w:jc w:val="both"/>
              <w:rPr>
                <w:color w:val="000000"/>
                <w:sz w:val="20"/>
                <w:szCs w:val="20"/>
              </w:rPr>
            </w:pPr>
            <w:r w:rsidRPr="00F832F6">
              <w:rPr>
                <w:color w:val="000000"/>
                <w:sz w:val="20"/>
                <w:szCs w:val="20"/>
              </w:rPr>
              <w:t>Fórmula pediátrica para nutrição enteral e oral, indicada para crianças de 1 a 10 anos de idade, com necessidades nutricionais especiais.</w:t>
            </w:r>
          </w:p>
          <w:p w14:paraId="362775E3" w14:textId="77777777" w:rsidR="00C77025" w:rsidRPr="00F832F6" w:rsidRDefault="00C77025" w:rsidP="00C0249F">
            <w:pPr>
              <w:pStyle w:val="NormalWeb"/>
              <w:shd w:val="clear" w:color="auto" w:fill="FFFFFF"/>
              <w:jc w:val="both"/>
              <w:rPr>
                <w:color w:val="000000"/>
                <w:sz w:val="20"/>
                <w:szCs w:val="20"/>
              </w:rPr>
            </w:pPr>
            <w:r w:rsidRPr="00F832F6">
              <w:rPr>
                <w:color w:val="000000"/>
                <w:sz w:val="20"/>
                <w:szCs w:val="20"/>
              </w:rPr>
              <w:t xml:space="preserve">É </w:t>
            </w:r>
            <w:proofErr w:type="spellStart"/>
            <w:r w:rsidRPr="00F832F6">
              <w:rPr>
                <w:color w:val="000000"/>
                <w:sz w:val="20"/>
                <w:szCs w:val="20"/>
              </w:rPr>
              <w:t>normocalórica</w:t>
            </w:r>
            <w:proofErr w:type="spellEnd"/>
            <w:r w:rsidRPr="00F832F6">
              <w:rPr>
                <w:color w:val="000000"/>
                <w:sz w:val="20"/>
                <w:szCs w:val="20"/>
              </w:rPr>
              <w:t>, com 1,0kcal/ml na diluição padrão e sem lactose.</w:t>
            </w:r>
          </w:p>
          <w:p w14:paraId="22E25664" w14:textId="77777777" w:rsidR="00C77025" w:rsidRPr="00F832F6" w:rsidRDefault="00C77025" w:rsidP="00C0249F">
            <w:pPr>
              <w:spacing w:before="60"/>
              <w:jc w:val="both"/>
              <w:rPr>
                <w:sz w:val="20"/>
              </w:rPr>
            </w:pPr>
            <w:r w:rsidRPr="00F832F6">
              <w:rPr>
                <w:color w:val="000000"/>
                <w:sz w:val="20"/>
              </w:rPr>
              <w:t>Recomendado para crianças de 1 a 10 anos de idade, que necessitem de nutrição adequada para recuperação e/ou manutenção do estado nutricional</w:t>
            </w:r>
            <w:r w:rsidRPr="00F832F6">
              <w:rPr>
                <w:color w:val="6C6D6D"/>
                <w:sz w:val="20"/>
              </w:rPr>
              <w:t xml:space="preserve">. </w:t>
            </w:r>
            <w:r w:rsidRPr="00F832F6">
              <w:rPr>
                <w:color w:val="000000"/>
                <w:sz w:val="20"/>
              </w:rPr>
              <w:t>Lata 400g. (</w:t>
            </w:r>
            <w:r w:rsidRPr="00F832F6">
              <w:rPr>
                <w:b/>
                <w:color w:val="000000"/>
                <w:sz w:val="20"/>
              </w:rPr>
              <w:t xml:space="preserve">Sugerimos a marca </w:t>
            </w:r>
            <w:proofErr w:type="spellStart"/>
            <w:r w:rsidRPr="00F832F6">
              <w:rPr>
                <w:b/>
                <w:color w:val="000000"/>
                <w:sz w:val="20"/>
              </w:rPr>
              <w:t>Nutren</w:t>
            </w:r>
            <w:proofErr w:type="spellEnd"/>
            <w:r w:rsidRPr="00F832F6">
              <w:rPr>
                <w:b/>
                <w:color w:val="000000"/>
                <w:sz w:val="20"/>
              </w:rPr>
              <w:t xml:space="preserve"> Junior pó,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6018F465"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3864BE21" w14:textId="77777777" w:rsidR="00C77025" w:rsidRPr="00F832F6" w:rsidRDefault="00C77025" w:rsidP="00C0249F">
            <w:pPr>
              <w:jc w:val="center"/>
              <w:rPr>
                <w:color w:val="000000" w:themeColor="text1"/>
                <w:sz w:val="22"/>
                <w:szCs w:val="22"/>
              </w:rPr>
            </w:pPr>
            <w:r w:rsidRPr="00F832F6">
              <w:rPr>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BDEBFFF" w14:textId="0BC49909" w:rsidR="00C77025" w:rsidRPr="00F832F6" w:rsidRDefault="00C77025" w:rsidP="00C0249F">
            <w:pPr>
              <w:jc w:val="center"/>
              <w:rPr>
                <w:b/>
                <w:bCs/>
                <w:color w:val="000000" w:themeColor="text1"/>
                <w:sz w:val="22"/>
                <w:szCs w:val="22"/>
              </w:rPr>
            </w:pPr>
          </w:p>
        </w:tc>
      </w:tr>
      <w:tr w:rsidR="00C77025" w:rsidRPr="00F832F6" w14:paraId="0E92B740"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4665E59" w14:textId="77777777" w:rsidR="00C77025" w:rsidRPr="008344E6" w:rsidRDefault="00C77025" w:rsidP="00C0249F">
            <w:pPr>
              <w:jc w:val="center"/>
              <w:rPr>
                <w:b/>
                <w:color w:val="000000" w:themeColor="text1"/>
                <w:sz w:val="22"/>
                <w:szCs w:val="22"/>
              </w:rPr>
            </w:pPr>
            <w:r>
              <w:rPr>
                <w:b/>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763E648E" w14:textId="77777777" w:rsidR="00C77025" w:rsidRPr="00F832F6" w:rsidRDefault="00C77025" w:rsidP="00C0249F">
            <w:pPr>
              <w:spacing w:before="60"/>
              <w:jc w:val="both"/>
              <w:rPr>
                <w:sz w:val="20"/>
              </w:rPr>
            </w:pPr>
            <w:r w:rsidRPr="00F832F6">
              <w:rPr>
                <w:sz w:val="20"/>
                <w:shd w:val="clear" w:color="auto" w:fill="FFFFFF"/>
              </w:rPr>
              <w:t xml:space="preserve">Fórmula padrão para uso enteral </w:t>
            </w:r>
            <w:proofErr w:type="spellStart"/>
            <w:r w:rsidRPr="00F832F6">
              <w:rPr>
                <w:sz w:val="20"/>
                <w:shd w:val="clear" w:color="auto" w:fill="FFFFFF"/>
              </w:rPr>
              <w:t>normocalórica</w:t>
            </w:r>
            <w:proofErr w:type="spellEnd"/>
            <w:r w:rsidRPr="00F832F6">
              <w:rPr>
                <w:sz w:val="20"/>
                <w:shd w:val="clear" w:color="auto" w:fill="FFFFFF"/>
              </w:rPr>
              <w:t xml:space="preserve"> e </w:t>
            </w:r>
            <w:proofErr w:type="spellStart"/>
            <w:r w:rsidRPr="00F832F6">
              <w:rPr>
                <w:sz w:val="20"/>
                <w:shd w:val="clear" w:color="auto" w:fill="FFFFFF"/>
              </w:rPr>
              <w:t>normoproteica</w:t>
            </w:r>
            <w:proofErr w:type="spellEnd"/>
            <w:r w:rsidRPr="00F832F6">
              <w:rPr>
                <w:sz w:val="20"/>
                <w:shd w:val="clear" w:color="auto" w:fill="FFFFFF"/>
              </w:rPr>
              <w:t xml:space="preserve">, com ômega 3 proveniente da adição de óleo de peixe. Possui 1.000Kcal e 38g de proteína em 1 litro de dieta. </w:t>
            </w:r>
            <w:r w:rsidRPr="00F832F6">
              <w:rPr>
                <w:b/>
                <w:bCs/>
                <w:sz w:val="20"/>
                <w:shd w:val="clear" w:color="auto" w:fill="FFFFFF"/>
              </w:rPr>
              <w:t>Tetra Pak</w:t>
            </w:r>
            <w:r w:rsidRPr="00F832F6">
              <w:rPr>
                <w:rStyle w:val="Forte"/>
                <w:sz w:val="20"/>
                <w:bdr w:val="none" w:sz="0" w:space="0" w:color="auto" w:frame="1"/>
                <w:shd w:val="clear" w:color="auto" w:fill="FFFFFF"/>
              </w:rPr>
              <w:t xml:space="preserve"> de 1000ml. (</w:t>
            </w:r>
            <w:r w:rsidRPr="00F832F6">
              <w:rPr>
                <w:b/>
                <w:color w:val="000000"/>
                <w:sz w:val="20"/>
              </w:rPr>
              <w:t xml:space="preserve">Sugerimos a marca </w:t>
            </w:r>
            <w:proofErr w:type="spellStart"/>
            <w:r w:rsidRPr="00F832F6">
              <w:rPr>
                <w:b/>
                <w:bCs/>
                <w:color w:val="000000"/>
                <w:sz w:val="20"/>
              </w:rPr>
              <w:t>Isosource</w:t>
            </w:r>
            <w:proofErr w:type="spellEnd"/>
            <w:r w:rsidRPr="00F832F6">
              <w:rPr>
                <w:b/>
                <w:bCs/>
                <w:color w:val="000000"/>
                <w:sz w:val="20"/>
              </w:rPr>
              <w:t xml:space="preserve"> Soya</w:t>
            </w:r>
            <w:r w:rsidRPr="00F832F6">
              <w:rPr>
                <w:rStyle w:val="Forte"/>
                <w:color w:val="000000"/>
                <w:sz w:val="20"/>
                <w:bdr w:val="none" w:sz="0" w:space="0" w:color="auto" w:frame="1"/>
                <w:shd w:val="clear" w:color="auto" w:fill="FFFFFF"/>
              </w:rPr>
              <w:t>,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52A48ED3"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E081C95" w14:textId="77777777" w:rsidR="00C77025" w:rsidRPr="00F832F6" w:rsidRDefault="00C77025" w:rsidP="00C0249F">
            <w:pPr>
              <w:jc w:val="center"/>
              <w:rPr>
                <w:color w:val="000000" w:themeColor="text1"/>
                <w:sz w:val="22"/>
                <w:szCs w:val="22"/>
              </w:rPr>
            </w:pPr>
            <w:r w:rsidRPr="00F832F6">
              <w:rPr>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683D3121" w14:textId="102FB6BA" w:rsidR="00C77025" w:rsidRPr="00F832F6" w:rsidRDefault="00C77025" w:rsidP="00C0249F">
            <w:pPr>
              <w:jc w:val="center"/>
              <w:rPr>
                <w:b/>
                <w:bCs/>
                <w:color w:val="000000" w:themeColor="text1"/>
                <w:sz w:val="22"/>
                <w:szCs w:val="22"/>
              </w:rPr>
            </w:pPr>
          </w:p>
        </w:tc>
      </w:tr>
      <w:tr w:rsidR="00C77025" w:rsidRPr="00F832F6" w14:paraId="3D5CF3A9"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8CDA2F" w14:textId="77777777" w:rsidR="00C77025" w:rsidRPr="008344E6" w:rsidRDefault="00C77025" w:rsidP="00C0249F">
            <w:pPr>
              <w:jc w:val="center"/>
              <w:rPr>
                <w:b/>
                <w:color w:val="000000" w:themeColor="text1"/>
                <w:sz w:val="22"/>
                <w:szCs w:val="22"/>
              </w:rPr>
            </w:pPr>
            <w:r>
              <w:rPr>
                <w:b/>
                <w:color w:val="000000" w:themeColor="text1"/>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0F9AFEF1" w14:textId="77777777" w:rsidR="00C77025" w:rsidRPr="00F832F6" w:rsidRDefault="00C77025" w:rsidP="00C0249F">
            <w:pPr>
              <w:spacing w:before="60"/>
              <w:jc w:val="both"/>
              <w:rPr>
                <w:sz w:val="20"/>
              </w:rPr>
            </w:pPr>
            <w:r w:rsidRPr="00F832F6">
              <w:rPr>
                <w:sz w:val="20"/>
                <w:shd w:val="clear" w:color="auto" w:fill="FFFFFF"/>
              </w:rPr>
              <w:t xml:space="preserve">Fórmula infantil indicada para lactentes de 0 a 6 meses, contém </w:t>
            </w:r>
            <w:proofErr w:type="spellStart"/>
            <w:r w:rsidRPr="00F832F6">
              <w:rPr>
                <w:sz w:val="20"/>
                <w:shd w:val="clear" w:color="auto" w:fill="FFFFFF"/>
              </w:rPr>
              <w:t>prebióticos</w:t>
            </w:r>
            <w:proofErr w:type="spellEnd"/>
            <w:r w:rsidRPr="00F832F6">
              <w:rPr>
                <w:sz w:val="20"/>
                <w:shd w:val="clear" w:color="auto" w:fill="FFFFFF"/>
              </w:rPr>
              <w:t xml:space="preserve">, DHA, ARA e nucleotídeos, indicado para suprir as necessidades nutricionais, não contém </w:t>
            </w:r>
            <w:proofErr w:type="spellStart"/>
            <w:r w:rsidRPr="00F832F6">
              <w:rPr>
                <w:sz w:val="20"/>
                <w:shd w:val="clear" w:color="auto" w:fill="FFFFFF"/>
              </w:rPr>
              <w:t>glutem</w:t>
            </w:r>
            <w:proofErr w:type="spellEnd"/>
            <w:r w:rsidRPr="00F832F6">
              <w:rPr>
                <w:sz w:val="20"/>
                <w:shd w:val="clear" w:color="auto" w:fill="FFFFFF"/>
              </w:rPr>
              <w:t xml:space="preserve">. Contém lactose. </w:t>
            </w:r>
            <w:r w:rsidRPr="00F832F6">
              <w:rPr>
                <w:sz w:val="20"/>
                <w:shd w:val="clear" w:color="auto" w:fill="FFFFFF"/>
              </w:rPr>
              <w:lastRenderedPageBreak/>
              <w:t>(</w:t>
            </w:r>
            <w:r w:rsidRPr="00F832F6">
              <w:rPr>
                <w:b/>
                <w:color w:val="000000"/>
                <w:sz w:val="20"/>
              </w:rPr>
              <w:t xml:space="preserve">Sugerimos a marca </w:t>
            </w:r>
            <w:r w:rsidRPr="00F832F6">
              <w:rPr>
                <w:b/>
                <w:bCs/>
                <w:color w:val="000000"/>
                <w:sz w:val="20"/>
              </w:rPr>
              <w:t xml:space="preserve">NAN </w:t>
            </w:r>
            <w:proofErr w:type="spellStart"/>
            <w:proofErr w:type="gramStart"/>
            <w:r w:rsidRPr="00F832F6">
              <w:rPr>
                <w:b/>
                <w:bCs/>
                <w:color w:val="000000"/>
                <w:sz w:val="20"/>
              </w:rPr>
              <w:t>Confor</w:t>
            </w:r>
            <w:proofErr w:type="spellEnd"/>
            <w:r w:rsidRPr="00F832F6">
              <w:rPr>
                <w:b/>
                <w:bCs/>
                <w:color w:val="000000"/>
                <w:sz w:val="20"/>
              </w:rPr>
              <w:t xml:space="preserve">  1</w:t>
            </w:r>
            <w:proofErr w:type="gramEnd"/>
            <w:r w:rsidRPr="00F832F6">
              <w:rPr>
                <w:rStyle w:val="Forte"/>
                <w:color w:val="000000"/>
                <w:sz w:val="20"/>
                <w:bdr w:val="none" w:sz="0" w:space="0" w:color="auto" w:frame="1"/>
                <w:shd w:val="clear" w:color="auto" w:fill="FFFFFF"/>
              </w:rPr>
              <w:t>, lata 800G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48330A10" w14:textId="77777777" w:rsidR="00C77025" w:rsidRPr="00F832F6" w:rsidRDefault="00C77025" w:rsidP="00C0249F">
            <w:pPr>
              <w:ind w:right="36"/>
              <w:jc w:val="center"/>
              <w:rPr>
                <w:color w:val="000000" w:themeColor="text1"/>
                <w:sz w:val="22"/>
                <w:szCs w:val="22"/>
              </w:rPr>
            </w:pPr>
            <w:r w:rsidRPr="00F832F6">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vAlign w:val="center"/>
          </w:tcPr>
          <w:p w14:paraId="6915EF96" w14:textId="77777777" w:rsidR="00C77025" w:rsidRPr="00F832F6" w:rsidRDefault="00C77025" w:rsidP="00C0249F">
            <w:pPr>
              <w:jc w:val="center"/>
              <w:rPr>
                <w:color w:val="000000" w:themeColor="text1"/>
                <w:sz w:val="22"/>
                <w:szCs w:val="22"/>
              </w:rPr>
            </w:pPr>
            <w:r w:rsidRPr="00F832F6">
              <w:rPr>
                <w:sz w:val="22"/>
                <w:szCs w:val="22"/>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09953D4A" w14:textId="1181C9DA" w:rsidR="00C77025" w:rsidRPr="00F832F6" w:rsidRDefault="00C77025" w:rsidP="00C0249F">
            <w:pPr>
              <w:jc w:val="center"/>
              <w:rPr>
                <w:b/>
                <w:bCs/>
                <w:color w:val="000000" w:themeColor="text1"/>
                <w:sz w:val="22"/>
                <w:szCs w:val="22"/>
              </w:rPr>
            </w:pPr>
          </w:p>
        </w:tc>
      </w:tr>
      <w:tr w:rsidR="00C77025" w:rsidRPr="00F832F6" w14:paraId="5AC08CFF"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31FC6194" w14:textId="77777777" w:rsidR="00C77025" w:rsidRPr="008344E6" w:rsidRDefault="00C77025" w:rsidP="00C0249F">
            <w:pPr>
              <w:jc w:val="center"/>
              <w:rPr>
                <w:b/>
                <w:color w:val="000000" w:themeColor="text1"/>
                <w:sz w:val="22"/>
                <w:szCs w:val="22"/>
              </w:rPr>
            </w:pPr>
            <w:r>
              <w:rPr>
                <w:b/>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3A3833AC" w14:textId="77777777" w:rsidR="00C77025" w:rsidRPr="00F832F6" w:rsidRDefault="00C77025" w:rsidP="00C0249F">
            <w:pPr>
              <w:spacing w:before="60"/>
              <w:jc w:val="both"/>
              <w:rPr>
                <w:sz w:val="20"/>
              </w:rPr>
            </w:pPr>
            <w:r w:rsidRPr="00F832F6">
              <w:rPr>
                <w:sz w:val="20"/>
                <w:shd w:val="clear" w:color="auto" w:fill="FFFFFF"/>
              </w:rPr>
              <w:t xml:space="preserve">Fórmula infantil indicada para lactentes de 06 a 12 meses, contém </w:t>
            </w:r>
            <w:proofErr w:type="spellStart"/>
            <w:r w:rsidRPr="00F832F6">
              <w:rPr>
                <w:sz w:val="20"/>
                <w:shd w:val="clear" w:color="auto" w:fill="FFFFFF"/>
              </w:rPr>
              <w:t>prebióticos</w:t>
            </w:r>
            <w:proofErr w:type="spellEnd"/>
            <w:r w:rsidRPr="00F832F6">
              <w:rPr>
                <w:sz w:val="20"/>
                <w:shd w:val="clear" w:color="auto" w:fill="FFFFFF"/>
              </w:rPr>
              <w:t xml:space="preserve">, DHA, ARA e nucleotídeos, indicado para suprir as necessidades nutricionais, não contém </w:t>
            </w:r>
            <w:proofErr w:type="spellStart"/>
            <w:r w:rsidRPr="00F832F6">
              <w:rPr>
                <w:sz w:val="20"/>
                <w:shd w:val="clear" w:color="auto" w:fill="FFFFFF"/>
              </w:rPr>
              <w:t>glutem</w:t>
            </w:r>
            <w:proofErr w:type="spellEnd"/>
            <w:r w:rsidRPr="00F832F6">
              <w:rPr>
                <w:sz w:val="20"/>
                <w:shd w:val="clear" w:color="auto" w:fill="FFFFFF"/>
              </w:rPr>
              <w:t>. Contém lactose (</w:t>
            </w:r>
            <w:r w:rsidRPr="00F832F6">
              <w:rPr>
                <w:b/>
                <w:color w:val="000000"/>
                <w:sz w:val="20"/>
              </w:rPr>
              <w:t xml:space="preserve">Sugerimos a marca </w:t>
            </w:r>
            <w:r w:rsidRPr="00F832F6">
              <w:rPr>
                <w:b/>
                <w:bCs/>
                <w:color w:val="000000"/>
                <w:sz w:val="20"/>
              </w:rPr>
              <w:t xml:space="preserve">NAN </w:t>
            </w:r>
            <w:proofErr w:type="spellStart"/>
            <w:r w:rsidRPr="00F832F6">
              <w:rPr>
                <w:b/>
                <w:bCs/>
                <w:color w:val="000000"/>
                <w:sz w:val="20"/>
              </w:rPr>
              <w:t>Confor</w:t>
            </w:r>
            <w:proofErr w:type="spellEnd"/>
            <w:r w:rsidRPr="00F832F6">
              <w:rPr>
                <w:b/>
                <w:bCs/>
                <w:color w:val="000000"/>
                <w:sz w:val="20"/>
              </w:rPr>
              <w:t xml:space="preserve"> 2</w:t>
            </w:r>
            <w:r w:rsidRPr="00F832F6">
              <w:rPr>
                <w:rStyle w:val="Forte"/>
                <w:color w:val="000000"/>
                <w:sz w:val="20"/>
                <w:bdr w:val="none" w:sz="0" w:space="0" w:color="auto" w:frame="1"/>
                <w:shd w:val="clear" w:color="auto" w:fill="FFFFFF"/>
              </w:rPr>
              <w:t>, lata 800G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19231D36"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73245E48" w14:textId="77777777" w:rsidR="00C77025" w:rsidRPr="00F832F6" w:rsidRDefault="00C77025" w:rsidP="00C0249F">
            <w:pPr>
              <w:jc w:val="center"/>
              <w:rPr>
                <w:color w:val="000000" w:themeColor="text1"/>
                <w:sz w:val="22"/>
                <w:szCs w:val="22"/>
              </w:rPr>
            </w:pPr>
            <w:r w:rsidRPr="00F832F6">
              <w:rPr>
                <w:sz w:val="22"/>
                <w:szCs w:val="22"/>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5541DCCD" w14:textId="3B29603A" w:rsidR="00C77025" w:rsidRPr="00F832F6" w:rsidRDefault="00C77025" w:rsidP="00C0249F">
            <w:pPr>
              <w:jc w:val="center"/>
              <w:rPr>
                <w:b/>
                <w:bCs/>
                <w:color w:val="000000" w:themeColor="text1"/>
                <w:sz w:val="22"/>
                <w:szCs w:val="22"/>
              </w:rPr>
            </w:pPr>
          </w:p>
        </w:tc>
      </w:tr>
      <w:tr w:rsidR="00C77025" w:rsidRPr="00F832F6" w14:paraId="0AB37C56"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7EDFB63" w14:textId="77777777" w:rsidR="00C77025" w:rsidRPr="008344E6" w:rsidRDefault="00C77025" w:rsidP="00C0249F">
            <w:pPr>
              <w:jc w:val="center"/>
              <w:rPr>
                <w:b/>
                <w:color w:val="000000" w:themeColor="text1"/>
                <w:sz w:val="22"/>
                <w:szCs w:val="22"/>
              </w:rPr>
            </w:pPr>
            <w:r>
              <w:rPr>
                <w:b/>
                <w:color w:val="000000" w:themeColor="text1"/>
                <w:sz w:val="22"/>
                <w:szCs w:val="22"/>
              </w:rPr>
              <w:t>30</w:t>
            </w:r>
          </w:p>
        </w:tc>
        <w:tc>
          <w:tcPr>
            <w:tcW w:w="3827" w:type="dxa"/>
            <w:tcBorders>
              <w:top w:val="single" w:sz="4" w:space="0" w:color="auto"/>
              <w:left w:val="single" w:sz="4" w:space="0" w:color="auto"/>
              <w:bottom w:val="single" w:sz="4" w:space="0" w:color="auto"/>
              <w:right w:val="single" w:sz="4" w:space="0" w:color="auto"/>
            </w:tcBorders>
            <w:vAlign w:val="center"/>
          </w:tcPr>
          <w:p w14:paraId="6FD1DC41" w14:textId="77777777" w:rsidR="00C77025" w:rsidRPr="00F832F6" w:rsidRDefault="00C77025" w:rsidP="00C0249F">
            <w:pPr>
              <w:spacing w:before="60"/>
              <w:jc w:val="both"/>
              <w:rPr>
                <w:sz w:val="20"/>
              </w:rPr>
            </w:pPr>
            <w:r w:rsidRPr="00F832F6">
              <w:rPr>
                <w:color w:val="000000"/>
                <w:sz w:val="20"/>
                <w:shd w:val="clear" w:color="auto" w:fill="FFFFFF"/>
              </w:rPr>
              <w:t xml:space="preserve">Composto lácteo fortificado rico em Cálcio, Ferro, Zinco, Vitaminas </w:t>
            </w:r>
            <w:proofErr w:type="gramStart"/>
            <w:r w:rsidRPr="00F832F6">
              <w:rPr>
                <w:color w:val="000000"/>
                <w:sz w:val="20"/>
                <w:shd w:val="clear" w:color="auto" w:fill="FFFFFF"/>
              </w:rPr>
              <w:t>A, D, C</w:t>
            </w:r>
            <w:proofErr w:type="gramEnd"/>
            <w:r w:rsidRPr="00F832F6">
              <w:rPr>
                <w:color w:val="000000"/>
                <w:sz w:val="20"/>
                <w:shd w:val="clear" w:color="auto" w:fill="FFFFFF"/>
              </w:rPr>
              <w:t xml:space="preserve"> e </w:t>
            </w:r>
            <w:proofErr w:type="spellStart"/>
            <w:r w:rsidRPr="00F832F6">
              <w:rPr>
                <w:color w:val="000000"/>
                <w:sz w:val="20"/>
                <w:shd w:val="clear" w:color="auto" w:fill="FFFFFF"/>
              </w:rPr>
              <w:t>E</w:t>
            </w:r>
            <w:proofErr w:type="spellEnd"/>
            <w:r w:rsidRPr="00F832F6">
              <w:rPr>
                <w:color w:val="000000"/>
                <w:sz w:val="20"/>
                <w:shd w:val="clear" w:color="auto" w:fill="FFFFFF"/>
              </w:rPr>
              <w:t xml:space="preserve"> essenciais para a nutrição das crianças. Zero lactose, </w:t>
            </w:r>
            <w:proofErr w:type="spellStart"/>
            <w:r w:rsidRPr="00F832F6">
              <w:rPr>
                <w:color w:val="000000"/>
                <w:sz w:val="20"/>
                <w:shd w:val="clear" w:color="auto" w:fill="FFFFFF"/>
              </w:rPr>
              <w:t>maltodextrina</w:t>
            </w:r>
            <w:proofErr w:type="spellEnd"/>
            <w:r w:rsidRPr="00F832F6">
              <w:rPr>
                <w:color w:val="000000"/>
                <w:sz w:val="20"/>
                <w:shd w:val="clear" w:color="auto" w:fill="FFFFFF"/>
              </w:rPr>
              <w:t xml:space="preserve">, soro de leite, enzima lactase, vitaminas (A, D, C e </w:t>
            </w:r>
            <w:proofErr w:type="spellStart"/>
            <w:r w:rsidRPr="00F832F6">
              <w:rPr>
                <w:color w:val="000000"/>
                <w:sz w:val="20"/>
                <w:shd w:val="clear" w:color="auto" w:fill="FFFFFF"/>
              </w:rPr>
              <w:t>E</w:t>
            </w:r>
            <w:proofErr w:type="spellEnd"/>
            <w:r w:rsidRPr="00F832F6">
              <w:rPr>
                <w:color w:val="000000"/>
                <w:sz w:val="20"/>
                <w:shd w:val="clear" w:color="auto" w:fill="FFFFFF"/>
              </w:rPr>
              <w:t xml:space="preserve">), minerais (ferro e zinco) e emulsificante lecitina de soja. NÃO CONTÉM GLÚTEN. </w:t>
            </w:r>
            <w:r w:rsidRPr="00F832F6">
              <w:rPr>
                <w:b/>
                <w:bCs/>
                <w:color w:val="000000"/>
                <w:sz w:val="20"/>
                <w:shd w:val="clear" w:color="auto" w:fill="FFFFFF"/>
              </w:rPr>
              <w:t xml:space="preserve">LATA 700G. </w:t>
            </w:r>
            <w:r w:rsidRPr="00F832F6">
              <w:rPr>
                <w:b/>
                <w:bCs/>
                <w:color w:val="000000"/>
                <w:sz w:val="20"/>
              </w:rPr>
              <w:t xml:space="preserve">(Referência NINHO ZERO </w:t>
            </w:r>
            <w:proofErr w:type="gramStart"/>
            <w:r w:rsidRPr="00F832F6">
              <w:rPr>
                <w:b/>
                <w:bCs/>
                <w:color w:val="000000"/>
                <w:sz w:val="20"/>
              </w:rPr>
              <w:t>LACTOSE)*</w:t>
            </w:r>
            <w:proofErr w:type="gramEnd"/>
          </w:p>
        </w:tc>
        <w:tc>
          <w:tcPr>
            <w:tcW w:w="1129" w:type="dxa"/>
            <w:tcBorders>
              <w:top w:val="single" w:sz="4" w:space="0" w:color="auto"/>
              <w:left w:val="single" w:sz="4" w:space="0" w:color="auto"/>
              <w:bottom w:val="single" w:sz="4" w:space="0" w:color="auto"/>
              <w:right w:val="single" w:sz="4" w:space="0" w:color="auto"/>
            </w:tcBorders>
            <w:vAlign w:val="center"/>
          </w:tcPr>
          <w:p w14:paraId="60FB9AE7"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2F728256" w14:textId="77777777" w:rsidR="00C77025" w:rsidRPr="00F832F6" w:rsidRDefault="00C77025" w:rsidP="00C0249F">
            <w:pPr>
              <w:jc w:val="center"/>
              <w:rPr>
                <w:color w:val="000000" w:themeColor="text1"/>
                <w:sz w:val="22"/>
                <w:szCs w:val="22"/>
              </w:rPr>
            </w:pPr>
            <w:r w:rsidRPr="00F832F6">
              <w:rPr>
                <w:sz w:val="22"/>
                <w:szCs w:val="22"/>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6FEDEBA" w14:textId="3D5D551B" w:rsidR="00C77025" w:rsidRPr="00F832F6" w:rsidRDefault="00C77025" w:rsidP="00C0249F">
            <w:pPr>
              <w:jc w:val="center"/>
              <w:rPr>
                <w:b/>
                <w:bCs/>
                <w:color w:val="000000" w:themeColor="text1"/>
                <w:sz w:val="22"/>
                <w:szCs w:val="22"/>
              </w:rPr>
            </w:pPr>
          </w:p>
        </w:tc>
      </w:tr>
      <w:tr w:rsidR="00C77025" w:rsidRPr="00F832F6" w14:paraId="47B3651F"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B59EE6" w14:textId="77777777" w:rsidR="00C77025" w:rsidRPr="008344E6" w:rsidRDefault="00C77025" w:rsidP="00C0249F">
            <w:pPr>
              <w:jc w:val="center"/>
              <w:rPr>
                <w:b/>
                <w:color w:val="000000" w:themeColor="text1"/>
                <w:sz w:val="22"/>
                <w:szCs w:val="22"/>
              </w:rPr>
            </w:pPr>
            <w:r>
              <w:rPr>
                <w:b/>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2C9DA51D" w14:textId="77777777" w:rsidR="00C77025" w:rsidRPr="00F832F6" w:rsidRDefault="00C77025" w:rsidP="00C0249F">
            <w:pPr>
              <w:spacing w:before="60"/>
              <w:jc w:val="both"/>
              <w:rPr>
                <w:sz w:val="20"/>
              </w:rPr>
            </w:pPr>
            <w:r w:rsidRPr="00F832F6">
              <w:rPr>
                <w:sz w:val="20"/>
                <w:shd w:val="clear" w:color="auto" w:fill="FFFFFF"/>
              </w:rPr>
              <w:t>Suplemento alimentar em pó, fabricado a partir do soro do leite.  Possui alto valor nutricional devido à presença de proteínas com elevado teor de aminoácidos essenciais. (</w:t>
            </w:r>
            <w:r w:rsidRPr="00F832F6">
              <w:rPr>
                <w:b/>
                <w:color w:val="000000"/>
                <w:sz w:val="20"/>
              </w:rPr>
              <w:t>Sugerimos a marca WHEY PROTEIN</w:t>
            </w:r>
            <w:r w:rsidRPr="00F832F6">
              <w:rPr>
                <w:rStyle w:val="Forte"/>
                <w:color w:val="000000"/>
                <w:sz w:val="20"/>
                <w:bdr w:val="none" w:sz="0" w:space="0" w:color="auto" w:frame="1"/>
                <w:shd w:val="clear" w:color="auto" w:fill="FFFFFF"/>
              </w:rPr>
              <w:t>, PACOTE 1000G/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6D40EEB"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004D2EDB" w14:textId="77777777" w:rsidR="00C77025" w:rsidRPr="00F832F6" w:rsidRDefault="00C77025" w:rsidP="00C0249F">
            <w:pPr>
              <w:jc w:val="center"/>
              <w:rPr>
                <w:color w:val="000000" w:themeColor="text1"/>
                <w:sz w:val="22"/>
                <w:szCs w:val="22"/>
              </w:rPr>
            </w:pPr>
            <w:r w:rsidRPr="00F832F6">
              <w:rPr>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2C0B4719" w14:textId="4096C3F3" w:rsidR="00C77025" w:rsidRPr="00F832F6" w:rsidRDefault="00C77025" w:rsidP="00C0249F">
            <w:pPr>
              <w:jc w:val="center"/>
              <w:rPr>
                <w:b/>
                <w:bCs/>
                <w:color w:val="000000" w:themeColor="text1"/>
                <w:sz w:val="22"/>
                <w:szCs w:val="22"/>
              </w:rPr>
            </w:pPr>
          </w:p>
        </w:tc>
      </w:tr>
      <w:tr w:rsidR="00C77025" w:rsidRPr="00F832F6" w14:paraId="6521BACC" w14:textId="77777777" w:rsidTr="00C0249F">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483B32B9" w14:textId="77777777" w:rsidR="00C77025" w:rsidRPr="008344E6" w:rsidRDefault="00C77025" w:rsidP="00C0249F">
            <w:pPr>
              <w:jc w:val="center"/>
              <w:rPr>
                <w:b/>
                <w:color w:val="000000" w:themeColor="text1"/>
                <w:sz w:val="22"/>
                <w:szCs w:val="22"/>
              </w:rPr>
            </w:pPr>
            <w:r>
              <w:rPr>
                <w:b/>
                <w:color w:val="000000" w:themeColor="text1"/>
                <w:sz w:val="22"/>
                <w:szCs w:val="22"/>
              </w:rPr>
              <w:t>32</w:t>
            </w:r>
          </w:p>
        </w:tc>
        <w:tc>
          <w:tcPr>
            <w:tcW w:w="3827" w:type="dxa"/>
            <w:tcBorders>
              <w:top w:val="single" w:sz="4" w:space="0" w:color="auto"/>
              <w:left w:val="single" w:sz="4" w:space="0" w:color="auto"/>
              <w:bottom w:val="single" w:sz="4" w:space="0" w:color="auto"/>
              <w:right w:val="single" w:sz="4" w:space="0" w:color="auto"/>
            </w:tcBorders>
            <w:vAlign w:val="center"/>
          </w:tcPr>
          <w:p w14:paraId="2215C298" w14:textId="77777777" w:rsidR="00C77025" w:rsidRPr="00F832F6" w:rsidRDefault="00C77025" w:rsidP="00C0249F">
            <w:pPr>
              <w:spacing w:before="60"/>
              <w:jc w:val="both"/>
              <w:rPr>
                <w:sz w:val="20"/>
              </w:rPr>
            </w:pPr>
            <w:r w:rsidRPr="00F832F6">
              <w:rPr>
                <w:sz w:val="20"/>
              </w:rPr>
              <w:t xml:space="preserve">Suplemento oral que pode ser consumido diariamente conforme recomendação do profissional de saúde, com nutrientes que auxiliam na cicatrização de lesões como úlceras por pressão, escaras e outras feridas. Sua composição </w:t>
            </w:r>
            <w:proofErr w:type="spellStart"/>
            <w:r w:rsidRPr="00F832F6">
              <w:rPr>
                <w:sz w:val="20"/>
              </w:rPr>
              <w:t>hiperproteica</w:t>
            </w:r>
            <w:proofErr w:type="spellEnd"/>
            <w:r w:rsidRPr="00F832F6">
              <w:rPr>
                <w:sz w:val="20"/>
              </w:rPr>
              <w:t xml:space="preserve"> traz arginina e nutrientes relacionados à cicatrização, como biotina, ferro, zinco, cobre, selênio e vitaminas C, A e </w:t>
            </w:r>
            <w:proofErr w:type="spellStart"/>
            <w:r w:rsidRPr="00F832F6">
              <w:rPr>
                <w:sz w:val="20"/>
              </w:rPr>
              <w:t>E</w:t>
            </w:r>
            <w:proofErr w:type="spellEnd"/>
            <w:r w:rsidRPr="00F832F6">
              <w:rPr>
                <w:sz w:val="20"/>
              </w:rPr>
              <w:t xml:space="preserve">. Sabores: Morango, Baunilha e Chocolate. (Sugerimos a marca </w:t>
            </w:r>
            <w:r w:rsidRPr="00F832F6">
              <w:rPr>
                <w:b/>
                <w:sz w:val="20"/>
              </w:rPr>
              <w:t>CUBITAN®</w:t>
            </w:r>
            <w:r w:rsidRPr="00F832F6">
              <w:rPr>
                <w:sz w:val="20"/>
              </w:rPr>
              <w:t xml:space="preserve"> 200ml, equivalente ou similar)</w:t>
            </w:r>
          </w:p>
        </w:tc>
        <w:tc>
          <w:tcPr>
            <w:tcW w:w="1129" w:type="dxa"/>
            <w:tcBorders>
              <w:top w:val="single" w:sz="4" w:space="0" w:color="auto"/>
              <w:left w:val="single" w:sz="4" w:space="0" w:color="auto"/>
              <w:bottom w:val="single" w:sz="4" w:space="0" w:color="auto"/>
              <w:right w:val="single" w:sz="4" w:space="0" w:color="auto"/>
            </w:tcBorders>
            <w:vAlign w:val="center"/>
          </w:tcPr>
          <w:p w14:paraId="37D6FD76" w14:textId="77777777" w:rsidR="00C77025" w:rsidRPr="00F832F6" w:rsidRDefault="00C77025" w:rsidP="00C0249F">
            <w:pPr>
              <w:ind w:right="36"/>
              <w:jc w:val="center"/>
              <w:rPr>
                <w:color w:val="000000" w:themeColor="text1"/>
                <w:sz w:val="22"/>
                <w:szCs w:val="22"/>
              </w:rPr>
            </w:pPr>
            <w:r w:rsidRPr="00F832F6">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vAlign w:val="center"/>
          </w:tcPr>
          <w:p w14:paraId="4DC67334" w14:textId="77777777" w:rsidR="00C77025" w:rsidRPr="00F832F6" w:rsidRDefault="00C77025" w:rsidP="00C0249F">
            <w:pPr>
              <w:jc w:val="center"/>
              <w:rPr>
                <w:color w:val="000000" w:themeColor="text1"/>
                <w:sz w:val="22"/>
                <w:szCs w:val="22"/>
              </w:rPr>
            </w:pPr>
            <w:r w:rsidRPr="00F832F6">
              <w:rPr>
                <w:sz w:val="22"/>
                <w:szCs w:val="22"/>
              </w:rPr>
              <w:t>1.080</w:t>
            </w:r>
          </w:p>
        </w:tc>
        <w:tc>
          <w:tcPr>
            <w:tcW w:w="1304" w:type="dxa"/>
            <w:tcBorders>
              <w:top w:val="single" w:sz="4" w:space="0" w:color="auto"/>
              <w:left w:val="single" w:sz="4" w:space="0" w:color="auto"/>
              <w:bottom w:val="single" w:sz="4" w:space="0" w:color="auto"/>
              <w:right w:val="single" w:sz="4" w:space="0" w:color="auto"/>
            </w:tcBorders>
            <w:vAlign w:val="center"/>
          </w:tcPr>
          <w:p w14:paraId="513E7BD7" w14:textId="72E824A1" w:rsidR="00C77025" w:rsidRPr="00F832F6" w:rsidRDefault="00C77025" w:rsidP="00C0249F">
            <w:pPr>
              <w:jc w:val="center"/>
              <w:rPr>
                <w:b/>
                <w:bCs/>
                <w:color w:val="000000" w:themeColor="text1"/>
                <w:sz w:val="22"/>
                <w:szCs w:val="22"/>
              </w:rPr>
            </w:pPr>
          </w:p>
        </w:tc>
      </w:tr>
    </w:tbl>
    <w:p w14:paraId="4BC99BC6" w14:textId="1D7896C9" w:rsidR="00C77025" w:rsidRPr="00351CCD" w:rsidRDefault="000C62B8" w:rsidP="00C77025">
      <w:pPr>
        <w:spacing w:before="120" w:after="120"/>
        <w:jc w:val="both"/>
        <w:rPr>
          <w:b/>
          <w:color w:val="FF3399"/>
          <w:sz w:val="24"/>
          <w:szCs w:val="24"/>
          <w:u w:val="single"/>
        </w:rPr>
      </w:pPr>
      <w:bookmarkStart w:id="27" w:name="_Toc135469234"/>
      <w:r w:rsidRPr="008344E6">
        <w:rPr>
          <w:b/>
          <w:sz w:val="24"/>
          <w:szCs w:val="24"/>
        </w:rPr>
        <w:t xml:space="preserve">1 – </w:t>
      </w:r>
      <w:r w:rsidR="00C77025" w:rsidRPr="001C42A3">
        <w:rPr>
          <w:b/>
          <w:sz w:val="24"/>
          <w:szCs w:val="24"/>
        </w:rPr>
        <w:t>DETALHAMENTO DO OBJETO</w:t>
      </w:r>
      <w:r w:rsidR="00351CCD">
        <w:rPr>
          <w:b/>
          <w:sz w:val="24"/>
          <w:szCs w:val="24"/>
        </w:rPr>
        <w:t xml:space="preserve"> </w:t>
      </w:r>
    </w:p>
    <w:p w14:paraId="1069E435" w14:textId="77777777" w:rsidR="00C77025" w:rsidRPr="008E2799" w:rsidRDefault="00C77025" w:rsidP="00C77025">
      <w:pPr>
        <w:rPr>
          <w:vanish/>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1843"/>
        <w:gridCol w:w="1559"/>
        <w:gridCol w:w="1418"/>
      </w:tblGrid>
      <w:tr w:rsidR="00C77025" w:rsidRPr="001C42A3" w14:paraId="316492BA" w14:textId="77777777" w:rsidTr="00CD34D8">
        <w:tc>
          <w:tcPr>
            <w:tcW w:w="675" w:type="dxa"/>
            <w:shd w:val="clear" w:color="auto" w:fill="8DB3E2"/>
            <w:vAlign w:val="center"/>
          </w:tcPr>
          <w:p w14:paraId="49648099" w14:textId="77777777" w:rsidR="00C77025" w:rsidRPr="00CD34D8" w:rsidRDefault="00C77025" w:rsidP="00CD34D8">
            <w:pPr>
              <w:jc w:val="center"/>
              <w:rPr>
                <w:b/>
                <w:color w:val="000000"/>
                <w:sz w:val="20"/>
              </w:rPr>
            </w:pPr>
            <w:r w:rsidRPr="00CD34D8">
              <w:rPr>
                <w:b/>
                <w:color w:val="000000"/>
                <w:sz w:val="20"/>
              </w:rPr>
              <w:t>Item</w:t>
            </w:r>
          </w:p>
        </w:tc>
        <w:tc>
          <w:tcPr>
            <w:tcW w:w="4282" w:type="dxa"/>
            <w:shd w:val="clear" w:color="auto" w:fill="8DB3E2"/>
            <w:vAlign w:val="center"/>
          </w:tcPr>
          <w:p w14:paraId="2FA64207" w14:textId="77777777" w:rsidR="00C77025" w:rsidRPr="001C42A3" w:rsidRDefault="00C77025" w:rsidP="00C0249F">
            <w:pPr>
              <w:jc w:val="center"/>
              <w:rPr>
                <w:b/>
                <w:color w:val="000000"/>
                <w:sz w:val="20"/>
              </w:rPr>
            </w:pPr>
            <w:r w:rsidRPr="001C42A3">
              <w:rPr>
                <w:b/>
                <w:color w:val="000000"/>
                <w:sz w:val="20"/>
              </w:rPr>
              <w:t>Descrição/ especificação</w:t>
            </w:r>
          </w:p>
        </w:tc>
        <w:tc>
          <w:tcPr>
            <w:tcW w:w="1843" w:type="dxa"/>
            <w:shd w:val="clear" w:color="auto" w:fill="8DB3E2"/>
            <w:vAlign w:val="center"/>
          </w:tcPr>
          <w:p w14:paraId="183FD538" w14:textId="77777777" w:rsidR="00C77025" w:rsidRPr="001C42A3" w:rsidRDefault="00C77025" w:rsidP="00C0249F">
            <w:pPr>
              <w:jc w:val="center"/>
              <w:rPr>
                <w:b/>
                <w:color w:val="000000"/>
                <w:sz w:val="20"/>
              </w:rPr>
            </w:pPr>
            <w:r w:rsidRPr="001C42A3">
              <w:rPr>
                <w:b/>
                <w:color w:val="000000"/>
                <w:sz w:val="20"/>
              </w:rPr>
              <w:t>Identificação</w:t>
            </w:r>
          </w:p>
          <w:p w14:paraId="63E3948B" w14:textId="77777777" w:rsidR="00C77025" w:rsidRPr="001C42A3" w:rsidRDefault="00C77025" w:rsidP="00C0249F">
            <w:pPr>
              <w:jc w:val="center"/>
              <w:rPr>
                <w:b/>
                <w:color w:val="000000"/>
                <w:sz w:val="20"/>
              </w:rPr>
            </w:pPr>
            <w:r w:rsidRPr="001C42A3">
              <w:rPr>
                <w:b/>
                <w:color w:val="000000"/>
                <w:sz w:val="20"/>
              </w:rPr>
              <w:t>CATMAT</w:t>
            </w:r>
          </w:p>
        </w:tc>
        <w:tc>
          <w:tcPr>
            <w:tcW w:w="1559" w:type="dxa"/>
            <w:shd w:val="clear" w:color="auto" w:fill="8DB3E2"/>
            <w:vAlign w:val="center"/>
          </w:tcPr>
          <w:p w14:paraId="2CC6721D" w14:textId="77777777" w:rsidR="00C77025" w:rsidRPr="001C42A3" w:rsidRDefault="00C77025" w:rsidP="00C0249F">
            <w:pPr>
              <w:jc w:val="center"/>
              <w:rPr>
                <w:b/>
                <w:color w:val="000000"/>
                <w:sz w:val="20"/>
              </w:rPr>
            </w:pPr>
            <w:r w:rsidRPr="001C42A3">
              <w:rPr>
                <w:b/>
                <w:color w:val="000000"/>
                <w:sz w:val="20"/>
              </w:rPr>
              <w:t>Unidade de medida</w:t>
            </w:r>
          </w:p>
        </w:tc>
        <w:tc>
          <w:tcPr>
            <w:tcW w:w="1418" w:type="dxa"/>
            <w:shd w:val="clear" w:color="auto" w:fill="8DB3E2"/>
            <w:vAlign w:val="center"/>
          </w:tcPr>
          <w:p w14:paraId="54147F4D" w14:textId="77777777" w:rsidR="00C77025" w:rsidRPr="001C42A3" w:rsidRDefault="00C77025" w:rsidP="00C0249F">
            <w:pPr>
              <w:ind w:right="-104"/>
              <w:jc w:val="center"/>
              <w:rPr>
                <w:b/>
                <w:color w:val="000000"/>
                <w:sz w:val="20"/>
              </w:rPr>
            </w:pPr>
            <w:r w:rsidRPr="001C42A3">
              <w:rPr>
                <w:b/>
                <w:color w:val="000000"/>
                <w:sz w:val="20"/>
              </w:rPr>
              <w:t>Quantidade máxima</w:t>
            </w:r>
          </w:p>
        </w:tc>
      </w:tr>
      <w:tr w:rsidR="00C77025" w:rsidRPr="001C42A3" w14:paraId="5666F502" w14:textId="77777777" w:rsidTr="00CD34D8">
        <w:tc>
          <w:tcPr>
            <w:tcW w:w="675" w:type="dxa"/>
            <w:vAlign w:val="center"/>
          </w:tcPr>
          <w:p w14:paraId="7A5DB6AB" w14:textId="580EF940"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7835BACC" w14:textId="77777777" w:rsidR="00C77025" w:rsidRPr="001C42A3" w:rsidRDefault="00C77025" w:rsidP="00C0249F">
            <w:pPr>
              <w:rPr>
                <w:color w:val="000000"/>
                <w:sz w:val="20"/>
              </w:rPr>
            </w:pPr>
            <w:r w:rsidRPr="001C42A3">
              <w:rPr>
                <w:color w:val="000000"/>
                <w:sz w:val="20"/>
              </w:rPr>
              <w:t xml:space="preserve">Fórmula infantil para lactentes a partir do 12° (décimo segundo) mês - Produto lácteo mais próximo ao leite materno, acrescido de ferro em quantidades adequadas para crianças de 12-36 meses de vida. Contem </w:t>
            </w:r>
            <w:proofErr w:type="spellStart"/>
            <w:r w:rsidRPr="001C42A3">
              <w:rPr>
                <w:color w:val="000000"/>
                <w:sz w:val="20"/>
              </w:rPr>
              <w:t>prebióticos</w:t>
            </w:r>
            <w:proofErr w:type="spellEnd"/>
            <w:r w:rsidRPr="001C42A3">
              <w:rPr>
                <w:color w:val="000000"/>
                <w:sz w:val="20"/>
              </w:rPr>
              <w:t xml:space="preserve"> para estimulação de uma flora intestinal equilibrada. LATA 800G, com registro na ANVISA. </w:t>
            </w:r>
            <w:r w:rsidRPr="001C42A3">
              <w:rPr>
                <w:b/>
                <w:bCs/>
                <w:color w:val="000000"/>
                <w:sz w:val="20"/>
              </w:rPr>
              <w:t>(Sugerimos a marca APTANUTRI PREMIUM 3, equivalente ou similar)</w:t>
            </w:r>
          </w:p>
        </w:tc>
        <w:tc>
          <w:tcPr>
            <w:tcW w:w="1843" w:type="dxa"/>
            <w:vAlign w:val="center"/>
          </w:tcPr>
          <w:p w14:paraId="404C2DE7" w14:textId="77777777" w:rsidR="00C77025" w:rsidRPr="001C42A3" w:rsidRDefault="00C77025" w:rsidP="00C0249F">
            <w:pPr>
              <w:jc w:val="center"/>
              <w:rPr>
                <w:sz w:val="20"/>
              </w:rPr>
            </w:pPr>
            <w:r w:rsidRPr="001C42A3">
              <w:rPr>
                <w:sz w:val="20"/>
              </w:rPr>
              <w:t>Não Informado</w:t>
            </w:r>
          </w:p>
        </w:tc>
        <w:tc>
          <w:tcPr>
            <w:tcW w:w="1559" w:type="dxa"/>
            <w:vAlign w:val="center"/>
          </w:tcPr>
          <w:p w14:paraId="4589D241"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5353F190" w14:textId="77777777" w:rsidR="00C77025" w:rsidRPr="001C42A3" w:rsidRDefault="00C77025" w:rsidP="00C0249F">
            <w:pPr>
              <w:jc w:val="center"/>
              <w:rPr>
                <w:color w:val="000000"/>
                <w:sz w:val="20"/>
              </w:rPr>
            </w:pPr>
            <w:r w:rsidRPr="001C42A3">
              <w:rPr>
                <w:color w:val="000000"/>
                <w:sz w:val="20"/>
              </w:rPr>
              <w:t>200</w:t>
            </w:r>
          </w:p>
        </w:tc>
      </w:tr>
      <w:tr w:rsidR="00C77025" w:rsidRPr="001C42A3" w14:paraId="6A8EB263" w14:textId="77777777" w:rsidTr="00CD34D8">
        <w:tc>
          <w:tcPr>
            <w:tcW w:w="675" w:type="dxa"/>
            <w:vAlign w:val="center"/>
          </w:tcPr>
          <w:p w14:paraId="46D22372" w14:textId="7AE64372"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06A69E77" w14:textId="77777777" w:rsidR="00C77025" w:rsidRPr="001C42A3" w:rsidRDefault="00C77025" w:rsidP="00C0249F">
            <w:pPr>
              <w:rPr>
                <w:color w:val="000000"/>
                <w:sz w:val="20"/>
              </w:rPr>
            </w:pPr>
            <w:r w:rsidRPr="001C42A3">
              <w:rPr>
                <w:color w:val="000000"/>
                <w:sz w:val="20"/>
              </w:rPr>
              <w:t xml:space="preserve">Fórmula Infantil para lactentes e de segmento para lactentes e crianças de primeira infância, destinada a necessidades dietoterápicas especificas com proteína láctea extensamente hidrolisada, com lactose e </w:t>
            </w:r>
            <w:proofErr w:type="spellStart"/>
            <w:r w:rsidRPr="001C42A3">
              <w:rPr>
                <w:color w:val="000000"/>
                <w:sz w:val="20"/>
              </w:rPr>
              <w:t>prebióticos</w:t>
            </w:r>
            <w:proofErr w:type="spellEnd"/>
            <w:r w:rsidRPr="001C42A3">
              <w:rPr>
                <w:color w:val="000000"/>
                <w:sz w:val="20"/>
              </w:rPr>
              <w:t xml:space="preserve">. </w:t>
            </w:r>
            <w:r w:rsidRPr="001C42A3">
              <w:rPr>
                <w:b/>
                <w:color w:val="000000"/>
                <w:sz w:val="20"/>
              </w:rPr>
              <w:t>LATA 400G</w:t>
            </w:r>
            <w:r w:rsidRPr="001C42A3">
              <w:rPr>
                <w:color w:val="000000"/>
                <w:sz w:val="20"/>
              </w:rPr>
              <w:t xml:space="preserve">, com registro na ANVISA. </w:t>
            </w:r>
            <w:r w:rsidRPr="001C42A3">
              <w:rPr>
                <w:b/>
                <w:bCs/>
                <w:color w:val="000000"/>
                <w:sz w:val="20"/>
              </w:rPr>
              <w:t>(Sugerimos a marca APTAMIL PEPTI, equivalente ou similar)</w:t>
            </w:r>
          </w:p>
        </w:tc>
        <w:tc>
          <w:tcPr>
            <w:tcW w:w="1843" w:type="dxa"/>
            <w:vAlign w:val="center"/>
          </w:tcPr>
          <w:p w14:paraId="4119EABC" w14:textId="77777777" w:rsidR="00C77025" w:rsidRPr="001C42A3" w:rsidRDefault="00C77025" w:rsidP="00C0249F">
            <w:pPr>
              <w:jc w:val="center"/>
              <w:rPr>
                <w:sz w:val="20"/>
              </w:rPr>
            </w:pPr>
            <w:r w:rsidRPr="001C42A3">
              <w:rPr>
                <w:sz w:val="20"/>
              </w:rPr>
              <w:t>Não Informado</w:t>
            </w:r>
          </w:p>
        </w:tc>
        <w:tc>
          <w:tcPr>
            <w:tcW w:w="1559" w:type="dxa"/>
            <w:vAlign w:val="center"/>
          </w:tcPr>
          <w:p w14:paraId="1A4F0E48"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65E3ADC8" w14:textId="77777777" w:rsidR="00C77025" w:rsidRPr="001C42A3" w:rsidRDefault="00C77025" w:rsidP="00C0249F">
            <w:pPr>
              <w:jc w:val="center"/>
              <w:rPr>
                <w:color w:val="000000"/>
                <w:sz w:val="20"/>
              </w:rPr>
            </w:pPr>
            <w:r w:rsidRPr="001C42A3">
              <w:rPr>
                <w:color w:val="000000"/>
                <w:sz w:val="20"/>
              </w:rPr>
              <w:t>360</w:t>
            </w:r>
          </w:p>
        </w:tc>
      </w:tr>
      <w:tr w:rsidR="00C77025" w:rsidRPr="001C42A3" w14:paraId="0AD55624" w14:textId="77777777" w:rsidTr="00CD34D8">
        <w:tc>
          <w:tcPr>
            <w:tcW w:w="675" w:type="dxa"/>
            <w:vAlign w:val="center"/>
          </w:tcPr>
          <w:p w14:paraId="7F5E6CE8" w14:textId="4C943BA3"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64850487" w14:textId="77777777" w:rsidR="00C77025" w:rsidRPr="001C42A3" w:rsidRDefault="00C77025" w:rsidP="00C0249F">
            <w:pPr>
              <w:rPr>
                <w:color w:val="000000"/>
                <w:sz w:val="20"/>
              </w:rPr>
            </w:pPr>
            <w:r w:rsidRPr="001C42A3">
              <w:rPr>
                <w:color w:val="000000"/>
                <w:sz w:val="20"/>
              </w:rPr>
              <w:t xml:space="preserve">Fórmula infantil isenta de lactose para lactentes e de segmento para lactentes a partir de 0-12 meses de vida. </w:t>
            </w:r>
            <w:r w:rsidRPr="001C42A3">
              <w:rPr>
                <w:b/>
                <w:color w:val="000000"/>
                <w:sz w:val="20"/>
              </w:rPr>
              <w:t xml:space="preserve">LATA 400G, </w:t>
            </w:r>
            <w:r w:rsidRPr="001C42A3">
              <w:rPr>
                <w:color w:val="000000"/>
                <w:sz w:val="20"/>
              </w:rPr>
              <w:t xml:space="preserve">com registro na ANVISA. </w:t>
            </w:r>
            <w:r w:rsidRPr="001C42A3">
              <w:rPr>
                <w:b/>
                <w:bCs/>
                <w:color w:val="000000"/>
                <w:sz w:val="20"/>
              </w:rPr>
              <w:t xml:space="preserve"> (Referência – NAN SEM </w:t>
            </w:r>
            <w:proofErr w:type="gramStart"/>
            <w:r w:rsidRPr="001C42A3">
              <w:rPr>
                <w:b/>
                <w:bCs/>
                <w:color w:val="000000"/>
                <w:sz w:val="20"/>
              </w:rPr>
              <w:t>LACTOSE)*</w:t>
            </w:r>
            <w:proofErr w:type="gramEnd"/>
          </w:p>
        </w:tc>
        <w:tc>
          <w:tcPr>
            <w:tcW w:w="1843" w:type="dxa"/>
            <w:vAlign w:val="center"/>
          </w:tcPr>
          <w:p w14:paraId="5E0B9FCF" w14:textId="77777777" w:rsidR="00C77025" w:rsidRPr="001C42A3" w:rsidRDefault="00C77025" w:rsidP="00C0249F">
            <w:pPr>
              <w:jc w:val="center"/>
              <w:rPr>
                <w:sz w:val="20"/>
              </w:rPr>
            </w:pPr>
            <w:r w:rsidRPr="001C42A3">
              <w:rPr>
                <w:sz w:val="20"/>
              </w:rPr>
              <w:t>Não Informado</w:t>
            </w:r>
          </w:p>
        </w:tc>
        <w:tc>
          <w:tcPr>
            <w:tcW w:w="1559" w:type="dxa"/>
            <w:vAlign w:val="center"/>
          </w:tcPr>
          <w:p w14:paraId="7EFEB032"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0BBA72DE" w14:textId="77777777" w:rsidR="00C77025" w:rsidRPr="001C42A3" w:rsidRDefault="00C77025" w:rsidP="00C0249F">
            <w:pPr>
              <w:jc w:val="center"/>
              <w:rPr>
                <w:color w:val="000000"/>
                <w:sz w:val="20"/>
              </w:rPr>
            </w:pPr>
            <w:r w:rsidRPr="001C42A3">
              <w:rPr>
                <w:color w:val="000000"/>
                <w:sz w:val="20"/>
              </w:rPr>
              <w:t>400</w:t>
            </w:r>
          </w:p>
        </w:tc>
      </w:tr>
      <w:tr w:rsidR="00C77025" w:rsidRPr="001C42A3" w14:paraId="280B84A9" w14:textId="77777777" w:rsidTr="00CD34D8">
        <w:tc>
          <w:tcPr>
            <w:tcW w:w="675" w:type="dxa"/>
            <w:vAlign w:val="center"/>
          </w:tcPr>
          <w:p w14:paraId="35564BFD"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4AAE097E" w14:textId="77777777" w:rsidR="00C77025" w:rsidRPr="001C42A3" w:rsidRDefault="00C77025" w:rsidP="00C0249F">
            <w:pPr>
              <w:rPr>
                <w:color w:val="000000"/>
                <w:sz w:val="20"/>
              </w:rPr>
            </w:pPr>
            <w:r w:rsidRPr="001C42A3">
              <w:rPr>
                <w:color w:val="000000"/>
                <w:sz w:val="20"/>
              </w:rPr>
              <w:t xml:space="preserve">Fórmula infantil com ferro para lactentes: Fórmula parcialmente hidrolisada e com baixos teores de lactose para lactentes com transtornos </w:t>
            </w:r>
            <w:r w:rsidRPr="001C42A3">
              <w:rPr>
                <w:color w:val="000000"/>
                <w:sz w:val="20"/>
              </w:rPr>
              <w:lastRenderedPageBreak/>
              <w:t xml:space="preserve">gastrointestinais leves. </w:t>
            </w:r>
            <w:r w:rsidRPr="001C42A3">
              <w:rPr>
                <w:b/>
                <w:color w:val="000000"/>
                <w:sz w:val="20"/>
              </w:rPr>
              <w:t xml:space="preserve">LATA 800G, </w:t>
            </w:r>
            <w:r w:rsidRPr="001C42A3">
              <w:rPr>
                <w:color w:val="000000"/>
                <w:sz w:val="20"/>
              </w:rPr>
              <w:t xml:space="preserve">com registro na ANVISA. </w:t>
            </w:r>
            <w:r w:rsidRPr="001C42A3">
              <w:rPr>
                <w:b/>
                <w:bCs/>
                <w:color w:val="000000"/>
                <w:sz w:val="20"/>
              </w:rPr>
              <w:t>(Sugerimos a marca ENFAMIL GENTLEASE PREMIUM, equivalente ou similar)</w:t>
            </w:r>
          </w:p>
        </w:tc>
        <w:tc>
          <w:tcPr>
            <w:tcW w:w="1843" w:type="dxa"/>
            <w:vAlign w:val="center"/>
          </w:tcPr>
          <w:p w14:paraId="11AF05C9" w14:textId="77777777" w:rsidR="00C77025" w:rsidRPr="001C42A3" w:rsidRDefault="00C77025" w:rsidP="00C0249F">
            <w:pPr>
              <w:jc w:val="center"/>
              <w:rPr>
                <w:sz w:val="20"/>
              </w:rPr>
            </w:pPr>
            <w:r w:rsidRPr="001C42A3">
              <w:rPr>
                <w:sz w:val="20"/>
              </w:rPr>
              <w:lastRenderedPageBreak/>
              <w:t>Não Informado</w:t>
            </w:r>
          </w:p>
        </w:tc>
        <w:tc>
          <w:tcPr>
            <w:tcW w:w="1559" w:type="dxa"/>
            <w:vAlign w:val="center"/>
          </w:tcPr>
          <w:p w14:paraId="027DAFCA"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2ACD7B9A" w14:textId="77777777" w:rsidR="00C77025" w:rsidRPr="001C42A3" w:rsidRDefault="00C77025" w:rsidP="00C0249F">
            <w:pPr>
              <w:jc w:val="center"/>
              <w:rPr>
                <w:color w:val="000000"/>
                <w:sz w:val="20"/>
              </w:rPr>
            </w:pPr>
            <w:r w:rsidRPr="001C42A3">
              <w:rPr>
                <w:color w:val="000000"/>
                <w:sz w:val="20"/>
              </w:rPr>
              <w:t>240</w:t>
            </w:r>
          </w:p>
        </w:tc>
      </w:tr>
      <w:tr w:rsidR="00C77025" w:rsidRPr="001C42A3" w14:paraId="274E327E" w14:textId="77777777" w:rsidTr="00CD34D8">
        <w:tc>
          <w:tcPr>
            <w:tcW w:w="675" w:type="dxa"/>
            <w:vAlign w:val="center"/>
          </w:tcPr>
          <w:p w14:paraId="5CED1D56"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0F8B5332" w14:textId="77777777" w:rsidR="00C77025" w:rsidRPr="001C42A3" w:rsidRDefault="00C77025" w:rsidP="00C0249F">
            <w:pPr>
              <w:rPr>
                <w:color w:val="000000"/>
                <w:sz w:val="20"/>
              </w:rPr>
            </w:pPr>
            <w:r w:rsidRPr="001C42A3">
              <w:rPr>
                <w:color w:val="000000"/>
                <w:sz w:val="20"/>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1C42A3">
              <w:rPr>
                <w:b/>
                <w:color w:val="000000"/>
                <w:sz w:val="20"/>
              </w:rPr>
              <w:t xml:space="preserve">EMBALAGEM DE 400G, </w:t>
            </w:r>
            <w:r w:rsidRPr="001C42A3">
              <w:rPr>
                <w:color w:val="000000"/>
                <w:sz w:val="20"/>
              </w:rPr>
              <w:t xml:space="preserve">com registro na ANVISA. </w:t>
            </w:r>
            <w:r w:rsidRPr="001C42A3">
              <w:rPr>
                <w:b/>
                <w:bCs/>
                <w:color w:val="000000"/>
                <w:sz w:val="20"/>
              </w:rPr>
              <w:t>(Sugerimos a marca ENSURE PÓ, equivalente ou similar)</w:t>
            </w:r>
          </w:p>
        </w:tc>
        <w:tc>
          <w:tcPr>
            <w:tcW w:w="1843" w:type="dxa"/>
            <w:vAlign w:val="center"/>
          </w:tcPr>
          <w:p w14:paraId="6F036EAB" w14:textId="77777777" w:rsidR="00C77025" w:rsidRPr="001C42A3" w:rsidRDefault="00C77025" w:rsidP="00C0249F">
            <w:pPr>
              <w:jc w:val="center"/>
              <w:rPr>
                <w:sz w:val="20"/>
              </w:rPr>
            </w:pPr>
            <w:r w:rsidRPr="001C42A3">
              <w:rPr>
                <w:sz w:val="20"/>
              </w:rPr>
              <w:t>Não Informado</w:t>
            </w:r>
          </w:p>
        </w:tc>
        <w:tc>
          <w:tcPr>
            <w:tcW w:w="1559" w:type="dxa"/>
            <w:vAlign w:val="center"/>
          </w:tcPr>
          <w:p w14:paraId="71B9773A"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731FD57E" w14:textId="77777777" w:rsidR="00C77025" w:rsidRPr="001C42A3" w:rsidRDefault="00C77025" w:rsidP="00C0249F">
            <w:pPr>
              <w:jc w:val="center"/>
              <w:rPr>
                <w:color w:val="000000"/>
                <w:sz w:val="20"/>
              </w:rPr>
            </w:pPr>
            <w:r w:rsidRPr="001C42A3">
              <w:rPr>
                <w:color w:val="000000"/>
                <w:sz w:val="20"/>
              </w:rPr>
              <w:t>360</w:t>
            </w:r>
          </w:p>
        </w:tc>
      </w:tr>
      <w:tr w:rsidR="00C77025" w:rsidRPr="001C42A3" w14:paraId="25EE73FE" w14:textId="77777777" w:rsidTr="00CD34D8">
        <w:tc>
          <w:tcPr>
            <w:tcW w:w="675" w:type="dxa"/>
            <w:vAlign w:val="center"/>
          </w:tcPr>
          <w:p w14:paraId="7DF3DF04"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0FBF9517" w14:textId="77777777" w:rsidR="00C77025" w:rsidRPr="001C42A3" w:rsidRDefault="00C77025" w:rsidP="00C0249F">
            <w:pPr>
              <w:rPr>
                <w:color w:val="000000"/>
                <w:sz w:val="20"/>
                <w:shd w:val="clear" w:color="auto" w:fill="E4E6EB"/>
              </w:rPr>
            </w:pPr>
            <w:r w:rsidRPr="001C42A3">
              <w:rPr>
                <w:color w:val="000000"/>
                <w:sz w:val="20"/>
              </w:rPr>
              <w:t xml:space="preserve">Farinha de trigo enriquecida com ferro e ácido fólico, açúcar, leite em pó integral, vitaminas e minerais, sal e aromatizantes. Contém glúten. </w:t>
            </w:r>
            <w:r w:rsidRPr="001C42A3">
              <w:rPr>
                <w:b/>
                <w:color w:val="000000"/>
                <w:sz w:val="20"/>
              </w:rPr>
              <w:t>Embalagem de 400 gramas</w:t>
            </w:r>
            <w:r w:rsidRPr="001C42A3">
              <w:rPr>
                <w:color w:val="000000"/>
                <w:sz w:val="20"/>
              </w:rPr>
              <w:t xml:space="preserve">. </w:t>
            </w:r>
            <w:r w:rsidRPr="001C42A3">
              <w:rPr>
                <w:b/>
                <w:color w:val="000000"/>
                <w:sz w:val="20"/>
              </w:rPr>
              <w:t>(Referência – Farinha Láctea*).</w:t>
            </w:r>
            <w:r w:rsidRPr="001C42A3">
              <w:rPr>
                <w:color w:val="000000"/>
                <w:sz w:val="20"/>
              </w:rPr>
              <w:t xml:space="preserve"> Com registro na ANVISA.</w:t>
            </w:r>
          </w:p>
        </w:tc>
        <w:tc>
          <w:tcPr>
            <w:tcW w:w="1843" w:type="dxa"/>
            <w:vAlign w:val="center"/>
          </w:tcPr>
          <w:p w14:paraId="43C757EA" w14:textId="77777777" w:rsidR="00C77025" w:rsidRPr="001C42A3" w:rsidRDefault="00C77025" w:rsidP="00C0249F">
            <w:pPr>
              <w:jc w:val="center"/>
              <w:rPr>
                <w:sz w:val="20"/>
              </w:rPr>
            </w:pPr>
            <w:r w:rsidRPr="001C42A3">
              <w:rPr>
                <w:sz w:val="20"/>
              </w:rPr>
              <w:t>Não Informado</w:t>
            </w:r>
          </w:p>
        </w:tc>
        <w:tc>
          <w:tcPr>
            <w:tcW w:w="1559" w:type="dxa"/>
            <w:vAlign w:val="center"/>
          </w:tcPr>
          <w:p w14:paraId="51848D90"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6537BA2E" w14:textId="77777777" w:rsidR="00C77025" w:rsidRPr="001C42A3" w:rsidRDefault="00C77025" w:rsidP="00C0249F">
            <w:pPr>
              <w:jc w:val="center"/>
              <w:rPr>
                <w:color w:val="000000"/>
                <w:sz w:val="20"/>
              </w:rPr>
            </w:pPr>
            <w:r w:rsidRPr="001C42A3">
              <w:rPr>
                <w:color w:val="000000"/>
                <w:sz w:val="20"/>
              </w:rPr>
              <w:t>144</w:t>
            </w:r>
          </w:p>
        </w:tc>
      </w:tr>
      <w:tr w:rsidR="00C77025" w:rsidRPr="001C42A3" w14:paraId="20237F13" w14:textId="77777777" w:rsidTr="00CD34D8">
        <w:tc>
          <w:tcPr>
            <w:tcW w:w="675" w:type="dxa"/>
            <w:vAlign w:val="center"/>
          </w:tcPr>
          <w:p w14:paraId="47E4A5B9"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29B68ADE" w14:textId="77777777" w:rsidR="00C77025" w:rsidRPr="001C42A3" w:rsidRDefault="00C77025" w:rsidP="00C0249F">
            <w:pPr>
              <w:rPr>
                <w:color w:val="000000"/>
                <w:sz w:val="20"/>
              </w:rPr>
            </w:pPr>
            <w:r w:rsidRPr="001C42A3">
              <w:rPr>
                <w:color w:val="000000"/>
                <w:sz w:val="20"/>
              </w:rPr>
              <w:t xml:space="preserve">Módulo de fibra solúvel. Isento de sacarose e glúten. </w:t>
            </w:r>
            <w:r w:rsidRPr="001C42A3">
              <w:rPr>
                <w:b/>
                <w:color w:val="000000"/>
                <w:sz w:val="20"/>
              </w:rPr>
              <w:t>LATA 260G</w:t>
            </w:r>
            <w:r w:rsidRPr="001C42A3">
              <w:rPr>
                <w:color w:val="000000"/>
                <w:sz w:val="20"/>
              </w:rPr>
              <w:t xml:space="preserve">, com registro na ANVISA. </w:t>
            </w:r>
            <w:r w:rsidRPr="001C42A3">
              <w:rPr>
                <w:b/>
                <w:bCs/>
                <w:color w:val="000000"/>
                <w:sz w:val="20"/>
              </w:rPr>
              <w:t>(Sugerimos a marca FIBER MAIS, equivalente ou similar)</w:t>
            </w:r>
          </w:p>
        </w:tc>
        <w:tc>
          <w:tcPr>
            <w:tcW w:w="1843" w:type="dxa"/>
            <w:vAlign w:val="center"/>
          </w:tcPr>
          <w:p w14:paraId="5AFA2643" w14:textId="77777777" w:rsidR="00C77025" w:rsidRPr="001C42A3" w:rsidRDefault="00C77025" w:rsidP="00C0249F">
            <w:pPr>
              <w:jc w:val="center"/>
              <w:rPr>
                <w:sz w:val="20"/>
              </w:rPr>
            </w:pPr>
            <w:r w:rsidRPr="001C42A3">
              <w:rPr>
                <w:sz w:val="20"/>
              </w:rPr>
              <w:t>Não Informado</w:t>
            </w:r>
          </w:p>
        </w:tc>
        <w:tc>
          <w:tcPr>
            <w:tcW w:w="1559" w:type="dxa"/>
            <w:vAlign w:val="center"/>
          </w:tcPr>
          <w:p w14:paraId="499ABA59"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4FEBB249" w14:textId="77777777" w:rsidR="00C77025" w:rsidRPr="001C42A3" w:rsidRDefault="00C77025" w:rsidP="00C0249F">
            <w:pPr>
              <w:jc w:val="center"/>
              <w:rPr>
                <w:color w:val="000000"/>
                <w:sz w:val="20"/>
              </w:rPr>
            </w:pPr>
            <w:r w:rsidRPr="001C42A3">
              <w:rPr>
                <w:color w:val="000000"/>
                <w:sz w:val="20"/>
              </w:rPr>
              <w:t>240</w:t>
            </w:r>
          </w:p>
        </w:tc>
      </w:tr>
      <w:tr w:rsidR="00C77025" w:rsidRPr="001C42A3" w14:paraId="107DE536" w14:textId="77777777" w:rsidTr="00CD34D8">
        <w:tc>
          <w:tcPr>
            <w:tcW w:w="675" w:type="dxa"/>
            <w:vAlign w:val="center"/>
          </w:tcPr>
          <w:p w14:paraId="0CCECC9B"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748BFB78" w14:textId="77777777" w:rsidR="00C77025" w:rsidRPr="001C42A3" w:rsidRDefault="00C77025" w:rsidP="00C0249F">
            <w:pPr>
              <w:rPr>
                <w:color w:val="000000"/>
                <w:sz w:val="20"/>
              </w:rPr>
            </w:pPr>
            <w:r w:rsidRPr="001C42A3">
              <w:rPr>
                <w:color w:val="000000"/>
                <w:sz w:val="20"/>
              </w:rPr>
              <w:t xml:space="preserve">Suplemento infantil hipercalórico. Está indicado para prevenção da desnutrição e recuperação do estado nutricional, anorexia e situações onde há baixa ingestão de nutrientes. Aumento das necessidades nutricionais como </w:t>
            </w:r>
            <w:proofErr w:type="spellStart"/>
            <w:r w:rsidRPr="001C42A3">
              <w:rPr>
                <w:color w:val="000000"/>
                <w:sz w:val="20"/>
              </w:rPr>
              <w:t>pré</w:t>
            </w:r>
            <w:proofErr w:type="spellEnd"/>
            <w:r w:rsidRPr="001C42A3">
              <w:rPr>
                <w:color w:val="000000"/>
                <w:sz w:val="20"/>
              </w:rPr>
              <w:t xml:space="preserve"> e pós operatório, oncologia, trauma, infecção e outros quadros </w:t>
            </w:r>
            <w:proofErr w:type="spellStart"/>
            <w:r w:rsidRPr="001C42A3">
              <w:rPr>
                <w:color w:val="000000"/>
                <w:sz w:val="20"/>
              </w:rPr>
              <w:t>hipermetabólicos</w:t>
            </w:r>
            <w:proofErr w:type="spellEnd"/>
            <w:r w:rsidRPr="001C42A3">
              <w:rPr>
                <w:color w:val="000000"/>
                <w:sz w:val="20"/>
              </w:rPr>
              <w:t xml:space="preserve">. Isento de lactose e glúten, possui sacarose. </w:t>
            </w:r>
            <w:r w:rsidRPr="001C42A3">
              <w:rPr>
                <w:b/>
                <w:color w:val="000000"/>
                <w:sz w:val="20"/>
              </w:rPr>
              <w:t>LATA COM 400 G</w:t>
            </w:r>
            <w:r w:rsidRPr="001C42A3">
              <w:rPr>
                <w:color w:val="000000"/>
                <w:sz w:val="20"/>
              </w:rPr>
              <w:t xml:space="preserve">, com registro na ANVISA. </w:t>
            </w:r>
            <w:r w:rsidRPr="001C42A3">
              <w:rPr>
                <w:b/>
                <w:bCs/>
                <w:color w:val="000000"/>
                <w:sz w:val="20"/>
              </w:rPr>
              <w:t>(Sugerimos a marca FORTINI PLUS, equivalente ou similar)</w:t>
            </w:r>
          </w:p>
        </w:tc>
        <w:tc>
          <w:tcPr>
            <w:tcW w:w="1843" w:type="dxa"/>
            <w:vAlign w:val="center"/>
          </w:tcPr>
          <w:p w14:paraId="393B2E65" w14:textId="77777777" w:rsidR="00C77025" w:rsidRPr="001C42A3" w:rsidRDefault="00C77025" w:rsidP="00C0249F">
            <w:pPr>
              <w:jc w:val="center"/>
              <w:rPr>
                <w:sz w:val="20"/>
              </w:rPr>
            </w:pPr>
            <w:r w:rsidRPr="001C42A3">
              <w:rPr>
                <w:sz w:val="20"/>
              </w:rPr>
              <w:t>Não Informado</w:t>
            </w:r>
          </w:p>
        </w:tc>
        <w:tc>
          <w:tcPr>
            <w:tcW w:w="1559" w:type="dxa"/>
            <w:vAlign w:val="center"/>
          </w:tcPr>
          <w:p w14:paraId="2E6F9FA6"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0B4C7DAC" w14:textId="77777777" w:rsidR="00C77025" w:rsidRPr="001C42A3" w:rsidRDefault="00C77025" w:rsidP="00C0249F">
            <w:pPr>
              <w:jc w:val="center"/>
              <w:rPr>
                <w:color w:val="000000"/>
                <w:sz w:val="20"/>
              </w:rPr>
            </w:pPr>
            <w:r w:rsidRPr="001C42A3">
              <w:rPr>
                <w:color w:val="000000"/>
                <w:sz w:val="20"/>
              </w:rPr>
              <w:t>360</w:t>
            </w:r>
          </w:p>
        </w:tc>
      </w:tr>
      <w:tr w:rsidR="00C77025" w:rsidRPr="001C42A3" w14:paraId="286D430B" w14:textId="77777777" w:rsidTr="00CD34D8">
        <w:tc>
          <w:tcPr>
            <w:tcW w:w="675" w:type="dxa"/>
            <w:vAlign w:val="center"/>
          </w:tcPr>
          <w:p w14:paraId="48CF0529"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4905C6BE" w14:textId="77777777" w:rsidR="00C77025" w:rsidRPr="001C42A3" w:rsidRDefault="00C77025" w:rsidP="00C0249F">
            <w:pPr>
              <w:jc w:val="both"/>
              <w:rPr>
                <w:color w:val="000000"/>
                <w:sz w:val="20"/>
              </w:rPr>
            </w:pPr>
            <w:r w:rsidRPr="001C42A3">
              <w:rPr>
                <w:color w:val="000000"/>
                <w:sz w:val="20"/>
              </w:rPr>
              <w:t xml:space="preserve">Dieta nutricionalmente completa e balanceada, sabor </w:t>
            </w:r>
          </w:p>
          <w:p w14:paraId="7DA6407C" w14:textId="77777777" w:rsidR="00C77025" w:rsidRPr="001C42A3" w:rsidRDefault="00C77025" w:rsidP="00C0249F">
            <w:pPr>
              <w:rPr>
                <w:color w:val="000000"/>
                <w:sz w:val="20"/>
              </w:rPr>
            </w:pPr>
            <w:r w:rsidRPr="001C42A3">
              <w:rPr>
                <w:color w:val="000000"/>
                <w:sz w:val="20"/>
              </w:rPr>
              <w:t xml:space="preserve">baunilha, para uso enteral ou oral, desenvolvida para pessoas com diabetes tipo 1 e/ou 2. Contém lactose. </w:t>
            </w:r>
            <w:r w:rsidRPr="001C42A3">
              <w:rPr>
                <w:b/>
                <w:color w:val="000000"/>
                <w:sz w:val="20"/>
              </w:rPr>
              <w:t xml:space="preserve">LATA 400G, </w:t>
            </w:r>
            <w:r w:rsidRPr="001C42A3">
              <w:rPr>
                <w:color w:val="000000"/>
                <w:sz w:val="20"/>
              </w:rPr>
              <w:t>com registro na ANVISA.</w:t>
            </w:r>
            <w:r w:rsidRPr="001C42A3">
              <w:rPr>
                <w:b/>
                <w:color w:val="000000"/>
                <w:sz w:val="20"/>
              </w:rPr>
              <w:t xml:space="preserve"> (</w:t>
            </w:r>
            <w:r w:rsidRPr="001C42A3">
              <w:rPr>
                <w:b/>
                <w:bCs/>
                <w:color w:val="000000"/>
                <w:sz w:val="20"/>
              </w:rPr>
              <w:t xml:space="preserve">Sugerimos a marca </w:t>
            </w:r>
            <w:r w:rsidRPr="001C42A3">
              <w:rPr>
                <w:b/>
                <w:color w:val="000000"/>
                <w:sz w:val="20"/>
              </w:rPr>
              <w:t>GLUCERNA</w:t>
            </w:r>
            <w:r w:rsidRPr="001C42A3">
              <w:rPr>
                <w:b/>
                <w:bCs/>
                <w:color w:val="000000"/>
                <w:sz w:val="20"/>
              </w:rPr>
              <w:t>, equivalente ou similar</w:t>
            </w:r>
            <w:r w:rsidRPr="001C42A3">
              <w:rPr>
                <w:b/>
                <w:color w:val="000000"/>
                <w:sz w:val="20"/>
              </w:rPr>
              <w:t>)</w:t>
            </w:r>
          </w:p>
        </w:tc>
        <w:tc>
          <w:tcPr>
            <w:tcW w:w="1843" w:type="dxa"/>
            <w:vAlign w:val="center"/>
          </w:tcPr>
          <w:p w14:paraId="6E04D09A" w14:textId="77777777" w:rsidR="00C77025" w:rsidRPr="001C42A3" w:rsidRDefault="00C77025" w:rsidP="00C0249F">
            <w:pPr>
              <w:jc w:val="center"/>
              <w:rPr>
                <w:sz w:val="20"/>
              </w:rPr>
            </w:pPr>
            <w:r w:rsidRPr="001C42A3">
              <w:rPr>
                <w:sz w:val="20"/>
              </w:rPr>
              <w:t>Não Informado</w:t>
            </w:r>
          </w:p>
        </w:tc>
        <w:tc>
          <w:tcPr>
            <w:tcW w:w="1559" w:type="dxa"/>
            <w:vAlign w:val="center"/>
          </w:tcPr>
          <w:p w14:paraId="49C39204"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6EC576D9" w14:textId="77777777" w:rsidR="00C77025" w:rsidRPr="001C42A3" w:rsidRDefault="00C77025" w:rsidP="00C0249F">
            <w:pPr>
              <w:jc w:val="center"/>
              <w:rPr>
                <w:color w:val="000000"/>
                <w:sz w:val="20"/>
              </w:rPr>
            </w:pPr>
            <w:r w:rsidRPr="001C42A3">
              <w:rPr>
                <w:color w:val="000000"/>
                <w:sz w:val="20"/>
              </w:rPr>
              <w:t>240</w:t>
            </w:r>
          </w:p>
        </w:tc>
      </w:tr>
      <w:tr w:rsidR="00C77025" w:rsidRPr="001C42A3" w14:paraId="117A7E9C" w14:textId="77777777" w:rsidTr="00CD34D8">
        <w:tc>
          <w:tcPr>
            <w:tcW w:w="675" w:type="dxa"/>
            <w:vAlign w:val="center"/>
          </w:tcPr>
          <w:p w14:paraId="02B1B92B"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771954A0" w14:textId="77777777" w:rsidR="00C77025" w:rsidRPr="001C42A3" w:rsidRDefault="00C77025" w:rsidP="00C0249F">
            <w:pPr>
              <w:rPr>
                <w:color w:val="000000"/>
                <w:sz w:val="20"/>
              </w:rPr>
            </w:pPr>
            <w:r w:rsidRPr="001C42A3">
              <w:rPr>
                <w:color w:val="000000"/>
                <w:sz w:val="20"/>
              </w:rPr>
              <w:t xml:space="preserve">Fórmula infantil industrializada de partida e segmento para lactentes de 0 a 36 meses, polimérica, nutricionalmente completa, para nutrição enteral/oral, hipercalórica (com densidade calórica: 1,0kcal/ml) e com oferta </w:t>
            </w:r>
            <w:proofErr w:type="spellStart"/>
            <w:r w:rsidRPr="001C42A3">
              <w:rPr>
                <w:color w:val="000000"/>
                <w:sz w:val="20"/>
              </w:rPr>
              <w:t>protéica</w:t>
            </w:r>
            <w:proofErr w:type="spellEnd"/>
            <w:r w:rsidRPr="001C42A3">
              <w:rPr>
                <w:color w:val="000000"/>
                <w:sz w:val="20"/>
              </w:rPr>
              <w:t xml:space="preserve"> de alto valor biológico. Adicionada de </w:t>
            </w:r>
            <w:proofErr w:type="spellStart"/>
            <w:r w:rsidRPr="001C42A3">
              <w:rPr>
                <w:color w:val="000000"/>
                <w:sz w:val="20"/>
              </w:rPr>
              <w:t>LCPufas</w:t>
            </w:r>
            <w:proofErr w:type="spellEnd"/>
            <w:r w:rsidRPr="001C42A3">
              <w:rPr>
                <w:color w:val="000000"/>
                <w:sz w:val="20"/>
              </w:rPr>
              <w:t xml:space="preserve">, nucleotídeos e mix de </w:t>
            </w:r>
            <w:proofErr w:type="spellStart"/>
            <w:r w:rsidRPr="001C42A3">
              <w:rPr>
                <w:color w:val="000000"/>
                <w:sz w:val="20"/>
              </w:rPr>
              <w:t>prebióticos</w:t>
            </w:r>
            <w:proofErr w:type="spellEnd"/>
            <w:r w:rsidRPr="001C42A3">
              <w:rPr>
                <w:color w:val="000000"/>
                <w:sz w:val="20"/>
              </w:rPr>
              <w:t xml:space="preserve"> (GOS/FOS). Proteína: 60% soro de leite e 40% caseína. Carboidrato: 54% lactose e 46% </w:t>
            </w:r>
            <w:proofErr w:type="spellStart"/>
            <w:r w:rsidRPr="001C42A3">
              <w:rPr>
                <w:color w:val="000000"/>
                <w:sz w:val="20"/>
              </w:rPr>
              <w:t>maltodextrina</w:t>
            </w:r>
            <w:proofErr w:type="spellEnd"/>
            <w:r w:rsidRPr="001C42A3">
              <w:rPr>
                <w:color w:val="000000"/>
                <w:sz w:val="20"/>
              </w:rPr>
              <w:t xml:space="preserve">. Contém óleos vegetais (canola, palma, coco, girassol, óleo de peixe e </w:t>
            </w:r>
            <w:proofErr w:type="spellStart"/>
            <w:r w:rsidRPr="001C42A3">
              <w:rPr>
                <w:color w:val="000000"/>
                <w:sz w:val="20"/>
              </w:rPr>
              <w:t>mortirella</w:t>
            </w:r>
            <w:proofErr w:type="spellEnd"/>
            <w:r w:rsidRPr="001C42A3">
              <w:rPr>
                <w:color w:val="000000"/>
                <w:sz w:val="20"/>
              </w:rPr>
              <w:t xml:space="preserve"> alpina). Isenta de sacarose e glúten. Sem sabor, em pó. Apresentação em pó, em </w:t>
            </w:r>
            <w:r w:rsidRPr="001C42A3">
              <w:rPr>
                <w:b/>
                <w:color w:val="000000"/>
                <w:sz w:val="20"/>
              </w:rPr>
              <w:t>LATAS DE 400G</w:t>
            </w:r>
            <w:r w:rsidRPr="001C42A3">
              <w:rPr>
                <w:color w:val="000000"/>
                <w:sz w:val="20"/>
              </w:rPr>
              <w:t xml:space="preserve">, com registro na ANVISA. </w:t>
            </w:r>
            <w:r w:rsidRPr="001C42A3">
              <w:rPr>
                <w:b/>
                <w:bCs/>
                <w:color w:val="000000"/>
                <w:sz w:val="20"/>
              </w:rPr>
              <w:t>(Sugerimos a marca INFATRINI, equivalente ou similar)</w:t>
            </w:r>
          </w:p>
        </w:tc>
        <w:tc>
          <w:tcPr>
            <w:tcW w:w="1843" w:type="dxa"/>
            <w:vAlign w:val="center"/>
          </w:tcPr>
          <w:p w14:paraId="21D06C33" w14:textId="77777777" w:rsidR="00C77025" w:rsidRPr="001C42A3" w:rsidRDefault="00C77025" w:rsidP="00C0249F">
            <w:pPr>
              <w:jc w:val="center"/>
              <w:rPr>
                <w:sz w:val="20"/>
              </w:rPr>
            </w:pPr>
            <w:r w:rsidRPr="001C42A3">
              <w:rPr>
                <w:sz w:val="20"/>
              </w:rPr>
              <w:t>Não Informado</w:t>
            </w:r>
          </w:p>
        </w:tc>
        <w:tc>
          <w:tcPr>
            <w:tcW w:w="1559" w:type="dxa"/>
            <w:vAlign w:val="center"/>
          </w:tcPr>
          <w:p w14:paraId="53D3A47D"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795A1F95" w14:textId="77777777" w:rsidR="00C77025" w:rsidRPr="001C42A3" w:rsidRDefault="00C77025" w:rsidP="00C0249F">
            <w:pPr>
              <w:jc w:val="center"/>
              <w:rPr>
                <w:color w:val="000000"/>
                <w:sz w:val="20"/>
              </w:rPr>
            </w:pPr>
            <w:r w:rsidRPr="001C42A3">
              <w:rPr>
                <w:color w:val="000000"/>
                <w:sz w:val="20"/>
              </w:rPr>
              <w:t>576</w:t>
            </w:r>
          </w:p>
        </w:tc>
      </w:tr>
      <w:tr w:rsidR="00C77025" w:rsidRPr="001C42A3" w14:paraId="64D6D95F" w14:textId="77777777" w:rsidTr="00CD34D8">
        <w:tc>
          <w:tcPr>
            <w:tcW w:w="675" w:type="dxa"/>
            <w:vAlign w:val="center"/>
          </w:tcPr>
          <w:p w14:paraId="2357D44E"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7B787F90" w14:textId="77777777" w:rsidR="00C77025" w:rsidRPr="001C42A3" w:rsidRDefault="00C77025" w:rsidP="00C0249F">
            <w:pPr>
              <w:rPr>
                <w:color w:val="000000"/>
                <w:sz w:val="20"/>
              </w:rPr>
            </w:pPr>
            <w:r w:rsidRPr="001C42A3">
              <w:rPr>
                <w:color w:val="000000"/>
                <w:sz w:val="20"/>
              </w:rPr>
              <w:t xml:space="preserve">Cereal infantil, contendo nutri-PROTECT, mais combinação de </w:t>
            </w:r>
            <w:proofErr w:type="spellStart"/>
            <w:r w:rsidRPr="001C42A3">
              <w:rPr>
                <w:color w:val="000000"/>
                <w:sz w:val="20"/>
              </w:rPr>
              <w:t>prebiótico</w:t>
            </w:r>
            <w:proofErr w:type="spellEnd"/>
            <w:r w:rsidRPr="001C42A3">
              <w:rPr>
                <w:color w:val="000000"/>
                <w:sz w:val="20"/>
              </w:rPr>
              <w:t xml:space="preserve"> bífidos de BL e nutrientes essenciais com zinco, vitamina A, vitamina C e ferro de melhor absorção. Especifico </w:t>
            </w:r>
            <w:r w:rsidRPr="001C42A3">
              <w:rPr>
                <w:color w:val="000000"/>
                <w:sz w:val="20"/>
              </w:rPr>
              <w:lastRenderedPageBreak/>
              <w:t xml:space="preserve">para complementar a alimentação de crianças a partir do 6° (sexto) mês. </w:t>
            </w:r>
            <w:r w:rsidRPr="001C42A3">
              <w:rPr>
                <w:b/>
                <w:color w:val="000000"/>
                <w:sz w:val="20"/>
              </w:rPr>
              <w:t xml:space="preserve">LATA COM 400G, </w:t>
            </w:r>
            <w:r w:rsidRPr="001C42A3">
              <w:rPr>
                <w:color w:val="000000"/>
                <w:sz w:val="20"/>
              </w:rPr>
              <w:t xml:space="preserve">com registro na ANVISA. </w:t>
            </w:r>
            <w:r w:rsidRPr="001C42A3">
              <w:rPr>
                <w:b/>
                <w:bCs/>
                <w:color w:val="000000"/>
                <w:sz w:val="20"/>
              </w:rPr>
              <w:t xml:space="preserve">(Referência – </w:t>
            </w:r>
            <w:proofErr w:type="spellStart"/>
            <w:r w:rsidRPr="001C42A3">
              <w:rPr>
                <w:b/>
                <w:bCs/>
                <w:color w:val="000000"/>
                <w:sz w:val="20"/>
              </w:rPr>
              <w:t>Mucilon</w:t>
            </w:r>
            <w:proofErr w:type="spellEnd"/>
            <w:r w:rsidRPr="001C42A3">
              <w:rPr>
                <w:b/>
                <w:bCs/>
                <w:color w:val="000000"/>
                <w:sz w:val="20"/>
              </w:rPr>
              <w:t xml:space="preserve"> </w:t>
            </w:r>
            <w:proofErr w:type="spellStart"/>
            <w:r w:rsidRPr="001C42A3">
              <w:rPr>
                <w:b/>
                <w:bCs/>
                <w:color w:val="000000"/>
                <w:sz w:val="20"/>
              </w:rPr>
              <w:t>Multi</w:t>
            </w:r>
            <w:proofErr w:type="spellEnd"/>
            <w:r w:rsidRPr="001C42A3">
              <w:rPr>
                <w:b/>
                <w:bCs/>
                <w:color w:val="000000"/>
                <w:sz w:val="20"/>
              </w:rPr>
              <w:t xml:space="preserve"> </w:t>
            </w:r>
            <w:proofErr w:type="gramStart"/>
            <w:r w:rsidRPr="001C42A3">
              <w:rPr>
                <w:b/>
                <w:bCs/>
                <w:color w:val="000000"/>
                <w:sz w:val="20"/>
              </w:rPr>
              <w:t>Cereais)*</w:t>
            </w:r>
            <w:proofErr w:type="gramEnd"/>
          </w:p>
        </w:tc>
        <w:tc>
          <w:tcPr>
            <w:tcW w:w="1843" w:type="dxa"/>
            <w:vAlign w:val="center"/>
          </w:tcPr>
          <w:p w14:paraId="58C29F3D" w14:textId="77777777" w:rsidR="00C77025" w:rsidRPr="001C42A3" w:rsidRDefault="00C77025" w:rsidP="00C0249F">
            <w:pPr>
              <w:jc w:val="center"/>
              <w:rPr>
                <w:sz w:val="20"/>
              </w:rPr>
            </w:pPr>
            <w:r w:rsidRPr="001C42A3">
              <w:rPr>
                <w:sz w:val="20"/>
              </w:rPr>
              <w:lastRenderedPageBreak/>
              <w:t>Não Informado</w:t>
            </w:r>
          </w:p>
        </w:tc>
        <w:tc>
          <w:tcPr>
            <w:tcW w:w="1559" w:type="dxa"/>
            <w:vAlign w:val="center"/>
          </w:tcPr>
          <w:p w14:paraId="3D63BE9A"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3693F2D0" w14:textId="77777777" w:rsidR="00C77025" w:rsidRPr="001C42A3" w:rsidRDefault="00C77025" w:rsidP="00C0249F">
            <w:pPr>
              <w:jc w:val="center"/>
              <w:rPr>
                <w:color w:val="000000"/>
                <w:sz w:val="20"/>
              </w:rPr>
            </w:pPr>
            <w:r w:rsidRPr="001C42A3">
              <w:rPr>
                <w:color w:val="000000"/>
                <w:sz w:val="20"/>
              </w:rPr>
              <w:t>156</w:t>
            </w:r>
          </w:p>
        </w:tc>
      </w:tr>
      <w:tr w:rsidR="00C77025" w:rsidRPr="001C42A3" w14:paraId="42026BE5" w14:textId="77777777" w:rsidTr="00CD34D8">
        <w:tc>
          <w:tcPr>
            <w:tcW w:w="675" w:type="dxa"/>
            <w:vAlign w:val="center"/>
          </w:tcPr>
          <w:p w14:paraId="215DFA1D"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2D50F3E4" w14:textId="77777777" w:rsidR="00C77025" w:rsidRPr="001C42A3" w:rsidRDefault="00C77025" w:rsidP="00C0249F">
            <w:pPr>
              <w:rPr>
                <w:color w:val="000000"/>
                <w:sz w:val="20"/>
              </w:rPr>
            </w:pPr>
            <w:r w:rsidRPr="001C42A3">
              <w:rPr>
                <w:color w:val="000000"/>
                <w:sz w:val="20"/>
              </w:rPr>
              <w:t xml:space="preserve">Fórmula infantil para criança </w:t>
            </w:r>
            <w:proofErr w:type="gramStart"/>
            <w:r w:rsidRPr="001C42A3">
              <w:rPr>
                <w:color w:val="000000"/>
                <w:sz w:val="20"/>
              </w:rPr>
              <w:t>à</w:t>
            </w:r>
            <w:proofErr w:type="gramEnd"/>
            <w:r w:rsidRPr="001C42A3">
              <w:rPr>
                <w:color w:val="000000"/>
                <w:sz w:val="20"/>
              </w:rPr>
              <w:t xml:space="preserve"> partir de 6 meses com alergia ou intolerância múltipla, 100% de aminoácidos livres e 100% </w:t>
            </w:r>
            <w:proofErr w:type="spellStart"/>
            <w:r w:rsidRPr="001C42A3">
              <w:rPr>
                <w:color w:val="000000"/>
                <w:sz w:val="20"/>
              </w:rPr>
              <w:t>maltodextrina</w:t>
            </w:r>
            <w:proofErr w:type="spellEnd"/>
            <w:r w:rsidRPr="001C42A3">
              <w:rPr>
                <w:color w:val="000000"/>
                <w:sz w:val="20"/>
              </w:rPr>
              <w:t xml:space="preserve">. </w:t>
            </w:r>
            <w:r w:rsidRPr="001C42A3">
              <w:rPr>
                <w:b/>
                <w:color w:val="000000"/>
                <w:sz w:val="20"/>
              </w:rPr>
              <w:t xml:space="preserve">LATA 400G, </w:t>
            </w:r>
            <w:r w:rsidRPr="001C42A3">
              <w:rPr>
                <w:color w:val="000000"/>
                <w:sz w:val="20"/>
              </w:rPr>
              <w:t>com registro na ANVISA.</w:t>
            </w:r>
            <w:r w:rsidRPr="001C42A3">
              <w:rPr>
                <w:b/>
                <w:color w:val="000000"/>
                <w:sz w:val="20"/>
              </w:rPr>
              <w:t xml:space="preserve"> (Referência </w:t>
            </w:r>
            <w:r w:rsidRPr="001C42A3">
              <w:rPr>
                <w:b/>
                <w:bCs/>
                <w:color w:val="000000"/>
                <w:sz w:val="20"/>
              </w:rPr>
              <w:t xml:space="preserve">NEOCATE </w:t>
            </w:r>
            <w:proofErr w:type="gramStart"/>
            <w:r w:rsidRPr="001C42A3">
              <w:rPr>
                <w:b/>
                <w:bCs/>
                <w:color w:val="000000"/>
                <w:sz w:val="20"/>
              </w:rPr>
              <w:t>ADVANCED)*</w:t>
            </w:r>
            <w:proofErr w:type="gramEnd"/>
          </w:p>
        </w:tc>
        <w:tc>
          <w:tcPr>
            <w:tcW w:w="1843" w:type="dxa"/>
            <w:vAlign w:val="center"/>
          </w:tcPr>
          <w:p w14:paraId="15A94500" w14:textId="77777777" w:rsidR="00C77025" w:rsidRPr="001C42A3" w:rsidRDefault="00C77025" w:rsidP="00C0249F">
            <w:pPr>
              <w:jc w:val="center"/>
              <w:rPr>
                <w:sz w:val="20"/>
              </w:rPr>
            </w:pPr>
            <w:r w:rsidRPr="001C42A3">
              <w:rPr>
                <w:sz w:val="20"/>
              </w:rPr>
              <w:t>Não Informado</w:t>
            </w:r>
          </w:p>
        </w:tc>
        <w:tc>
          <w:tcPr>
            <w:tcW w:w="1559" w:type="dxa"/>
            <w:vAlign w:val="center"/>
          </w:tcPr>
          <w:p w14:paraId="19C8DC4E"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49B864DE" w14:textId="77777777" w:rsidR="00C77025" w:rsidRPr="001C42A3" w:rsidRDefault="00C77025" w:rsidP="00C0249F">
            <w:pPr>
              <w:jc w:val="center"/>
              <w:rPr>
                <w:color w:val="000000"/>
                <w:sz w:val="20"/>
              </w:rPr>
            </w:pPr>
            <w:r w:rsidRPr="001C42A3">
              <w:rPr>
                <w:color w:val="000000"/>
                <w:sz w:val="20"/>
              </w:rPr>
              <w:t>1002</w:t>
            </w:r>
          </w:p>
        </w:tc>
      </w:tr>
      <w:tr w:rsidR="00C77025" w:rsidRPr="001C42A3" w14:paraId="547772F4" w14:textId="77777777" w:rsidTr="00CD34D8">
        <w:tc>
          <w:tcPr>
            <w:tcW w:w="675" w:type="dxa"/>
            <w:vAlign w:val="center"/>
          </w:tcPr>
          <w:p w14:paraId="71F20276"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6C5553A3" w14:textId="77777777" w:rsidR="00C77025" w:rsidRPr="001C42A3" w:rsidRDefault="00C77025" w:rsidP="00C0249F">
            <w:pPr>
              <w:rPr>
                <w:color w:val="000000"/>
                <w:sz w:val="20"/>
              </w:rPr>
            </w:pPr>
            <w:r w:rsidRPr="001C42A3">
              <w:rPr>
                <w:color w:val="000000"/>
                <w:sz w:val="20"/>
              </w:rPr>
              <w:t xml:space="preserve">Fórmula para lactentes com alergia ou intolerância múltipla, 100% aminoácidos livres e 100% </w:t>
            </w:r>
            <w:proofErr w:type="spellStart"/>
            <w:r w:rsidRPr="001C42A3">
              <w:rPr>
                <w:color w:val="000000"/>
                <w:sz w:val="20"/>
              </w:rPr>
              <w:t>maltodextrina</w:t>
            </w:r>
            <w:proofErr w:type="spellEnd"/>
            <w:r w:rsidRPr="001C42A3">
              <w:rPr>
                <w:color w:val="000000"/>
                <w:sz w:val="20"/>
              </w:rPr>
              <w:t xml:space="preserve">. </w:t>
            </w:r>
            <w:r w:rsidRPr="001C42A3">
              <w:rPr>
                <w:b/>
                <w:color w:val="000000"/>
                <w:sz w:val="20"/>
              </w:rPr>
              <w:t>LATA 400G</w:t>
            </w:r>
            <w:r w:rsidRPr="001C42A3">
              <w:rPr>
                <w:color w:val="000000"/>
                <w:sz w:val="20"/>
              </w:rPr>
              <w:t xml:space="preserve">, com registro na ANVISA. </w:t>
            </w:r>
            <w:r w:rsidRPr="001C42A3">
              <w:rPr>
                <w:b/>
                <w:bCs/>
                <w:color w:val="000000"/>
                <w:sz w:val="20"/>
              </w:rPr>
              <w:t>(</w:t>
            </w:r>
            <w:proofErr w:type="gramStart"/>
            <w:r w:rsidRPr="001C42A3">
              <w:rPr>
                <w:b/>
                <w:bCs/>
                <w:color w:val="000000"/>
                <w:sz w:val="20"/>
              </w:rPr>
              <w:t>Referência  NEOCATE</w:t>
            </w:r>
            <w:proofErr w:type="gramEnd"/>
            <w:r w:rsidRPr="001C42A3">
              <w:rPr>
                <w:b/>
                <w:bCs/>
                <w:color w:val="000000"/>
                <w:sz w:val="20"/>
              </w:rPr>
              <w:t xml:space="preserve"> </w:t>
            </w:r>
            <w:proofErr w:type="gramStart"/>
            <w:r w:rsidRPr="001C42A3">
              <w:rPr>
                <w:b/>
                <w:bCs/>
                <w:color w:val="000000"/>
                <w:sz w:val="20"/>
              </w:rPr>
              <w:t>LCP)*</w:t>
            </w:r>
            <w:proofErr w:type="gramEnd"/>
          </w:p>
        </w:tc>
        <w:tc>
          <w:tcPr>
            <w:tcW w:w="1843" w:type="dxa"/>
            <w:vAlign w:val="center"/>
          </w:tcPr>
          <w:p w14:paraId="20768E46" w14:textId="77777777" w:rsidR="00C77025" w:rsidRPr="001C42A3" w:rsidRDefault="00C77025" w:rsidP="00C0249F">
            <w:pPr>
              <w:jc w:val="center"/>
              <w:rPr>
                <w:sz w:val="20"/>
              </w:rPr>
            </w:pPr>
            <w:r w:rsidRPr="001C42A3">
              <w:rPr>
                <w:sz w:val="20"/>
              </w:rPr>
              <w:t>Não Informado</w:t>
            </w:r>
          </w:p>
        </w:tc>
        <w:tc>
          <w:tcPr>
            <w:tcW w:w="1559" w:type="dxa"/>
            <w:vAlign w:val="center"/>
          </w:tcPr>
          <w:p w14:paraId="7F3CE938"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5ECC08B8" w14:textId="77777777" w:rsidR="00C77025" w:rsidRPr="001C42A3" w:rsidRDefault="00C77025" w:rsidP="00C0249F">
            <w:pPr>
              <w:jc w:val="center"/>
              <w:rPr>
                <w:color w:val="000000"/>
                <w:sz w:val="20"/>
              </w:rPr>
            </w:pPr>
            <w:r w:rsidRPr="001C42A3">
              <w:rPr>
                <w:color w:val="000000"/>
                <w:sz w:val="20"/>
              </w:rPr>
              <w:t>1013</w:t>
            </w:r>
          </w:p>
        </w:tc>
      </w:tr>
      <w:tr w:rsidR="00C77025" w:rsidRPr="001C42A3" w14:paraId="0FF59B9C" w14:textId="77777777" w:rsidTr="00CD34D8">
        <w:tc>
          <w:tcPr>
            <w:tcW w:w="675" w:type="dxa"/>
            <w:vAlign w:val="center"/>
          </w:tcPr>
          <w:p w14:paraId="0581DB01"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61BB591A" w14:textId="77777777" w:rsidR="00C77025" w:rsidRPr="001C42A3" w:rsidRDefault="00C77025" w:rsidP="00C0249F">
            <w:pPr>
              <w:rPr>
                <w:color w:val="000000"/>
                <w:sz w:val="20"/>
              </w:rPr>
            </w:pPr>
            <w:r w:rsidRPr="001C42A3">
              <w:rPr>
                <w:color w:val="000000"/>
                <w:sz w:val="20"/>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1C42A3">
              <w:rPr>
                <w:b/>
                <w:color w:val="000000"/>
                <w:sz w:val="20"/>
                <w:shd w:val="clear" w:color="auto" w:fill="FFFFFF"/>
              </w:rPr>
              <w:t>LATA 370G</w:t>
            </w:r>
            <w:r w:rsidRPr="001C42A3">
              <w:rPr>
                <w:color w:val="000000"/>
                <w:sz w:val="20"/>
                <w:shd w:val="clear" w:color="auto" w:fill="FFFFFF"/>
              </w:rPr>
              <w:t xml:space="preserve">. </w:t>
            </w:r>
            <w:r w:rsidRPr="001C42A3">
              <w:rPr>
                <w:b/>
                <w:bCs/>
                <w:color w:val="000000"/>
                <w:sz w:val="20"/>
                <w:shd w:val="clear" w:color="auto" w:fill="FFFFFF"/>
              </w:rPr>
              <w:t>(</w:t>
            </w:r>
            <w:r w:rsidRPr="001C42A3">
              <w:rPr>
                <w:b/>
                <w:bCs/>
                <w:color w:val="000000"/>
                <w:sz w:val="20"/>
              </w:rPr>
              <w:t>Sugerimos a marca</w:t>
            </w:r>
            <w:r w:rsidRPr="001C42A3">
              <w:rPr>
                <w:b/>
                <w:bCs/>
                <w:color w:val="000000"/>
                <w:sz w:val="20"/>
                <w:shd w:val="clear" w:color="auto" w:fill="FFFFFF"/>
              </w:rPr>
              <w:t xml:space="preserve"> </w:t>
            </w:r>
            <w:r w:rsidRPr="001C42A3">
              <w:rPr>
                <w:b/>
                <w:bCs/>
                <w:color w:val="000000"/>
                <w:sz w:val="20"/>
              </w:rPr>
              <w:t xml:space="preserve">NUTRÊN </w:t>
            </w:r>
            <w:proofErr w:type="gramStart"/>
            <w:r w:rsidRPr="001C42A3">
              <w:rPr>
                <w:b/>
                <w:bCs/>
                <w:color w:val="000000"/>
                <w:sz w:val="20"/>
              </w:rPr>
              <w:t xml:space="preserve">SENIOR,   </w:t>
            </w:r>
            <w:proofErr w:type="gramEnd"/>
            <w:r w:rsidRPr="001C42A3">
              <w:rPr>
                <w:b/>
                <w:bCs/>
                <w:color w:val="000000"/>
                <w:sz w:val="20"/>
              </w:rPr>
              <w:t xml:space="preserve">  sem sabor, equivalente ou similar)</w:t>
            </w:r>
          </w:p>
        </w:tc>
        <w:tc>
          <w:tcPr>
            <w:tcW w:w="1843" w:type="dxa"/>
            <w:vAlign w:val="center"/>
          </w:tcPr>
          <w:p w14:paraId="6B562CEF" w14:textId="77777777" w:rsidR="00C77025" w:rsidRPr="001C42A3" w:rsidRDefault="00C77025" w:rsidP="00C0249F">
            <w:pPr>
              <w:jc w:val="center"/>
              <w:rPr>
                <w:sz w:val="20"/>
              </w:rPr>
            </w:pPr>
            <w:r w:rsidRPr="001C42A3">
              <w:rPr>
                <w:sz w:val="20"/>
              </w:rPr>
              <w:t>Não Informado</w:t>
            </w:r>
          </w:p>
        </w:tc>
        <w:tc>
          <w:tcPr>
            <w:tcW w:w="1559" w:type="dxa"/>
            <w:vAlign w:val="center"/>
          </w:tcPr>
          <w:p w14:paraId="6406BBA4"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7159754A" w14:textId="77777777" w:rsidR="00C77025" w:rsidRPr="001C42A3" w:rsidRDefault="00C77025" w:rsidP="00C0249F">
            <w:pPr>
              <w:jc w:val="center"/>
              <w:rPr>
                <w:color w:val="000000"/>
                <w:sz w:val="20"/>
              </w:rPr>
            </w:pPr>
            <w:r w:rsidRPr="001C42A3">
              <w:rPr>
                <w:color w:val="000000"/>
                <w:sz w:val="20"/>
              </w:rPr>
              <w:t>1000</w:t>
            </w:r>
          </w:p>
        </w:tc>
      </w:tr>
      <w:tr w:rsidR="00C77025" w:rsidRPr="001C42A3" w14:paraId="7B6A8F77" w14:textId="77777777" w:rsidTr="00CD34D8">
        <w:tc>
          <w:tcPr>
            <w:tcW w:w="675" w:type="dxa"/>
            <w:vAlign w:val="center"/>
          </w:tcPr>
          <w:p w14:paraId="5C5F6FBC"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544E64C0" w14:textId="77777777" w:rsidR="00C77025" w:rsidRPr="001C42A3" w:rsidRDefault="00C77025" w:rsidP="00C0249F">
            <w:pPr>
              <w:rPr>
                <w:color w:val="000000"/>
                <w:sz w:val="20"/>
              </w:rPr>
            </w:pPr>
            <w:r w:rsidRPr="001C42A3">
              <w:rPr>
                <w:color w:val="000000"/>
                <w:sz w:val="20"/>
              </w:rPr>
              <w:t xml:space="preserve">Suplemento diário com nutrientes que auxiliam no fortalecimento dos músculos e ossos pois contém vitamina D, cálcio e proteínas. Possui também vitaminas B12, C e zinco. Baixo teor de gorduras saturadas. Sem sabor.  </w:t>
            </w:r>
            <w:r w:rsidRPr="001C42A3">
              <w:rPr>
                <w:b/>
                <w:color w:val="000000"/>
                <w:sz w:val="20"/>
              </w:rPr>
              <w:t xml:space="preserve">LATA 350G, </w:t>
            </w:r>
            <w:r w:rsidRPr="001C42A3">
              <w:rPr>
                <w:color w:val="000000"/>
                <w:sz w:val="20"/>
              </w:rPr>
              <w:t xml:space="preserve">com registro na ANVISA. </w:t>
            </w:r>
            <w:r w:rsidRPr="001C42A3">
              <w:rPr>
                <w:b/>
                <w:bCs/>
                <w:color w:val="000000"/>
                <w:sz w:val="20"/>
              </w:rPr>
              <w:t>(Sugerimos a marca NUTRIDRINK PROTEIN, equivalente ou similar)</w:t>
            </w:r>
          </w:p>
        </w:tc>
        <w:tc>
          <w:tcPr>
            <w:tcW w:w="1843" w:type="dxa"/>
            <w:vAlign w:val="center"/>
          </w:tcPr>
          <w:p w14:paraId="5E7BF157" w14:textId="77777777" w:rsidR="00C77025" w:rsidRPr="001C42A3" w:rsidRDefault="00C77025" w:rsidP="00C0249F">
            <w:pPr>
              <w:jc w:val="center"/>
              <w:rPr>
                <w:sz w:val="20"/>
              </w:rPr>
            </w:pPr>
            <w:r w:rsidRPr="001C42A3">
              <w:rPr>
                <w:sz w:val="20"/>
              </w:rPr>
              <w:t>Não Informado</w:t>
            </w:r>
          </w:p>
        </w:tc>
        <w:tc>
          <w:tcPr>
            <w:tcW w:w="1559" w:type="dxa"/>
            <w:vAlign w:val="center"/>
          </w:tcPr>
          <w:p w14:paraId="53E67D68"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4C65E0B6" w14:textId="77777777" w:rsidR="00C77025" w:rsidRPr="001C42A3" w:rsidRDefault="00C77025" w:rsidP="00C0249F">
            <w:pPr>
              <w:jc w:val="center"/>
              <w:rPr>
                <w:color w:val="000000"/>
                <w:sz w:val="20"/>
              </w:rPr>
            </w:pPr>
            <w:r w:rsidRPr="001C42A3">
              <w:rPr>
                <w:color w:val="000000"/>
                <w:sz w:val="20"/>
              </w:rPr>
              <w:t>240</w:t>
            </w:r>
          </w:p>
        </w:tc>
      </w:tr>
      <w:tr w:rsidR="00C77025" w:rsidRPr="001C42A3" w14:paraId="03E1CEAB" w14:textId="77777777" w:rsidTr="00CD34D8">
        <w:tc>
          <w:tcPr>
            <w:tcW w:w="675" w:type="dxa"/>
            <w:vAlign w:val="center"/>
          </w:tcPr>
          <w:p w14:paraId="420EB0E8"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48A584AE" w14:textId="77777777" w:rsidR="00C77025" w:rsidRPr="001C42A3" w:rsidRDefault="00C77025" w:rsidP="00C0249F">
            <w:pPr>
              <w:rPr>
                <w:color w:val="000000"/>
                <w:sz w:val="20"/>
              </w:rPr>
            </w:pPr>
            <w:r w:rsidRPr="001C42A3">
              <w:rPr>
                <w:color w:val="000000"/>
                <w:sz w:val="20"/>
              </w:rPr>
              <w:t xml:space="preserve">Alimento nutricionalmente completo 4-10 anos, proteína do soro do leite, vitaminas, minerais. Isento de glúten e lactose. SABORES: Morango, Chocolate ou Baunilha (será definido de acordo com o empenho). </w:t>
            </w:r>
            <w:r w:rsidRPr="001C42A3">
              <w:rPr>
                <w:b/>
                <w:color w:val="000000"/>
                <w:sz w:val="20"/>
              </w:rPr>
              <w:t xml:space="preserve">LATA 400G, </w:t>
            </w:r>
            <w:r w:rsidRPr="001C42A3">
              <w:rPr>
                <w:color w:val="000000"/>
                <w:sz w:val="20"/>
              </w:rPr>
              <w:t xml:space="preserve">com registro na ANVISA. </w:t>
            </w:r>
            <w:r w:rsidRPr="001C42A3">
              <w:rPr>
                <w:b/>
                <w:bCs/>
                <w:color w:val="000000"/>
                <w:sz w:val="20"/>
              </w:rPr>
              <w:t>(Sugerimos a marca PEDIASURE, equivalente ou similar)</w:t>
            </w:r>
          </w:p>
        </w:tc>
        <w:tc>
          <w:tcPr>
            <w:tcW w:w="1843" w:type="dxa"/>
            <w:vAlign w:val="center"/>
          </w:tcPr>
          <w:p w14:paraId="10DFDD3B" w14:textId="77777777" w:rsidR="00C77025" w:rsidRPr="001C42A3" w:rsidRDefault="00C77025" w:rsidP="00C0249F">
            <w:pPr>
              <w:jc w:val="center"/>
              <w:rPr>
                <w:sz w:val="20"/>
              </w:rPr>
            </w:pPr>
            <w:r w:rsidRPr="001C42A3">
              <w:rPr>
                <w:sz w:val="20"/>
              </w:rPr>
              <w:t>Não Informado</w:t>
            </w:r>
          </w:p>
        </w:tc>
        <w:tc>
          <w:tcPr>
            <w:tcW w:w="1559" w:type="dxa"/>
            <w:vAlign w:val="center"/>
          </w:tcPr>
          <w:p w14:paraId="7736E7FD"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106EC0A9" w14:textId="77777777" w:rsidR="00C77025" w:rsidRPr="001C42A3" w:rsidRDefault="00C77025" w:rsidP="00C0249F">
            <w:pPr>
              <w:jc w:val="center"/>
              <w:rPr>
                <w:color w:val="000000"/>
                <w:sz w:val="20"/>
              </w:rPr>
            </w:pPr>
            <w:r w:rsidRPr="001C42A3">
              <w:rPr>
                <w:color w:val="000000"/>
                <w:sz w:val="20"/>
              </w:rPr>
              <w:t>378</w:t>
            </w:r>
          </w:p>
        </w:tc>
      </w:tr>
      <w:tr w:rsidR="00C77025" w:rsidRPr="001C42A3" w14:paraId="04BDCB16" w14:textId="77777777" w:rsidTr="00CD34D8">
        <w:tc>
          <w:tcPr>
            <w:tcW w:w="675" w:type="dxa"/>
            <w:vAlign w:val="center"/>
          </w:tcPr>
          <w:p w14:paraId="08C21D3D"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19E85998" w14:textId="77777777" w:rsidR="00C77025" w:rsidRPr="001C42A3" w:rsidRDefault="00C77025" w:rsidP="00C0249F">
            <w:pPr>
              <w:rPr>
                <w:color w:val="000000"/>
                <w:sz w:val="20"/>
              </w:rPr>
            </w:pPr>
            <w:r w:rsidRPr="001C42A3">
              <w:rPr>
                <w:color w:val="000000"/>
                <w:sz w:val="20"/>
              </w:rPr>
              <w:t xml:space="preserve">Fórmula infantil </w:t>
            </w:r>
            <w:proofErr w:type="spellStart"/>
            <w:r w:rsidRPr="001C42A3">
              <w:rPr>
                <w:color w:val="000000"/>
                <w:sz w:val="20"/>
              </w:rPr>
              <w:t>semi</w:t>
            </w:r>
            <w:proofErr w:type="spellEnd"/>
            <w:r w:rsidRPr="001C42A3">
              <w:rPr>
                <w:color w:val="000000"/>
                <w:sz w:val="20"/>
              </w:rPr>
              <w:t xml:space="preserve"> elementar, extensamente hidrolisada, com má absorção intestinal ou alergia (ao leite de vaca ou soja) isento de sacarose, lactose e glúten. </w:t>
            </w:r>
            <w:r w:rsidRPr="001C42A3">
              <w:rPr>
                <w:b/>
                <w:color w:val="000000"/>
                <w:sz w:val="20"/>
              </w:rPr>
              <w:t>LATA 400G</w:t>
            </w:r>
            <w:r w:rsidRPr="001C42A3">
              <w:rPr>
                <w:color w:val="000000"/>
                <w:sz w:val="20"/>
              </w:rPr>
              <w:t xml:space="preserve">, com registro na ANVISA. </w:t>
            </w:r>
            <w:r w:rsidRPr="001C42A3">
              <w:rPr>
                <w:b/>
                <w:bCs/>
                <w:color w:val="000000"/>
                <w:sz w:val="20"/>
              </w:rPr>
              <w:t>(Sugerimos a marca PREGOMIN PEPTI, equivalente ou similar)</w:t>
            </w:r>
          </w:p>
        </w:tc>
        <w:tc>
          <w:tcPr>
            <w:tcW w:w="1843" w:type="dxa"/>
            <w:vAlign w:val="center"/>
          </w:tcPr>
          <w:p w14:paraId="01C1EB0C" w14:textId="77777777" w:rsidR="00C77025" w:rsidRPr="001C42A3" w:rsidRDefault="00C77025" w:rsidP="00C0249F">
            <w:pPr>
              <w:jc w:val="center"/>
              <w:rPr>
                <w:sz w:val="20"/>
              </w:rPr>
            </w:pPr>
            <w:r w:rsidRPr="001C42A3">
              <w:rPr>
                <w:sz w:val="20"/>
              </w:rPr>
              <w:t>Não Informado</w:t>
            </w:r>
          </w:p>
        </w:tc>
        <w:tc>
          <w:tcPr>
            <w:tcW w:w="1559" w:type="dxa"/>
            <w:vAlign w:val="center"/>
          </w:tcPr>
          <w:p w14:paraId="0762E223"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778A03B9" w14:textId="77777777" w:rsidR="00C77025" w:rsidRPr="001C42A3" w:rsidRDefault="00C77025" w:rsidP="00C0249F">
            <w:pPr>
              <w:jc w:val="center"/>
              <w:rPr>
                <w:color w:val="000000"/>
                <w:sz w:val="20"/>
              </w:rPr>
            </w:pPr>
            <w:r w:rsidRPr="001C42A3">
              <w:rPr>
                <w:color w:val="000000"/>
                <w:sz w:val="20"/>
              </w:rPr>
              <w:t>498</w:t>
            </w:r>
          </w:p>
        </w:tc>
      </w:tr>
      <w:tr w:rsidR="00C77025" w:rsidRPr="001C42A3" w14:paraId="0AFF84BE" w14:textId="77777777" w:rsidTr="00CD34D8">
        <w:tc>
          <w:tcPr>
            <w:tcW w:w="675" w:type="dxa"/>
            <w:vAlign w:val="center"/>
          </w:tcPr>
          <w:p w14:paraId="0024AB24"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19C634A2" w14:textId="77777777" w:rsidR="00C77025" w:rsidRPr="001C42A3" w:rsidRDefault="00C77025" w:rsidP="00C0249F">
            <w:pPr>
              <w:rPr>
                <w:color w:val="000000"/>
                <w:sz w:val="20"/>
              </w:rPr>
            </w:pPr>
            <w:r w:rsidRPr="001C42A3">
              <w:rPr>
                <w:color w:val="000000"/>
                <w:sz w:val="20"/>
              </w:rPr>
              <w:t xml:space="preserve">Leite em pó desnatado instantâneo (para crianças), sólidos de xarope de milho, leite em pó integral, fosfato de magnésio, </w:t>
            </w:r>
            <w:proofErr w:type="spellStart"/>
            <w:r w:rsidRPr="001C42A3">
              <w:rPr>
                <w:color w:val="000000"/>
                <w:sz w:val="20"/>
              </w:rPr>
              <w:t>ascorbato</w:t>
            </w:r>
            <w:proofErr w:type="spellEnd"/>
            <w:r w:rsidRPr="001C42A3">
              <w:rPr>
                <w:color w:val="000000"/>
                <w:sz w:val="20"/>
              </w:rPr>
              <w:t xml:space="preserve"> de sódio, sulfato ferroso, sulfato de zinco, </w:t>
            </w:r>
            <w:proofErr w:type="spellStart"/>
            <w:r w:rsidRPr="001C42A3">
              <w:rPr>
                <w:color w:val="000000"/>
                <w:sz w:val="20"/>
              </w:rPr>
              <w:t>inositol</w:t>
            </w:r>
            <w:proofErr w:type="spellEnd"/>
            <w:r w:rsidRPr="001C42A3">
              <w:rPr>
                <w:color w:val="000000"/>
                <w:sz w:val="20"/>
              </w:rPr>
              <w:t xml:space="preserve">, iodeto de potássio, acetato de DL-alfa tocoferol, niacinamida, sulfato de manganês, sulfato cúprico, </w:t>
            </w:r>
            <w:proofErr w:type="spellStart"/>
            <w:r w:rsidRPr="001C42A3">
              <w:rPr>
                <w:color w:val="000000"/>
                <w:sz w:val="20"/>
              </w:rPr>
              <w:t>fitomenadiona</w:t>
            </w:r>
            <w:proofErr w:type="spellEnd"/>
            <w:r w:rsidRPr="001C42A3">
              <w:rPr>
                <w:color w:val="000000"/>
                <w:sz w:val="20"/>
              </w:rPr>
              <w:t xml:space="preserve">, acetato de vitamina A, </w:t>
            </w:r>
            <w:proofErr w:type="spellStart"/>
            <w:r w:rsidRPr="001C42A3">
              <w:rPr>
                <w:color w:val="000000"/>
                <w:sz w:val="20"/>
              </w:rPr>
              <w:t>pantotenato</w:t>
            </w:r>
            <w:proofErr w:type="spellEnd"/>
            <w:r w:rsidRPr="001C42A3">
              <w:rPr>
                <w:color w:val="000000"/>
                <w:sz w:val="20"/>
              </w:rPr>
              <w:t xml:space="preserve"> de cálcio, cianocobalamina, cloridrato de piridoxina, cloridrato de tiamina, riboflavina, </w:t>
            </w:r>
            <w:proofErr w:type="spellStart"/>
            <w:r w:rsidRPr="001C42A3">
              <w:rPr>
                <w:color w:val="000000"/>
                <w:sz w:val="20"/>
              </w:rPr>
              <w:t>colecalciferol</w:t>
            </w:r>
            <w:proofErr w:type="spellEnd"/>
            <w:r w:rsidRPr="001C42A3">
              <w:rPr>
                <w:color w:val="000000"/>
                <w:sz w:val="20"/>
              </w:rPr>
              <w:t xml:space="preserve">, cloreto de cromo, ácido fólico, biotina e aromatizante, Sem glúten, Com lactose. SABORES: Morango, Chocolate ou Baunilha (será definido de acordo com o empenho). </w:t>
            </w:r>
            <w:r w:rsidRPr="001C42A3">
              <w:rPr>
                <w:b/>
                <w:color w:val="000000"/>
                <w:sz w:val="20"/>
              </w:rPr>
              <w:t xml:space="preserve">LATA DE 380G, </w:t>
            </w:r>
            <w:r w:rsidRPr="001C42A3">
              <w:rPr>
                <w:color w:val="000000"/>
                <w:sz w:val="20"/>
              </w:rPr>
              <w:t xml:space="preserve">com registro na ANVISA. </w:t>
            </w:r>
            <w:r w:rsidRPr="001C42A3">
              <w:rPr>
                <w:b/>
                <w:bCs/>
                <w:color w:val="000000"/>
                <w:sz w:val="20"/>
              </w:rPr>
              <w:t xml:space="preserve">(Referência - SUSTAGEM </w:t>
            </w:r>
            <w:proofErr w:type="gramStart"/>
            <w:r w:rsidRPr="001C42A3">
              <w:rPr>
                <w:b/>
                <w:bCs/>
                <w:color w:val="000000"/>
                <w:sz w:val="20"/>
              </w:rPr>
              <w:t>KIDS)*</w:t>
            </w:r>
            <w:proofErr w:type="gramEnd"/>
          </w:p>
        </w:tc>
        <w:tc>
          <w:tcPr>
            <w:tcW w:w="1843" w:type="dxa"/>
            <w:vAlign w:val="center"/>
          </w:tcPr>
          <w:p w14:paraId="63DDF94D" w14:textId="77777777" w:rsidR="00C77025" w:rsidRPr="001C42A3" w:rsidRDefault="00C77025" w:rsidP="00C0249F">
            <w:pPr>
              <w:jc w:val="center"/>
              <w:rPr>
                <w:sz w:val="20"/>
              </w:rPr>
            </w:pPr>
            <w:r w:rsidRPr="001C42A3">
              <w:rPr>
                <w:sz w:val="20"/>
              </w:rPr>
              <w:t>Não Informado</w:t>
            </w:r>
          </w:p>
        </w:tc>
        <w:tc>
          <w:tcPr>
            <w:tcW w:w="1559" w:type="dxa"/>
            <w:vAlign w:val="center"/>
          </w:tcPr>
          <w:p w14:paraId="55B1EDFF"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260438B0" w14:textId="77777777" w:rsidR="00C77025" w:rsidRPr="001C42A3" w:rsidRDefault="00C77025" w:rsidP="00C0249F">
            <w:pPr>
              <w:jc w:val="center"/>
              <w:rPr>
                <w:color w:val="000000"/>
                <w:sz w:val="20"/>
              </w:rPr>
            </w:pPr>
            <w:r w:rsidRPr="001C42A3">
              <w:rPr>
                <w:color w:val="000000"/>
                <w:sz w:val="20"/>
              </w:rPr>
              <w:t>80</w:t>
            </w:r>
          </w:p>
        </w:tc>
      </w:tr>
      <w:tr w:rsidR="00C77025" w:rsidRPr="001C42A3" w14:paraId="0D8539AD" w14:textId="77777777" w:rsidTr="00CD34D8">
        <w:tc>
          <w:tcPr>
            <w:tcW w:w="675" w:type="dxa"/>
            <w:vAlign w:val="center"/>
          </w:tcPr>
          <w:p w14:paraId="07942779"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59BAF425" w14:textId="77777777" w:rsidR="00C77025" w:rsidRPr="001C42A3" w:rsidRDefault="00C77025" w:rsidP="00C0249F">
            <w:pPr>
              <w:rPr>
                <w:color w:val="000000"/>
                <w:sz w:val="20"/>
              </w:rPr>
            </w:pPr>
            <w:r w:rsidRPr="001C42A3">
              <w:rPr>
                <w:sz w:val="20"/>
              </w:rPr>
              <w:t xml:space="preserve">Suplemento alimentar em pó com whey protein + colágeno + cálcio + vitamina </w:t>
            </w:r>
            <w:proofErr w:type="gramStart"/>
            <w:r w:rsidRPr="001C42A3">
              <w:rPr>
                <w:sz w:val="20"/>
              </w:rPr>
              <w:t>d e</w:t>
            </w:r>
            <w:proofErr w:type="gramEnd"/>
            <w:r w:rsidRPr="001C42A3">
              <w:rPr>
                <w:sz w:val="20"/>
              </w:rPr>
              <w:t xml:space="preserve"> 25G de proteína, </w:t>
            </w:r>
            <w:r w:rsidRPr="001C42A3">
              <w:rPr>
                <w:sz w:val="20"/>
              </w:rPr>
              <w:lastRenderedPageBreak/>
              <w:t xml:space="preserve">zero adição de açúcar e baixo teor de gordura </w:t>
            </w:r>
            <w:r w:rsidRPr="001C42A3">
              <w:rPr>
                <w:b/>
                <w:color w:val="000000"/>
                <w:sz w:val="20"/>
                <w:shd w:val="clear" w:color="auto" w:fill="FFFFFF"/>
              </w:rPr>
              <w:t>LATA 470G</w:t>
            </w:r>
            <w:r w:rsidRPr="001C42A3">
              <w:rPr>
                <w:color w:val="000000"/>
                <w:sz w:val="20"/>
                <w:shd w:val="clear" w:color="auto" w:fill="FFFFFF"/>
              </w:rPr>
              <w:t xml:space="preserve">. </w:t>
            </w:r>
            <w:r w:rsidRPr="001C42A3">
              <w:rPr>
                <w:b/>
                <w:bCs/>
                <w:color w:val="000000"/>
                <w:sz w:val="20"/>
                <w:shd w:val="clear" w:color="auto" w:fill="FFFFFF"/>
              </w:rPr>
              <w:t>(</w:t>
            </w:r>
            <w:r w:rsidRPr="001C42A3">
              <w:rPr>
                <w:b/>
                <w:bCs/>
                <w:color w:val="000000"/>
                <w:sz w:val="20"/>
              </w:rPr>
              <w:t>Sugerimos a marca FORTIFIT PRO, equivalente ou similar)</w:t>
            </w:r>
          </w:p>
        </w:tc>
        <w:tc>
          <w:tcPr>
            <w:tcW w:w="1843" w:type="dxa"/>
            <w:vAlign w:val="center"/>
          </w:tcPr>
          <w:p w14:paraId="74350934" w14:textId="77777777" w:rsidR="00C77025" w:rsidRPr="001C42A3" w:rsidRDefault="00C77025" w:rsidP="00C0249F">
            <w:pPr>
              <w:jc w:val="center"/>
              <w:rPr>
                <w:sz w:val="20"/>
              </w:rPr>
            </w:pPr>
            <w:r w:rsidRPr="001C42A3">
              <w:rPr>
                <w:sz w:val="20"/>
              </w:rPr>
              <w:lastRenderedPageBreak/>
              <w:t>Não Informado</w:t>
            </w:r>
          </w:p>
        </w:tc>
        <w:tc>
          <w:tcPr>
            <w:tcW w:w="1559" w:type="dxa"/>
            <w:vAlign w:val="center"/>
          </w:tcPr>
          <w:p w14:paraId="31AF00F5"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21C49497" w14:textId="77777777" w:rsidR="00C77025" w:rsidRPr="001C42A3" w:rsidRDefault="00C77025" w:rsidP="00C0249F">
            <w:pPr>
              <w:jc w:val="center"/>
              <w:rPr>
                <w:color w:val="000000"/>
                <w:sz w:val="20"/>
              </w:rPr>
            </w:pPr>
            <w:r w:rsidRPr="001C42A3">
              <w:rPr>
                <w:color w:val="000000"/>
                <w:sz w:val="20"/>
              </w:rPr>
              <w:t>360</w:t>
            </w:r>
          </w:p>
        </w:tc>
      </w:tr>
      <w:tr w:rsidR="00C77025" w:rsidRPr="001C42A3" w14:paraId="74D27D47" w14:textId="77777777" w:rsidTr="00CD34D8">
        <w:tc>
          <w:tcPr>
            <w:tcW w:w="675" w:type="dxa"/>
            <w:vAlign w:val="center"/>
          </w:tcPr>
          <w:p w14:paraId="4B026D00"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371C79F5" w14:textId="77777777" w:rsidR="00C77025" w:rsidRPr="001C42A3" w:rsidRDefault="00C77025" w:rsidP="00C0249F">
            <w:pPr>
              <w:rPr>
                <w:color w:val="000000"/>
                <w:sz w:val="20"/>
              </w:rPr>
            </w:pPr>
            <w:r w:rsidRPr="001C42A3">
              <w:rPr>
                <w:sz w:val="20"/>
              </w:rPr>
              <w:t xml:space="preserve">Alimento em pó à base de proteínas vegetais de ervilha e arroz, adicionado de vitaminas e minerais – 22G de proteínas + vitamina b12 + cálcio +vitamina D e zinco </w:t>
            </w:r>
            <w:r w:rsidRPr="001C42A3">
              <w:rPr>
                <w:b/>
                <w:color w:val="000000"/>
                <w:sz w:val="20"/>
                <w:shd w:val="clear" w:color="auto" w:fill="FFFFFF"/>
              </w:rPr>
              <w:t>LATA 460G</w:t>
            </w:r>
            <w:r w:rsidRPr="001C42A3">
              <w:rPr>
                <w:color w:val="000000"/>
                <w:sz w:val="20"/>
                <w:shd w:val="clear" w:color="auto" w:fill="FFFFFF"/>
              </w:rPr>
              <w:t xml:space="preserve">. </w:t>
            </w:r>
            <w:r w:rsidRPr="001C42A3">
              <w:rPr>
                <w:b/>
                <w:bCs/>
                <w:color w:val="000000"/>
                <w:sz w:val="20"/>
                <w:shd w:val="clear" w:color="auto" w:fill="FFFFFF"/>
              </w:rPr>
              <w:t>(</w:t>
            </w:r>
            <w:r w:rsidRPr="001C42A3">
              <w:rPr>
                <w:b/>
                <w:bCs/>
                <w:color w:val="000000"/>
                <w:sz w:val="20"/>
              </w:rPr>
              <w:t>Sugerimos a marca FORTIFIT PLANT PROTEIN, equivalente ou similar)</w:t>
            </w:r>
          </w:p>
        </w:tc>
        <w:tc>
          <w:tcPr>
            <w:tcW w:w="1843" w:type="dxa"/>
            <w:vAlign w:val="center"/>
          </w:tcPr>
          <w:p w14:paraId="5A7F877D" w14:textId="77777777" w:rsidR="00C77025" w:rsidRPr="001C42A3" w:rsidRDefault="00C77025" w:rsidP="00C0249F">
            <w:pPr>
              <w:jc w:val="center"/>
              <w:rPr>
                <w:sz w:val="20"/>
              </w:rPr>
            </w:pPr>
            <w:r w:rsidRPr="001C42A3">
              <w:rPr>
                <w:sz w:val="20"/>
              </w:rPr>
              <w:t>Não Informado</w:t>
            </w:r>
          </w:p>
        </w:tc>
        <w:tc>
          <w:tcPr>
            <w:tcW w:w="1559" w:type="dxa"/>
            <w:vAlign w:val="center"/>
          </w:tcPr>
          <w:p w14:paraId="697DBE4B"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17FA3511" w14:textId="77777777" w:rsidR="00C77025" w:rsidRPr="001C42A3" w:rsidRDefault="00C77025" w:rsidP="00C0249F">
            <w:pPr>
              <w:jc w:val="center"/>
              <w:rPr>
                <w:color w:val="000000"/>
                <w:sz w:val="20"/>
              </w:rPr>
            </w:pPr>
            <w:r w:rsidRPr="001C42A3">
              <w:rPr>
                <w:color w:val="000000"/>
                <w:sz w:val="20"/>
              </w:rPr>
              <w:t>360</w:t>
            </w:r>
          </w:p>
        </w:tc>
      </w:tr>
      <w:tr w:rsidR="00C77025" w:rsidRPr="001C42A3" w14:paraId="6BA758F8" w14:textId="77777777" w:rsidTr="00CD34D8">
        <w:tc>
          <w:tcPr>
            <w:tcW w:w="675" w:type="dxa"/>
            <w:vAlign w:val="center"/>
          </w:tcPr>
          <w:p w14:paraId="4A1CFE29"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554F3DFD" w14:textId="77777777" w:rsidR="00C77025" w:rsidRPr="001C42A3" w:rsidRDefault="00C77025" w:rsidP="00C0249F">
            <w:pPr>
              <w:rPr>
                <w:color w:val="000000"/>
                <w:sz w:val="20"/>
              </w:rPr>
            </w:pPr>
            <w:r w:rsidRPr="001C42A3">
              <w:rPr>
                <w:color w:val="000000"/>
                <w:sz w:val="20"/>
              </w:rPr>
              <w:t xml:space="preserve">Pó para preparo de bebida à base de soja da categoria, desenvolvido para atender às necessidades da infância. Possui óleos vegetais e fibras, fonte de Cálcio, Ferro, Zinco, Vitaminas A, B2, B12, B5, E </w:t>
            </w:r>
            <w:proofErr w:type="spellStart"/>
            <w:r w:rsidRPr="001C42A3">
              <w:rPr>
                <w:color w:val="000000"/>
                <w:sz w:val="20"/>
              </w:rPr>
              <w:t>e</w:t>
            </w:r>
            <w:proofErr w:type="spellEnd"/>
            <w:r w:rsidRPr="001C42A3">
              <w:rPr>
                <w:color w:val="000000"/>
                <w:sz w:val="20"/>
              </w:rPr>
              <w:t xml:space="preserve"> K, rico em vitaminas C e D.  Lata 800g (</w:t>
            </w:r>
            <w:proofErr w:type="spellStart"/>
            <w:r w:rsidRPr="001C42A3">
              <w:rPr>
                <w:color w:val="000000"/>
                <w:sz w:val="20"/>
              </w:rPr>
              <w:t>Sugrimos</w:t>
            </w:r>
            <w:proofErr w:type="spellEnd"/>
            <w:r w:rsidRPr="001C42A3">
              <w:rPr>
                <w:color w:val="000000"/>
                <w:sz w:val="20"/>
              </w:rPr>
              <w:t xml:space="preserve"> a marca </w:t>
            </w:r>
            <w:proofErr w:type="spellStart"/>
            <w:r w:rsidRPr="001C42A3">
              <w:rPr>
                <w:b/>
                <w:color w:val="000000"/>
                <w:sz w:val="20"/>
              </w:rPr>
              <w:t>Milnutri</w:t>
            </w:r>
            <w:proofErr w:type="spellEnd"/>
            <w:r w:rsidRPr="001C42A3">
              <w:rPr>
                <w:b/>
                <w:color w:val="000000"/>
                <w:sz w:val="20"/>
              </w:rPr>
              <w:t xml:space="preserve"> Premium Soja, equivalente ou similar)</w:t>
            </w:r>
          </w:p>
        </w:tc>
        <w:tc>
          <w:tcPr>
            <w:tcW w:w="1843" w:type="dxa"/>
            <w:vAlign w:val="center"/>
          </w:tcPr>
          <w:p w14:paraId="5C09FD9B" w14:textId="77777777" w:rsidR="00C77025" w:rsidRPr="001C42A3" w:rsidRDefault="00C77025" w:rsidP="00C0249F">
            <w:pPr>
              <w:jc w:val="center"/>
              <w:rPr>
                <w:sz w:val="20"/>
              </w:rPr>
            </w:pPr>
            <w:r w:rsidRPr="001C42A3">
              <w:rPr>
                <w:sz w:val="20"/>
              </w:rPr>
              <w:t>Não Informado</w:t>
            </w:r>
          </w:p>
        </w:tc>
        <w:tc>
          <w:tcPr>
            <w:tcW w:w="1559" w:type="dxa"/>
            <w:vAlign w:val="center"/>
          </w:tcPr>
          <w:p w14:paraId="06531654"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3C8C4106" w14:textId="77777777" w:rsidR="00C77025" w:rsidRPr="001C42A3" w:rsidRDefault="00C77025" w:rsidP="00C0249F">
            <w:pPr>
              <w:jc w:val="center"/>
              <w:rPr>
                <w:color w:val="000000"/>
                <w:sz w:val="20"/>
              </w:rPr>
            </w:pPr>
            <w:r w:rsidRPr="001C42A3">
              <w:rPr>
                <w:color w:val="000000"/>
                <w:sz w:val="20"/>
              </w:rPr>
              <w:t>360</w:t>
            </w:r>
          </w:p>
        </w:tc>
      </w:tr>
      <w:tr w:rsidR="00C77025" w:rsidRPr="001C42A3" w14:paraId="4E90DFF8" w14:textId="77777777" w:rsidTr="00CD34D8">
        <w:tc>
          <w:tcPr>
            <w:tcW w:w="675" w:type="dxa"/>
            <w:vAlign w:val="center"/>
          </w:tcPr>
          <w:p w14:paraId="0E0D217A"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28C9F0B5" w14:textId="77777777" w:rsidR="00C77025" w:rsidRPr="001C42A3" w:rsidRDefault="00C77025" w:rsidP="00C0249F">
            <w:pPr>
              <w:shd w:val="clear" w:color="auto" w:fill="FFFFFF"/>
              <w:jc w:val="both"/>
              <w:textAlignment w:val="baseline"/>
              <w:outlineLvl w:val="2"/>
              <w:rPr>
                <w:b/>
                <w:bCs/>
                <w:color w:val="000000"/>
                <w:sz w:val="20"/>
              </w:rPr>
            </w:pPr>
            <w:r w:rsidRPr="001C42A3">
              <w:rPr>
                <w:color w:val="000000"/>
                <w:sz w:val="20"/>
              </w:rPr>
              <w:t xml:space="preserve">Composto lácteo com óleos vegetais, fibras e frutas. Fonte de cálcio, ferro e zinco. Rico em vitaminas C e D. Contém lactose. Contém leite e derivados de leite, de peixe e de soja. Não contém glúten. </w:t>
            </w:r>
            <w:r w:rsidRPr="001C42A3">
              <w:rPr>
                <w:b/>
                <w:bCs/>
                <w:color w:val="000000"/>
                <w:sz w:val="20"/>
              </w:rPr>
              <w:t>LATA 760G.</w:t>
            </w:r>
          </w:p>
          <w:p w14:paraId="662409BF" w14:textId="77777777" w:rsidR="00C77025" w:rsidRPr="001C42A3" w:rsidRDefault="00C77025" w:rsidP="00C0249F">
            <w:pPr>
              <w:rPr>
                <w:color w:val="000000"/>
                <w:sz w:val="20"/>
              </w:rPr>
            </w:pPr>
            <w:r w:rsidRPr="001C42A3">
              <w:rPr>
                <w:b/>
                <w:bCs/>
                <w:color w:val="000000"/>
                <w:sz w:val="20"/>
              </w:rPr>
              <w:t xml:space="preserve">(Sugerimos a marca </w:t>
            </w:r>
            <w:proofErr w:type="spellStart"/>
            <w:r w:rsidRPr="001C42A3">
              <w:rPr>
                <w:b/>
                <w:bCs/>
                <w:color w:val="000000"/>
                <w:sz w:val="20"/>
              </w:rPr>
              <w:t>Milnutri</w:t>
            </w:r>
            <w:proofErr w:type="spellEnd"/>
            <w:r w:rsidRPr="001C42A3">
              <w:rPr>
                <w:b/>
                <w:bCs/>
                <w:color w:val="000000"/>
                <w:sz w:val="20"/>
              </w:rPr>
              <w:t xml:space="preserve"> Vitamina de Frutas, equivalente ou similar)</w:t>
            </w:r>
          </w:p>
        </w:tc>
        <w:tc>
          <w:tcPr>
            <w:tcW w:w="1843" w:type="dxa"/>
            <w:vAlign w:val="center"/>
          </w:tcPr>
          <w:p w14:paraId="0F96D4DB" w14:textId="77777777" w:rsidR="00C77025" w:rsidRPr="001C42A3" w:rsidRDefault="00C77025" w:rsidP="00C0249F">
            <w:pPr>
              <w:jc w:val="center"/>
              <w:rPr>
                <w:sz w:val="20"/>
              </w:rPr>
            </w:pPr>
            <w:r w:rsidRPr="001C42A3">
              <w:rPr>
                <w:sz w:val="20"/>
              </w:rPr>
              <w:t>Não Informado</w:t>
            </w:r>
          </w:p>
        </w:tc>
        <w:tc>
          <w:tcPr>
            <w:tcW w:w="1559" w:type="dxa"/>
            <w:vAlign w:val="center"/>
          </w:tcPr>
          <w:p w14:paraId="2870A1B0"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03F7A566" w14:textId="77777777" w:rsidR="00C77025" w:rsidRPr="001C42A3" w:rsidRDefault="00C77025" w:rsidP="00C0249F">
            <w:pPr>
              <w:jc w:val="center"/>
              <w:rPr>
                <w:color w:val="000000"/>
                <w:sz w:val="20"/>
              </w:rPr>
            </w:pPr>
            <w:r w:rsidRPr="001C42A3">
              <w:rPr>
                <w:color w:val="000000"/>
                <w:sz w:val="20"/>
              </w:rPr>
              <w:t>43</w:t>
            </w:r>
          </w:p>
        </w:tc>
      </w:tr>
      <w:tr w:rsidR="00C77025" w:rsidRPr="001C42A3" w14:paraId="493B4876" w14:textId="77777777" w:rsidTr="00CD34D8">
        <w:tc>
          <w:tcPr>
            <w:tcW w:w="675" w:type="dxa"/>
            <w:vAlign w:val="center"/>
          </w:tcPr>
          <w:p w14:paraId="26ED037D"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6DAB9671" w14:textId="77777777" w:rsidR="00C77025" w:rsidRPr="001C42A3" w:rsidRDefault="00C77025" w:rsidP="00C0249F">
            <w:pPr>
              <w:rPr>
                <w:color w:val="000000"/>
                <w:sz w:val="20"/>
              </w:rPr>
            </w:pPr>
            <w:r w:rsidRPr="001C42A3">
              <w:rPr>
                <w:color w:val="000000"/>
                <w:sz w:val="20"/>
              </w:rPr>
              <w:t xml:space="preserve">Formula infantil </w:t>
            </w:r>
            <w:proofErr w:type="spellStart"/>
            <w:r w:rsidRPr="001C42A3">
              <w:rPr>
                <w:color w:val="000000"/>
                <w:sz w:val="20"/>
              </w:rPr>
              <w:t>á</w:t>
            </w:r>
            <w:proofErr w:type="spellEnd"/>
            <w:r w:rsidRPr="001C42A3">
              <w:rPr>
                <w:color w:val="000000"/>
                <w:sz w:val="20"/>
              </w:rPr>
              <w:t xml:space="preserve"> base de soja para lactantes de 0 a 6 meses de vida. Não contém proteínas lácteas. Lata 400g. (</w:t>
            </w:r>
            <w:r w:rsidRPr="001C42A3">
              <w:rPr>
                <w:b/>
                <w:color w:val="000000"/>
                <w:sz w:val="20"/>
              </w:rPr>
              <w:t xml:space="preserve">Sugerimos a marca </w:t>
            </w:r>
            <w:proofErr w:type="spellStart"/>
            <w:r w:rsidRPr="001C42A3">
              <w:rPr>
                <w:b/>
                <w:color w:val="000000"/>
                <w:sz w:val="20"/>
              </w:rPr>
              <w:t>Aptmail</w:t>
            </w:r>
            <w:proofErr w:type="spellEnd"/>
            <w:r w:rsidRPr="001C42A3">
              <w:rPr>
                <w:b/>
                <w:color w:val="000000"/>
                <w:sz w:val="20"/>
              </w:rPr>
              <w:t xml:space="preserve"> </w:t>
            </w:r>
            <w:proofErr w:type="spellStart"/>
            <w:r w:rsidRPr="001C42A3">
              <w:rPr>
                <w:b/>
                <w:color w:val="000000"/>
                <w:sz w:val="20"/>
              </w:rPr>
              <w:t>Proexpert</w:t>
            </w:r>
            <w:proofErr w:type="spellEnd"/>
            <w:r w:rsidRPr="001C42A3">
              <w:rPr>
                <w:b/>
                <w:color w:val="000000"/>
                <w:sz w:val="20"/>
              </w:rPr>
              <w:t xml:space="preserve"> Soja 1, equivalente ou similar</w:t>
            </w:r>
          </w:p>
        </w:tc>
        <w:tc>
          <w:tcPr>
            <w:tcW w:w="1843" w:type="dxa"/>
            <w:vAlign w:val="center"/>
          </w:tcPr>
          <w:p w14:paraId="6AB76A8E" w14:textId="77777777" w:rsidR="00C77025" w:rsidRPr="001C42A3" w:rsidRDefault="00C77025" w:rsidP="00C0249F">
            <w:pPr>
              <w:jc w:val="center"/>
              <w:rPr>
                <w:sz w:val="20"/>
              </w:rPr>
            </w:pPr>
            <w:r w:rsidRPr="001C42A3">
              <w:rPr>
                <w:sz w:val="20"/>
              </w:rPr>
              <w:t>Não Informado</w:t>
            </w:r>
          </w:p>
        </w:tc>
        <w:tc>
          <w:tcPr>
            <w:tcW w:w="1559" w:type="dxa"/>
            <w:vAlign w:val="center"/>
          </w:tcPr>
          <w:p w14:paraId="197FAD05"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521D4DB7" w14:textId="77777777" w:rsidR="00C77025" w:rsidRPr="001C42A3" w:rsidRDefault="00C77025" w:rsidP="00C0249F">
            <w:pPr>
              <w:jc w:val="center"/>
              <w:rPr>
                <w:color w:val="000000"/>
                <w:sz w:val="20"/>
              </w:rPr>
            </w:pPr>
            <w:r w:rsidRPr="001C42A3">
              <w:rPr>
                <w:color w:val="000000"/>
                <w:sz w:val="20"/>
              </w:rPr>
              <w:t>360</w:t>
            </w:r>
          </w:p>
        </w:tc>
      </w:tr>
      <w:tr w:rsidR="00C77025" w:rsidRPr="001C42A3" w14:paraId="0843D06D" w14:textId="77777777" w:rsidTr="00CD34D8">
        <w:tc>
          <w:tcPr>
            <w:tcW w:w="675" w:type="dxa"/>
            <w:vAlign w:val="center"/>
          </w:tcPr>
          <w:p w14:paraId="0257AEB0"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78D544EA" w14:textId="77777777" w:rsidR="00C77025" w:rsidRPr="001C42A3" w:rsidRDefault="00C77025" w:rsidP="00C0249F">
            <w:pPr>
              <w:rPr>
                <w:color w:val="000000"/>
                <w:sz w:val="20"/>
              </w:rPr>
            </w:pPr>
            <w:r w:rsidRPr="001C42A3">
              <w:rPr>
                <w:color w:val="000000"/>
                <w:sz w:val="20"/>
              </w:rPr>
              <w:t xml:space="preserve">Formula infantil </w:t>
            </w:r>
            <w:proofErr w:type="spellStart"/>
            <w:r w:rsidRPr="001C42A3">
              <w:rPr>
                <w:color w:val="000000"/>
                <w:sz w:val="20"/>
              </w:rPr>
              <w:t>á</w:t>
            </w:r>
            <w:proofErr w:type="spellEnd"/>
            <w:r w:rsidRPr="001C42A3">
              <w:rPr>
                <w:color w:val="000000"/>
                <w:sz w:val="20"/>
              </w:rPr>
              <w:t xml:space="preserve"> base de soja para lactantes a partir de 6 meses de vida. Não contém proteínas lácteas. Lata 800g. (</w:t>
            </w:r>
            <w:r w:rsidRPr="001C42A3">
              <w:rPr>
                <w:b/>
                <w:color w:val="000000"/>
                <w:sz w:val="20"/>
              </w:rPr>
              <w:t xml:space="preserve">Sugerimos a marca </w:t>
            </w:r>
            <w:proofErr w:type="spellStart"/>
            <w:r w:rsidRPr="001C42A3">
              <w:rPr>
                <w:b/>
                <w:color w:val="000000"/>
                <w:sz w:val="20"/>
              </w:rPr>
              <w:t>Aptmail</w:t>
            </w:r>
            <w:proofErr w:type="spellEnd"/>
            <w:r w:rsidRPr="001C42A3">
              <w:rPr>
                <w:b/>
                <w:color w:val="000000"/>
                <w:sz w:val="20"/>
              </w:rPr>
              <w:t xml:space="preserve"> </w:t>
            </w:r>
            <w:proofErr w:type="spellStart"/>
            <w:r w:rsidRPr="001C42A3">
              <w:rPr>
                <w:b/>
                <w:color w:val="000000"/>
                <w:sz w:val="20"/>
              </w:rPr>
              <w:t>Proexpert</w:t>
            </w:r>
            <w:proofErr w:type="spellEnd"/>
            <w:r w:rsidRPr="001C42A3">
              <w:rPr>
                <w:b/>
                <w:color w:val="000000"/>
                <w:sz w:val="20"/>
              </w:rPr>
              <w:t xml:space="preserve"> Soja 2, equivalente ou similar)</w:t>
            </w:r>
          </w:p>
        </w:tc>
        <w:tc>
          <w:tcPr>
            <w:tcW w:w="1843" w:type="dxa"/>
            <w:vAlign w:val="center"/>
          </w:tcPr>
          <w:p w14:paraId="28C1C0F1" w14:textId="77777777" w:rsidR="00C77025" w:rsidRPr="001C42A3" w:rsidRDefault="00C77025" w:rsidP="00C0249F">
            <w:pPr>
              <w:jc w:val="center"/>
              <w:rPr>
                <w:sz w:val="20"/>
              </w:rPr>
            </w:pPr>
            <w:r w:rsidRPr="001C42A3">
              <w:rPr>
                <w:sz w:val="20"/>
              </w:rPr>
              <w:t>Não Informado</w:t>
            </w:r>
          </w:p>
        </w:tc>
        <w:tc>
          <w:tcPr>
            <w:tcW w:w="1559" w:type="dxa"/>
            <w:vAlign w:val="center"/>
          </w:tcPr>
          <w:p w14:paraId="2C13B8BD"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0BA306AD" w14:textId="77777777" w:rsidR="00C77025" w:rsidRPr="001C42A3" w:rsidRDefault="00C77025" w:rsidP="00C0249F">
            <w:pPr>
              <w:jc w:val="center"/>
              <w:rPr>
                <w:color w:val="000000"/>
                <w:sz w:val="20"/>
              </w:rPr>
            </w:pPr>
            <w:r w:rsidRPr="001C42A3">
              <w:rPr>
                <w:color w:val="000000"/>
                <w:sz w:val="20"/>
              </w:rPr>
              <w:t>360</w:t>
            </w:r>
          </w:p>
        </w:tc>
      </w:tr>
      <w:tr w:rsidR="00C77025" w:rsidRPr="001C42A3" w14:paraId="5F316EE3" w14:textId="77777777" w:rsidTr="00CD34D8">
        <w:tc>
          <w:tcPr>
            <w:tcW w:w="675" w:type="dxa"/>
            <w:vAlign w:val="center"/>
          </w:tcPr>
          <w:p w14:paraId="2C9F9434"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010567FC" w14:textId="77777777" w:rsidR="00C77025" w:rsidRPr="001C42A3" w:rsidRDefault="00C77025" w:rsidP="00C0249F">
            <w:pPr>
              <w:rPr>
                <w:color w:val="000000"/>
                <w:sz w:val="20"/>
              </w:rPr>
            </w:pPr>
            <w:r w:rsidRPr="001C42A3">
              <w:rPr>
                <w:color w:val="000000"/>
                <w:sz w:val="20"/>
                <w:shd w:val="clear" w:color="auto" w:fill="FFFFFF"/>
              </w:rPr>
              <w:t xml:space="preserve">Alimento destinado para nutrição pediátrica com necessidades especiais, com condições específicas de dietas e/ou restrições alimentares. À base de peptídeos e </w:t>
            </w:r>
            <w:proofErr w:type="spellStart"/>
            <w:r w:rsidRPr="001C42A3">
              <w:rPr>
                <w:color w:val="000000"/>
                <w:sz w:val="20"/>
                <w:shd w:val="clear" w:color="auto" w:fill="FFFFFF"/>
              </w:rPr>
              <w:t>normocalórica</w:t>
            </w:r>
            <w:proofErr w:type="spellEnd"/>
            <w:r w:rsidRPr="001C42A3">
              <w:rPr>
                <w:color w:val="000000"/>
                <w:sz w:val="20"/>
                <w:shd w:val="clear" w:color="auto" w:fill="FFFFFF"/>
              </w:rPr>
              <w:t xml:space="preserve"> (na diluição padrão). Lata 400g. (</w:t>
            </w:r>
            <w:r w:rsidRPr="001C42A3">
              <w:rPr>
                <w:b/>
                <w:color w:val="000000"/>
                <w:sz w:val="20"/>
              </w:rPr>
              <w:t xml:space="preserve">Sugerimos a marca </w:t>
            </w:r>
            <w:proofErr w:type="spellStart"/>
            <w:r w:rsidRPr="001C42A3">
              <w:rPr>
                <w:b/>
                <w:color w:val="000000"/>
                <w:sz w:val="20"/>
                <w:shd w:val="clear" w:color="auto" w:fill="FFFFFF"/>
              </w:rPr>
              <w:t>Peptamen</w:t>
            </w:r>
            <w:proofErr w:type="spellEnd"/>
            <w:r w:rsidRPr="001C42A3">
              <w:rPr>
                <w:b/>
                <w:color w:val="000000"/>
                <w:sz w:val="20"/>
                <w:shd w:val="clear" w:color="auto" w:fill="FFFFFF"/>
              </w:rPr>
              <w:t xml:space="preserve"> Junior pó, equivalente ou similar)</w:t>
            </w:r>
          </w:p>
        </w:tc>
        <w:tc>
          <w:tcPr>
            <w:tcW w:w="1843" w:type="dxa"/>
            <w:vAlign w:val="center"/>
          </w:tcPr>
          <w:p w14:paraId="4772E0E6" w14:textId="77777777" w:rsidR="00C77025" w:rsidRPr="001C42A3" w:rsidRDefault="00C77025" w:rsidP="00C0249F">
            <w:pPr>
              <w:jc w:val="center"/>
              <w:rPr>
                <w:sz w:val="20"/>
              </w:rPr>
            </w:pPr>
            <w:r w:rsidRPr="001C42A3">
              <w:rPr>
                <w:sz w:val="20"/>
              </w:rPr>
              <w:t>Não Informado</w:t>
            </w:r>
          </w:p>
        </w:tc>
        <w:tc>
          <w:tcPr>
            <w:tcW w:w="1559" w:type="dxa"/>
            <w:vAlign w:val="center"/>
          </w:tcPr>
          <w:p w14:paraId="1D2AB3CC"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0A4048B1" w14:textId="77777777" w:rsidR="00C77025" w:rsidRPr="001C42A3" w:rsidRDefault="00C77025" w:rsidP="00C0249F">
            <w:pPr>
              <w:jc w:val="center"/>
              <w:rPr>
                <w:color w:val="000000"/>
                <w:sz w:val="20"/>
              </w:rPr>
            </w:pPr>
            <w:r w:rsidRPr="001C42A3">
              <w:rPr>
                <w:color w:val="000000"/>
                <w:sz w:val="20"/>
              </w:rPr>
              <w:t>360</w:t>
            </w:r>
          </w:p>
        </w:tc>
      </w:tr>
      <w:tr w:rsidR="00C77025" w:rsidRPr="001C42A3" w14:paraId="3F5459E6" w14:textId="77777777" w:rsidTr="00CD34D8">
        <w:tc>
          <w:tcPr>
            <w:tcW w:w="675" w:type="dxa"/>
            <w:vAlign w:val="center"/>
          </w:tcPr>
          <w:p w14:paraId="0677EA56"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41659FFC" w14:textId="77777777" w:rsidR="00C77025" w:rsidRPr="001C42A3" w:rsidRDefault="00C77025" w:rsidP="00C0249F">
            <w:pPr>
              <w:pStyle w:val="NormalWeb"/>
              <w:shd w:val="clear" w:color="auto" w:fill="FFFFFF"/>
              <w:spacing w:before="0" w:after="0"/>
              <w:jc w:val="both"/>
              <w:rPr>
                <w:color w:val="000000"/>
                <w:sz w:val="20"/>
                <w:szCs w:val="20"/>
              </w:rPr>
            </w:pPr>
            <w:r w:rsidRPr="001C42A3">
              <w:rPr>
                <w:color w:val="000000"/>
                <w:sz w:val="20"/>
                <w:szCs w:val="20"/>
              </w:rPr>
              <w:t>Fórmula pediátrica para nutrição enteral e oral, indicada para crianças de 1 a 10 anos de idade, com necessidades nutricionais especiais.</w:t>
            </w:r>
          </w:p>
          <w:p w14:paraId="72B76FF8" w14:textId="77777777" w:rsidR="00C77025" w:rsidRPr="001C42A3" w:rsidRDefault="00C77025" w:rsidP="00C0249F">
            <w:pPr>
              <w:pStyle w:val="NormalWeb"/>
              <w:shd w:val="clear" w:color="auto" w:fill="FFFFFF"/>
              <w:spacing w:before="0" w:after="0"/>
              <w:jc w:val="both"/>
              <w:rPr>
                <w:color w:val="000000"/>
                <w:sz w:val="20"/>
                <w:szCs w:val="20"/>
              </w:rPr>
            </w:pPr>
            <w:r w:rsidRPr="001C42A3">
              <w:rPr>
                <w:color w:val="000000"/>
                <w:sz w:val="20"/>
                <w:szCs w:val="20"/>
              </w:rPr>
              <w:t xml:space="preserve">É </w:t>
            </w:r>
            <w:proofErr w:type="spellStart"/>
            <w:r w:rsidRPr="001C42A3">
              <w:rPr>
                <w:color w:val="000000"/>
                <w:sz w:val="20"/>
                <w:szCs w:val="20"/>
              </w:rPr>
              <w:t>normocalórica</w:t>
            </w:r>
            <w:proofErr w:type="spellEnd"/>
            <w:r w:rsidRPr="001C42A3">
              <w:rPr>
                <w:color w:val="000000"/>
                <w:sz w:val="20"/>
                <w:szCs w:val="20"/>
              </w:rPr>
              <w:t>, com 1,0kcal/ml na diluição padrão e sem lactose.</w:t>
            </w:r>
          </w:p>
          <w:p w14:paraId="024F6CBE" w14:textId="77777777" w:rsidR="00C77025" w:rsidRPr="001C42A3" w:rsidRDefault="00C77025" w:rsidP="00C0249F">
            <w:pPr>
              <w:rPr>
                <w:color w:val="000000"/>
                <w:sz w:val="20"/>
              </w:rPr>
            </w:pPr>
            <w:r w:rsidRPr="001C42A3">
              <w:rPr>
                <w:color w:val="000000"/>
                <w:sz w:val="20"/>
              </w:rPr>
              <w:t>Recomendado para crianças de 1 a 10 anos de idade, que necessitem de nutrição adequada para recuperação e/ou manutenção do estado nutricional</w:t>
            </w:r>
            <w:r w:rsidRPr="001C42A3">
              <w:rPr>
                <w:color w:val="6C6D6D"/>
                <w:sz w:val="20"/>
              </w:rPr>
              <w:t xml:space="preserve">. </w:t>
            </w:r>
            <w:r w:rsidRPr="001C42A3">
              <w:rPr>
                <w:color w:val="000000"/>
                <w:sz w:val="20"/>
              </w:rPr>
              <w:t>Lata 400g. (</w:t>
            </w:r>
            <w:r w:rsidRPr="001C42A3">
              <w:rPr>
                <w:b/>
                <w:color w:val="000000"/>
                <w:sz w:val="20"/>
              </w:rPr>
              <w:t xml:space="preserve">Sugerimos a marca </w:t>
            </w:r>
            <w:proofErr w:type="spellStart"/>
            <w:r w:rsidRPr="001C42A3">
              <w:rPr>
                <w:b/>
                <w:color w:val="000000"/>
                <w:sz w:val="20"/>
              </w:rPr>
              <w:t>Nutren</w:t>
            </w:r>
            <w:proofErr w:type="spellEnd"/>
            <w:r w:rsidRPr="001C42A3">
              <w:rPr>
                <w:b/>
                <w:color w:val="000000"/>
                <w:sz w:val="20"/>
              </w:rPr>
              <w:t xml:space="preserve"> Junior pó, equivalente ou similar).</w:t>
            </w:r>
          </w:p>
        </w:tc>
        <w:tc>
          <w:tcPr>
            <w:tcW w:w="1843" w:type="dxa"/>
            <w:vAlign w:val="center"/>
          </w:tcPr>
          <w:p w14:paraId="3C0B5B03" w14:textId="77777777" w:rsidR="00C77025" w:rsidRPr="001C42A3" w:rsidRDefault="00C77025" w:rsidP="00C0249F">
            <w:pPr>
              <w:jc w:val="center"/>
              <w:rPr>
                <w:sz w:val="20"/>
              </w:rPr>
            </w:pPr>
            <w:r w:rsidRPr="001C42A3">
              <w:rPr>
                <w:sz w:val="20"/>
              </w:rPr>
              <w:t>Não Informado</w:t>
            </w:r>
          </w:p>
        </w:tc>
        <w:tc>
          <w:tcPr>
            <w:tcW w:w="1559" w:type="dxa"/>
            <w:vAlign w:val="center"/>
          </w:tcPr>
          <w:p w14:paraId="1AAF5F75"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54EDBC0E" w14:textId="77777777" w:rsidR="00C77025" w:rsidRPr="001C42A3" w:rsidRDefault="00C77025" w:rsidP="00C0249F">
            <w:pPr>
              <w:jc w:val="center"/>
              <w:rPr>
                <w:color w:val="000000"/>
                <w:sz w:val="20"/>
              </w:rPr>
            </w:pPr>
            <w:r w:rsidRPr="001C42A3">
              <w:rPr>
                <w:color w:val="000000"/>
                <w:sz w:val="20"/>
              </w:rPr>
              <w:t>360</w:t>
            </w:r>
          </w:p>
        </w:tc>
      </w:tr>
      <w:tr w:rsidR="00C77025" w:rsidRPr="001C42A3" w14:paraId="707D007E" w14:textId="77777777" w:rsidTr="00CD34D8">
        <w:tc>
          <w:tcPr>
            <w:tcW w:w="675" w:type="dxa"/>
            <w:vAlign w:val="center"/>
          </w:tcPr>
          <w:p w14:paraId="2209AD37"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6846D698" w14:textId="77777777" w:rsidR="00C77025" w:rsidRPr="001C42A3" w:rsidRDefault="00C77025" w:rsidP="00C0249F">
            <w:pPr>
              <w:rPr>
                <w:color w:val="000000"/>
                <w:sz w:val="20"/>
              </w:rPr>
            </w:pPr>
            <w:r w:rsidRPr="001C42A3">
              <w:rPr>
                <w:sz w:val="20"/>
                <w:shd w:val="clear" w:color="auto" w:fill="FFFFFF"/>
              </w:rPr>
              <w:t xml:space="preserve">Fórmula padrão para uso enteral </w:t>
            </w:r>
            <w:proofErr w:type="spellStart"/>
            <w:r w:rsidRPr="001C42A3">
              <w:rPr>
                <w:sz w:val="20"/>
                <w:shd w:val="clear" w:color="auto" w:fill="FFFFFF"/>
              </w:rPr>
              <w:t>normocalórica</w:t>
            </w:r>
            <w:proofErr w:type="spellEnd"/>
            <w:r w:rsidRPr="001C42A3">
              <w:rPr>
                <w:sz w:val="20"/>
                <w:shd w:val="clear" w:color="auto" w:fill="FFFFFF"/>
              </w:rPr>
              <w:t xml:space="preserve"> e </w:t>
            </w:r>
            <w:proofErr w:type="spellStart"/>
            <w:r w:rsidRPr="001C42A3">
              <w:rPr>
                <w:sz w:val="20"/>
                <w:shd w:val="clear" w:color="auto" w:fill="FFFFFF"/>
              </w:rPr>
              <w:t>normoproteica</w:t>
            </w:r>
            <w:proofErr w:type="spellEnd"/>
            <w:r w:rsidRPr="001C42A3">
              <w:rPr>
                <w:sz w:val="20"/>
                <w:shd w:val="clear" w:color="auto" w:fill="FFFFFF"/>
              </w:rPr>
              <w:t xml:space="preserve">, com ômega 3 proveniente da adição de óleo de peixe. Possui 1.000Kcal e 38g de proteína em 1 litro de dieta. </w:t>
            </w:r>
            <w:r w:rsidRPr="001C42A3">
              <w:rPr>
                <w:b/>
                <w:bCs/>
                <w:sz w:val="20"/>
                <w:shd w:val="clear" w:color="auto" w:fill="FFFFFF"/>
              </w:rPr>
              <w:t>Tetra Pak</w:t>
            </w:r>
            <w:r w:rsidRPr="001C42A3">
              <w:rPr>
                <w:rStyle w:val="Forte"/>
                <w:sz w:val="20"/>
                <w:bdr w:val="none" w:sz="0" w:space="0" w:color="auto" w:frame="1"/>
                <w:shd w:val="clear" w:color="auto" w:fill="FFFFFF"/>
              </w:rPr>
              <w:t xml:space="preserve"> de 1000ml. (</w:t>
            </w:r>
            <w:r w:rsidRPr="001C42A3">
              <w:rPr>
                <w:b/>
                <w:color w:val="000000"/>
                <w:sz w:val="20"/>
              </w:rPr>
              <w:t xml:space="preserve">Sugerimos a marca </w:t>
            </w:r>
            <w:proofErr w:type="spellStart"/>
            <w:r w:rsidRPr="001C42A3">
              <w:rPr>
                <w:b/>
                <w:bCs/>
                <w:color w:val="000000"/>
                <w:sz w:val="20"/>
              </w:rPr>
              <w:t>Isosource</w:t>
            </w:r>
            <w:proofErr w:type="spellEnd"/>
            <w:r w:rsidRPr="001C42A3">
              <w:rPr>
                <w:b/>
                <w:bCs/>
                <w:color w:val="000000"/>
                <w:sz w:val="20"/>
              </w:rPr>
              <w:t xml:space="preserve"> Soya</w:t>
            </w:r>
            <w:r w:rsidRPr="001C42A3">
              <w:rPr>
                <w:rStyle w:val="Forte"/>
                <w:sz w:val="20"/>
                <w:bdr w:val="none" w:sz="0" w:space="0" w:color="auto" w:frame="1"/>
                <w:shd w:val="clear" w:color="auto" w:fill="FFFFFF"/>
              </w:rPr>
              <w:t>, equivalente ou similar)</w:t>
            </w:r>
          </w:p>
        </w:tc>
        <w:tc>
          <w:tcPr>
            <w:tcW w:w="1843" w:type="dxa"/>
            <w:vAlign w:val="center"/>
          </w:tcPr>
          <w:p w14:paraId="00A3673B" w14:textId="77777777" w:rsidR="00C77025" w:rsidRPr="001C42A3" w:rsidRDefault="00C77025" w:rsidP="00C0249F">
            <w:pPr>
              <w:jc w:val="center"/>
              <w:rPr>
                <w:sz w:val="20"/>
              </w:rPr>
            </w:pPr>
            <w:r w:rsidRPr="001C42A3">
              <w:rPr>
                <w:sz w:val="20"/>
              </w:rPr>
              <w:t>Não Informado</w:t>
            </w:r>
          </w:p>
        </w:tc>
        <w:tc>
          <w:tcPr>
            <w:tcW w:w="1559" w:type="dxa"/>
            <w:vAlign w:val="center"/>
          </w:tcPr>
          <w:p w14:paraId="17BBE607"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1E7458BD" w14:textId="77777777" w:rsidR="00C77025" w:rsidRPr="001C42A3" w:rsidRDefault="00C77025" w:rsidP="00C0249F">
            <w:pPr>
              <w:jc w:val="center"/>
              <w:rPr>
                <w:color w:val="000000"/>
                <w:sz w:val="20"/>
              </w:rPr>
            </w:pPr>
            <w:r w:rsidRPr="001C42A3">
              <w:rPr>
                <w:color w:val="000000"/>
                <w:sz w:val="20"/>
              </w:rPr>
              <w:t>810</w:t>
            </w:r>
          </w:p>
        </w:tc>
      </w:tr>
      <w:tr w:rsidR="00C77025" w:rsidRPr="001C42A3" w14:paraId="4B143A15" w14:textId="77777777" w:rsidTr="00CD34D8">
        <w:tc>
          <w:tcPr>
            <w:tcW w:w="675" w:type="dxa"/>
            <w:vAlign w:val="center"/>
          </w:tcPr>
          <w:p w14:paraId="0688E251" w14:textId="77777777" w:rsidR="00C77025" w:rsidRPr="00CD34D8" w:rsidRDefault="00C77025" w:rsidP="00CD34D8">
            <w:pPr>
              <w:numPr>
                <w:ilvl w:val="0"/>
                <w:numId w:val="56"/>
              </w:numPr>
              <w:tabs>
                <w:tab w:val="left" w:pos="284"/>
              </w:tabs>
              <w:ind w:left="0" w:firstLine="0"/>
              <w:contextualSpacing/>
              <w:jc w:val="center"/>
              <w:rPr>
                <w:color w:val="000000"/>
                <w:sz w:val="20"/>
              </w:rPr>
            </w:pPr>
          </w:p>
        </w:tc>
        <w:tc>
          <w:tcPr>
            <w:tcW w:w="4282" w:type="dxa"/>
            <w:vAlign w:val="center"/>
          </w:tcPr>
          <w:p w14:paraId="4C5EF4F2" w14:textId="77777777" w:rsidR="00C77025" w:rsidRPr="001C42A3" w:rsidRDefault="00C77025" w:rsidP="00C0249F">
            <w:pPr>
              <w:rPr>
                <w:color w:val="000000"/>
                <w:sz w:val="20"/>
              </w:rPr>
            </w:pPr>
            <w:r w:rsidRPr="001C42A3">
              <w:rPr>
                <w:sz w:val="20"/>
                <w:shd w:val="clear" w:color="auto" w:fill="FFFFFF"/>
              </w:rPr>
              <w:t xml:space="preserve">Fórmula infantil indicada para lactentes de 0 a 6 meses, contém </w:t>
            </w:r>
            <w:proofErr w:type="spellStart"/>
            <w:r w:rsidRPr="001C42A3">
              <w:rPr>
                <w:sz w:val="20"/>
                <w:shd w:val="clear" w:color="auto" w:fill="FFFFFF"/>
              </w:rPr>
              <w:t>prebióticos</w:t>
            </w:r>
            <w:proofErr w:type="spellEnd"/>
            <w:r w:rsidRPr="001C42A3">
              <w:rPr>
                <w:sz w:val="20"/>
                <w:shd w:val="clear" w:color="auto" w:fill="FFFFFF"/>
              </w:rPr>
              <w:t xml:space="preserve">, DHA, ARA e nucleotídeos, indicado para suprir as necessidades nutricionais, não contém </w:t>
            </w:r>
            <w:proofErr w:type="spellStart"/>
            <w:r w:rsidRPr="001C42A3">
              <w:rPr>
                <w:sz w:val="20"/>
                <w:shd w:val="clear" w:color="auto" w:fill="FFFFFF"/>
              </w:rPr>
              <w:t>glutem</w:t>
            </w:r>
            <w:proofErr w:type="spellEnd"/>
            <w:r w:rsidRPr="001C42A3">
              <w:rPr>
                <w:sz w:val="20"/>
                <w:shd w:val="clear" w:color="auto" w:fill="FFFFFF"/>
              </w:rPr>
              <w:t xml:space="preserve">. Contém lactose. </w:t>
            </w:r>
            <w:r w:rsidRPr="001C42A3">
              <w:rPr>
                <w:sz w:val="20"/>
                <w:shd w:val="clear" w:color="auto" w:fill="FFFFFF"/>
              </w:rPr>
              <w:lastRenderedPageBreak/>
              <w:t>(</w:t>
            </w:r>
            <w:r w:rsidRPr="001C42A3">
              <w:rPr>
                <w:b/>
                <w:color w:val="000000"/>
                <w:sz w:val="20"/>
              </w:rPr>
              <w:t xml:space="preserve">Sugerimos a marca </w:t>
            </w:r>
            <w:r w:rsidRPr="001C42A3">
              <w:rPr>
                <w:b/>
                <w:bCs/>
                <w:color w:val="000000"/>
                <w:sz w:val="20"/>
              </w:rPr>
              <w:t xml:space="preserve">NAN </w:t>
            </w:r>
            <w:proofErr w:type="spellStart"/>
            <w:proofErr w:type="gramStart"/>
            <w:r w:rsidRPr="001C42A3">
              <w:rPr>
                <w:b/>
                <w:bCs/>
                <w:color w:val="000000"/>
                <w:sz w:val="20"/>
              </w:rPr>
              <w:t>Confor</w:t>
            </w:r>
            <w:proofErr w:type="spellEnd"/>
            <w:r w:rsidRPr="001C42A3">
              <w:rPr>
                <w:b/>
                <w:bCs/>
                <w:color w:val="000000"/>
                <w:sz w:val="20"/>
              </w:rPr>
              <w:t xml:space="preserve">  1</w:t>
            </w:r>
            <w:proofErr w:type="gramEnd"/>
            <w:r w:rsidRPr="001C42A3">
              <w:rPr>
                <w:rStyle w:val="Forte"/>
                <w:sz w:val="20"/>
                <w:bdr w:val="none" w:sz="0" w:space="0" w:color="auto" w:frame="1"/>
                <w:shd w:val="clear" w:color="auto" w:fill="FFFFFF"/>
              </w:rPr>
              <w:t>, lata 800G equivalente ou similar)</w:t>
            </w:r>
          </w:p>
        </w:tc>
        <w:tc>
          <w:tcPr>
            <w:tcW w:w="1843" w:type="dxa"/>
            <w:vAlign w:val="center"/>
          </w:tcPr>
          <w:p w14:paraId="71E7D89A" w14:textId="77777777" w:rsidR="00C77025" w:rsidRPr="001C42A3" w:rsidRDefault="00C77025" w:rsidP="00C0249F">
            <w:pPr>
              <w:jc w:val="center"/>
              <w:rPr>
                <w:sz w:val="20"/>
              </w:rPr>
            </w:pPr>
            <w:r w:rsidRPr="001C42A3">
              <w:rPr>
                <w:sz w:val="20"/>
              </w:rPr>
              <w:lastRenderedPageBreak/>
              <w:t>Não Informado</w:t>
            </w:r>
          </w:p>
        </w:tc>
        <w:tc>
          <w:tcPr>
            <w:tcW w:w="1559" w:type="dxa"/>
            <w:vAlign w:val="center"/>
          </w:tcPr>
          <w:p w14:paraId="666D9357"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14BA5324" w14:textId="77777777" w:rsidR="00C77025" w:rsidRPr="001C42A3" w:rsidRDefault="00C77025" w:rsidP="00C0249F">
            <w:pPr>
              <w:jc w:val="center"/>
              <w:rPr>
                <w:color w:val="000000"/>
                <w:sz w:val="20"/>
              </w:rPr>
            </w:pPr>
            <w:r w:rsidRPr="001C42A3">
              <w:rPr>
                <w:color w:val="000000"/>
                <w:sz w:val="20"/>
              </w:rPr>
              <w:t>400</w:t>
            </w:r>
          </w:p>
        </w:tc>
      </w:tr>
      <w:tr w:rsidR="00C77025" w:rsidRPr="001C42A3" w14:paraId="76923BBA" w14:textId="77777777" w:rsidTr="00CD34D8">
        <w:tc>
          <w:tcPr>
            <w:tcW w:w="675" w:type="dxa"/>
            <w:vAlign w:val="center"/>
          </w:tcPr>
          <w:p w14:paraId="620525B2" w14:textId="1ED98086"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7A841758" w14:textId="77777777" w:rsidR="00C77025" w:rsidRPr="001C42A3" w:rsidRDefault="00C77025" w:rsidP="00C0249F">
            <w:pPr>
              <w:rPr>
                <w:color w:val="000000"/>
                <w:sz w:val="20"/>
              </w:rPr>
            </w:pPr>
            <w:r w:rsidRPr="001C42A3">
              <w:rPr>
                <w:sz w:val="20"/>
                <w:shd w:val="clear" w:color="auto" w:fill="FFFFFF"/>
              </w:rPr>
              <w:t xml:space="preserve">Fórmula infantil indicada para lactentes de 06 a 12 meses, contém </w:t>
            </w:r>
            <w:proofErr w:type="spellStart"/>
            <w:r w:rsidRPr="001C42A3">
              <w:rPr>
                <w:sz w:val="20"/>
                <w:shd w:val="clear" w:color="auto" w:fill="FFFFFF"/>
              </w:rPr>
              <w:t>prebióticos</w:t>
            </w:r>
            <w:proofErr w:type="spellEnd"/>
            <w:r w:rsidRPr="001C42A3">
              <w:rPr>
                <w:sz w:val="20"/>
                <w:shd w:val="clear" w:color="auto" w:fill="FFFFFF"/>
              </w:rPr>
              <w:t xml:space="preserve">, DHA, ARA e nucleotídeos, indicado para suprir as necessidades nutricionais, não contém </w:t>
            </w:r>
            <w:proofErr w:type="spellStart"/>
            <w:r w:rsidRPr="001C42A3">
              <w:rPr>
                <w:sz w:val="20"/>
                <w:shd w:val="clear" w:color="auto" w:fill="FFFFFF"/>
              </w:rPr>
              <w:t>glutem</w:t>
            </w:r>
            <w:proofErr w:type="spellEnd"/>
            <w:r w:rsidRPr="001C42A3">
              <w:rPr>
                <w:sz w:val="20"/>
                <w:shd w:val="clear" w:color="auto" w:fill="FFFFFF"/>
              </w:rPr>
              <w:t>. Contém lactose (</w:t>
            </w:r>
            <w:r w:rsidRPr="001C42A3">
              <w:rPr>
                <w:b/>
                <w:color w:val="000000"/>
                <w:sz w:val="20"/>
              </w:rPr>
              <w:t xml:space="preserve">Sugerimos a marca </w:t>
            </w:r>
            <w:r w:rsidRPr="001C42A3">
              <w:rPr>
                <w:b/>
                <w:bCs/>
                <w:color w:val="000000"/>
                <w:sz w:val="20"/>
              </w:rPr>
              <w:t xml:space="preserve">NAN </w:t>
            </w:r>
            <w:proofErr w:type="spellStart"/>
            <w:r w:rsidRPr="001C42A3">
              <w:rPr>
                <w:b/>
                <w:bCs/>
                <w:color w:val="000000"/>
                <w:sz w:val="20"/>
              </w:rPr>
              <w:t>Confor</w:t>
            </w:r>
            <w:proofErr w:type="spellEnd"/>
            <w:r w:rsidRPr="001C42A3">
              <w:rPr>
                <w:b/>
                <w:bCs/>
                <w:color w:val="000000"/>
                <w:sz w:val="20"/>
              </w:rPr>
              <w:t xml:space="preserve"> 2</w:t>
            </w:r>
            <w:r w:rsidRPr="001C42A3">
              <w:rPr>
                <w:rStyle w:val="Forte"/>
                <w:sz w:val="20"/>
                <w:bdr w:val="none" w:sz="0" w:space="0" w:color="auto" w:frame="1"/>
                <w:shd w:val="clear" w:color="auto" w:fill="FFFFFF"/>
              </w:rPr>
              <w:t>, lata 800G equivalente ou similar)</w:t>
            </w:r>
          </w:p>
        </w:tc>
        <w:tc>
          <w:tcPr>
            <w:tcW w:w="1843" w:type="dxa"/>
            <w:vAlign w:val="center"/>
          </w:tcPr>
          <w:p w14:paraId="38808A93" w14:textId="77777777" w:rsidR="00C77025" w:rsidRPr="001C42A3" w:rsidRDefault="00C77025" w:rsidP="00C0249F">
            <w:pPr>
              <w:jc w:val="center"/>
              <w:rPr>
                <w:sz w:val="20"/>
              </w:rPr>
            </w:pPr>
            <w:r w:rsidRPr="001C42A3">
              <w:rPr>
                <w:sz w:val="20"/>
              </w:rPr>
              <w:t>Não Informado</w:t>
            </w:r>
          </w:p>
        </w:tc>
        <w:tc>
          <w:tcPr>
            <w:tcW w:w="1559" w:type="dxa"/>
            <w:vAlign w:val="center"/>
          </w:tcPr>
          <w:p w14:paraId="3650E9C4"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5924DF2A" w14:textId="77777777" w:rsidR="00C77025" w:rsidRPr="001C42A3" w:rsidRDefault="00C77025" w:rsidP="00C0249F">
            <w:pPr>
              <w:jc w:val="center"/>
              <w:rPr>
                <w:color w:val="000000"/>
                <w:sz w:val="20"/>
              </w:rPr>
            </w:pPr>
            <w:r w:rsidRPr="001C42A3">
              <w:rPr>
                <w:color w:val="000000"/>
                <w:sz w:val="20"/>
              </w:rPr>
              <w:t>600</w:t>
            </w:r>
          </w:p>
        </w:tc>
      </w:tr>
      <w:tr w:rsidR="00C77025" w:rsidRPr="001C42A3" w14:paraId="38E9CB1A" w14:textId="77777777" w:rsidTr="00CD34D8">
        <w:tc>
          <w:tcPr>
            <w:tcW w:w="675" w:type="dxa"/>
            <w:vAlign w:val="center"/>
          </w:tcPr>
          <w:p w14:paraId="630A36DE" w14:textId="5571BE96"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19E7DCDC" w14:textId="77777777" w:rsidR="00C77025" w:rsidRPr="001C42A3" w:rsidRDefault="00C77025" w:rsidP="00C0249F">
            <w:pPr>
              <w:rPr>
                <w:sz w:val="20"/>
              </w:rPr>
            </w:pPr>
            <w:r w:rsidRPr="001C42A3">
              <w:rPr>
                <w:color w:val="000000"/>
                <w:sz w:val="20"/>
                <w:shd w:val="clear" w:color="auto" w:fill="FFFFFF"/>
              </w:rPr>
              <w:t xml:space="preserve">Composto lácteo fortificado rico em Cálcio, Ferro, Zinco, Vitaminas </w:t>
            </w:r>
            <w:proofErr w:type="gramStart"/>
            <w:r w:rsidRPr="001C42A3">
              <w:rPr>
                <w:color w:val="000000"/>
                <w:sz w:val="20"/>
                <w:shd w:val="clear" w:color="auto" w:fill="FFFFFF"/>
              </w:rPr>
              <w:t>A, D, C</w:t>
            </w:r>
            <w:proofErr w:type="gramEnd"/>
            <w:r w:rsidRPr="001C42A3">
              <w:rPr>
                <w:color w:val="000000"/>
                <w:sz w:val="20"/>
                <w:shd w:val="clear" w:color="auto" w:fill="FFFFFF"/>
              </w:rPr>
              <w:t xml:space="preserve"> e </w:t>
            </w:r>
            <w:proofErr w:type="spellStart"/>
            <w:r w:rsidRPr="001C42A3">
              <w:rPr>
                <w:color w:val="000000"/>
                <w:sz w:val="20"/>
                <w:shd w:val="clear" w:color="auto" w:fill="FFFFFF"/>
              </w:rPr>
              <w:t>E</w:t>
            </w:r>
            <w:proofErr w:type="spellEnd"/>
            <w:r w:rsidRPr="001C42A3">
              <w:rPr>
                <w:color w:val="000000"/>
                <w:sz w:val="20"/>
                <w:shd w:val="clear" w:color="auto" w:fill="FFFFFF"/>
              </w:rPr>
              <w:t xml:space="preserve"> essenciais para a nutrição das crianças. Zero lactose, </w:t>
            </w:r>
            <w:proofErr w:type="spellStart"/>
            <w:r w:rsidRPr="001C42A3">
              <w:rPr>
                <w:color w:val="000000"/>
                <w:sz w:val="20"/>
                <w:shd w:val="clear" w:color="auto" w:fill="FFFFFF"/>
              </w:rPr>
              <w:t>maltodextrina</w:t>
            </w:r>
            <w:proofErr w:type="spellEnd"/>
            <w:r w:rsidRPr="001C42A3">
              <w:rPr>
                <w:color w:val="000000"/>
                <w:sz w:val="20"/>
                <w:shd w:val="clear" w:color="auto" w:fill="FFFFFF"/>
              </w:rPr>
              <w:t xml:space="preserve">, soro de leite, enzima lactase, vitaminas (A, D, C e </w:t>
            </w:r>
            <w:proofErr w:type="spellStart"/>
            <w:r w:rsidRPr="001C42A3">
              <w:rPr>
                <w:color w:val="000000"/>
                <w:sz w:val="20"/>
                <w:shd w:val="clear" w:color="auto" w:fill="FFFFFF"/>
              </w:rPr>
              <w:t>E</w:t>
            </w:r>
            <w:proofErr w:type="spellEnd"/>
            <w:r w:rsidRPr="001C42A3">
              <w:rPr>
                <w:color w:val="000000"/>
                <w:sz w:val="20"/>
                <w:shd w:val="clear" w:color="auto" w:fill="FFFFFF"/>
              </w:rPr>
              <w:t xml:space="preserve">), minerais (ferro e zinco) e emulsificante lecitina de soja. NÃO CONTÉM GLÚTEN. </w:t>
            </w:r>
            <w:r w:rsidRPr="001C42A3">
              <w:rPr>
                <w:b/>
                <w:bCs/>
                <w:color w:val="000000"/>
                <w:sz w:val="20"/>
                <w:shd w:val="clear" w:color="auto" w:fill="FFFFFF"/>
              </w:rPr>
              <w:t xml:space="preserve">LATA 700G. </w:t>
            </w:r>
            <w:r w:rsidRPr="001C42A3">
              <w:rPr>
                <w:b/>
                <w:bCs/>
                <w:color w:val="000000"/>
                <w:sz w:val="20"/>
              </w:rPr>
              <w:t xml:space="preserve">(Referência NINHO ZERO </w:t>
            </w:r>
            <w:proofErr w:type="gramStart"/>
            <w:r w:rsidRPr="001C42A3">
              <w:rPr>
                <w:b/>
                <w:bCs/>
                <w:color w:val="000000"/>
                <w:sz w:val="20"/>
              </w:rPr>
              <w:t>LACTOSE)*</w:t>
            </w:r>
            <w:proofErr w:type="gramEnd"/>
          </w:p>
        </w:tc>
        <w:tc>
          <w:tcPr>
            <w:tcW w:w="1843" w:type="dxa"/>
            <w:vAlign w:val="center"/>
          </w:tcPr>
          <w:p w14:paraId="6F10A136" w14:textId="77777777" w:rsidR="00C77025" w:rsidRPr="001C42A3" w:rsidRDefault="00C77025" w:rsidP="00C0249F">
            <w:pPr>
              <w:jc w:val="center"/>
              <w:rPr>
                <w:sz w:val="20"/>
              </w:rPr>
            </w:pPr>
            <w:r w:rsidRPr="001C42A3">
              <w:rPr>
                <w:sz w:val="20"/>
              </w:rPr>
              <w:t>Não Informado</w:t>
            </w:r>
          </w:p>
        </w:tc>
        <w:tc>
          <w:tcPr>
            <w:tcW w:w="1559" w:type="dxa"/>
            <w:vAlign w:val="center"/>
          </w:tcPr>
          <w:p w14:paraId="6C0584C8"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2AC3E9B7" w14:textId="77777777" w:rsidR="00C77025" w:rsidRPr="001C42A3" w:rsidRDefault="00C77025" w:rsidP="00C0249F">
            <w:pPr>
              <w:jc w:val="center"/>
              <w:rPr>
                <w:color w:val="000000"/>
                <w:sz w:val="20"/>
              </w:rPr>
            </w:pPr>
            <w:r w:rsidRPr="001C42A3">
              <w:rPr>
                <w:color w:val="000000"/>
                <w:sz w:val="20"/>
              </w:rPr>
              <w:t>300</w:t>
            </w:r>
          </w:p>
        </w:tc>
      </w:tr>
      <w:tr w:rsidR="00C77025" w:rsidRPr="001C42A3" w14:paraId="29EEF0C8" w14:textId="77777777" w:rsidTr="00CD34D8">
        <w:tc>
          <w:tcPr>
            <w:tcW w:w="675" w:type="dxa"/>
            <w:vAlign w:val="center"/>
          </w:tcPr>
          <w:p w14:paraId="7C217211" w14:textId="3C3391A5"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2A21FD46" w14:textId="77777777" w:rsidR="00C77025" w:rsidRPr="001C42A3" w:rsidRDefault="00C77025" w:rsidP="00C0249F">
            <w:pPr>
              <w:rPr>
                <w:color w:val="000000"/>
                <w:sz w:val="20"/>
              </w:rPr>
            </w:pPr>
            <w:r w:rsidRPr="001C42A3">
              <w:rPr>
                <w:sz w:val="20"/>
                <w:shd w:val="clear" w:color="auto" w:fill="FFFFFF"/>
              </w:rPr>
              <w:t>Suplemento alimentar em pó, fabricado a partir do soro do leite.  Possui alto valor nutricional devido à presença de proteínas com elevado teor de aminoácidos essenciais. (</w:t>
            </w:r>
            <w:r w:rsidRPr="001C42A3">
              <w:rPr>
                <w:b/>
                <w:color w:val="000000"/>
                <w:sz w:val="20"/>
              </w:rPr>
              <w:t>Sugerimos a marca WHEY PROTEIN</w:t>
            </w:r>
            <w:r w:rsidRPr="001C42A3">
              <w:rPr>
                <w:rStyle w:val="Forte"/>
                <w:sz w:val="20"/>
                <w:bdr w:val="none" w:sz="0" w:space="0" w:color="auto" w:frame="1"/>
                <w:shd w:val="clear" w:color="auto" w:fill="FFFFFF"/>
              </w:rPr>
              <w:t>, PACOTE 1000G/ equivalente ou similar)</w:t>
            </w:r>
          </w:p>
        </w:tc>
        <w:tc>
          <w:tcPr>
            <w:tcW w:w="1843" w:type="dxa"/>
            <w:vAlign w:val="center"/>
          </w:tcPr>
          <w:p w14:paraId="74FE2D16" w14:textId="77777777" w:rsidR="00C77025" w:rsidRPr="001C42A3" w:rsidRDefault="00C77025" w:rsidP="00C0249F">
            <w:pPr>
              <w:jc w:val="center"/>
              <w:rPr>
                <w:sz w:val="20"/>
              </w:rPr>
            </w:pPr>
            <w:r w:rsidRPr="001C42A3">
              <w:rPr>
                <w:sz w:val="20"/>
              </w:rPr>
              <w:t>Não Informado</w:t>
            </w:r>
          </w:p>
        </w:tc>
        <w:tc>
          <w:tcPr>
            <w:tcW w:w="1559" w:type="dxa"/>
            <w:vAlign w:val="center"/>
          </w:tcPr>
          <w:p w14:paraId="561489D8"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6CF91030" w14:textId="77777777" w:rsidR="00C77025" w:rsidRPr="001C42A3" w:rsidRDefault="00C77025" w:rsidP="00C0249F">
            <w:pPr>
              <w:jc w:val="center"/>
              <w:rPr>
                <w:color w:val="000000"/>
                <w:sz w:val="20"/>
              </w:rPr>
            </w:pPr>
            <w:r w:rsidRPr="001C42A3">
              <w:rPr>
                <w:color w:val="000000"/>
                <w:sz w:val="20"/>
              </w:rPr>
              <w:t>240</w:t>
            </w:r>
          </w:p>
        </w:tc>
      </w:tr>
      <w:tr w:rsidR="00C77025" w:rsidRPr="001C42A3" w14:paraId="63431452" w14:textId="77777777" w:rsidTr="00CD34D8">
        <w:tc>
          <w:tcPr>
            <w:tcW w:w="675" w:type="dxa"/>
            <w:vAlign w:val="center"/>
          </w:tcPr>
          <w:p w14:paraId="4E97FF7F" w14:textId="66E96CBE" w:rsidR="00C77025" w:rsidRPr="00CD34D8" w:rsidRDefault="00C77025" w:rsidP="00CD34D8">
            <w:pPr>
              <w:pStyle w:val="PargrafodaLista"/>
              <w:numPr>
                <w:ilvl w:val="0"/>
                <w:numId w:val="56"/>
              </w:numPr>
              <w:tabs>
                <w:tab w:val="left" w:pos="284"/>
              </w:tabs>
              <w:ind w:left="0" w:firstLine="0"/>
              <w:contextualSpacing/>
              <w:jc w:val="center"/>
              <w:rPr>
                <w:color w:val="000000"/>
                <w:sz w:val="20"/>
              </w:rPr>
            </w:pPr>
          </w:p>
        </w:tc>
        <w:tc>
          <w:tcPr>
            <w:tcW w:w="4282" w:type="dxa"/>
            <w:vAlign w:val="center"/>
          </w:tcPr>
          <w:p w14:paraId="383198FB" w14:textId="77777777" w:rsidR="00C77025" w:rsidRPr="001C42A3" w:rsidRDefault="00C77025" w:rsidP="00C0249F">
            <w:pPr>
              <w:rPr>
                <w:bCs/>
                <w:sz w:val="20"/>
              </w:rPr>
            </w:pPr>
            <w:r w:rsidRPr="001C42A3">
              <w:rPr>
                <w:sz w:val="20"/>
              </w:rPr>
              <w:t xml:space="preserve">Suplemento oral que pode ser consumido diariamente conforme recomendação do profissional de saúde, com nutrientes que auxiliam na cicatrização de lesões como úlceras por pressão, escaras e outras feridas. Sua composição </w:t>
            </w:r>
            <w:proofErr w:type="spellStart"/>
            <w:r w:rsidRPr="001C42A3">
              <w:rPr>
                <w:sz w:val="20"/>
              </w:rPr>
              <w:t>hiperproteica</w:t>
            </w:r>
            <w:proofErr w:type="spellEnd"/>
            <w:r w:rsidRPr="001C42A3">
              <w:rPr>
                <w:sz w:val="20"/>
              </w:rPr>
              <w:t xml:space="preserve"> traz arginina e nutrientes relacionados à cicatrização, como biotina, ferro, zinco, cobre, selênio e vitaminas C, A e </w:t>
            </w:r>
            <w:proofErr w:type="spellStart"/>
            <w:r w:rsidRPr="001C42A3">
              <w:rPr>
                <w:sz w:val="20"/>
              </w:rPr>
              <w:t>E</w:t>
            </w:r>
            <w:proofErr w:type="spellEnd"/>
            <w:r w:rsidRPr="001C42A3">
              <w:rPr>
                <w:sz w:val="20"/>
              </w:rPr>
              <w:t xml:space="preserve">. Sabores: Morango, Baunilha e Chocolate. (Sugerimos a marca </w:t>
            </w:r>
            <w:r w:rsidRPr="001C42A3">
              <w:rPr>
                <w:b/>
                <w:sz w:val="20"/>
              </w:rPr>
              <w:t>CUBITAN®</w:t>
            </w:r>
            <w:r w:rsidRPr="001C42A3">
              <w:rPr>
                <w:sz w:val="20"/>
              </w:rPr>
              <w:t xml:space="preserve"> 200ml, equivalente ou similar)</w:t>
            </w:r>
          </w:p>
        </w:tc>
        <w:tc>
          <w:tcPr>
            <w:tcW w:w="1843" w:type="dxa"/>
            <w:vAlign w:val="center"/>
          </w:tcPr>
          <w:p w14:paraId="61C6B9F6" w14:textId="77777777" w:rsidR="00C77025" w:rsidRPr="001C42A3" w:rsidRDefault="00C77025" w:rsidP="00C0249F">
            <w:pPr>
              <w:jc w:val="center"/>
              <w:rPr>
                <w:sz w:val="20"/>
              </w:rPr>
            </w:pPr>
            <w:r w:rsidRPr="001C42A3">
              <w:rPr>
                <w:sz w:val="20"/>
              </w:rPr>
              <w:t>Não Informado</w:t>
            </w:r>
          </w:p>
        </w:tc>
        <w:tc>
          <w:tcPr>
            <w:tcW w:w="1559" w:type="dxa"/>
            <w:vAlign w:val="center"/>
          </w:tcPr>
          <w:p w14:paraId="1FD8F7F9" w14:textId="77777777" w:rsidR="00C77025" w:rsidRPr="001C42A3" w:rsidRDefault="00C77025" w:rsidP="00C0249F">
            <w:pPr>
              <w:jc w:val="center"/>
              <w:rPr>
                <w:color w:val="000000"/>
                <w:sz w:val="20"/>
              </w:rPr>
            </w:pPr>
            <w:r w:rsidRPr="001C42A3">
              <w:rPr>
                <w:color w:val="000000"/>
                <w:sz w:val="20"/>
              </w:rPr>
              <w:t>Lata</w:t>
            </w:r>
          </w:p>
        </w:tc>
        <w:tc>
          <w:tcPr>
            <w:tcW w:w="1418" w:type="dxa"/>
            <w:vAlign w:val="center"/>
          </w:tcPr>
          <w:p w14:paraId="61ADCA9F" w14:textId="77777777" w:rsidR="00C77025" w:rsidRPr="001C42A3" w:rsidRDefault="00C77025" w:rsidP="00C0249F">
            <w:pPr>
              <w:jc w:val="center"/>
              <w:rPr>
                <w:color w:val="000000"/>
                <w:sz w:val="20"/>
              </w:rPr>
            </w:pPr>
            <w:r w:rsidRPr="001C42A3">
              <w:rPr>
                <w:color w:val="000000"/>
                <w:sz w:val="20"/>
              </w:rPr>
              <w:t>1080</w:t>
            </w:r>
          </w:p>
        </w:tc>
      </w:tr>
    </w:tbl>
    <w:p w14:paraId="2F0D12F5" w14:textId="77777777" w:rsidR="000D608E" w:rsidRPr="00CD34D8" w:rsidRDefault="000D608E" w:rsidP="00CD34D8">
      <w:pPr>
        <w:spacing w:before="120" w:after="120"/>
        <w:jc w:val="both"/>
        <w:rPr>
          <w:color w:val="000000" w:themeColor="text1"/>
          <w:sz w:val="24"/>
          <w:szCs w:val="24"/>
        </w:rPr>
      </w:pPr>
      <w:r w:rsidRPr="00CD34D8">
        <w:rPr>
          <w:color w:val="000000" w:themeColor="text1"/>
          <w:sz w:val="24"/>
          <w:szCs w:val="24"/>
        </w:rPr>
        <w:t>1.2.1 - Os itens objetos desta contratação são caracterizados como comuns, conforme Art. 6º, XIII, da Lei Federal 14.133/2021.</w:t>
      </w:r>
    </w:p>
    <w:p w14:paraId="239D19B9" w14:textId="77777777" w:rsidR="000D608E" w:rsidRPr="00CD34D8" w:rsidRDefault="000D608E" w:rsidP="00CD34D8">
      <w:pPr>
        <w:spacing w:before="120" w:after="120"/>
        <w:jc w:val="both"/>
        <w:rPr>
          <w:color w:val="000000" w:themeColor="text1"/>
          <w:sz w:val="24"/>
          <w:szCs w:val="24"/>
        </w:rPr>
      </w:pPr>
      <w:r w:rsidRPr="00CD34D8">
        <w:rPr>
          <w:color w:val="000000" w:themeColor="text1"/>
          <w:sz w:val="24"/>
          <w:szCs w:val="24"/>
        </w:rPr>
        <w:t>1.2.2 - O contrato oferece maior detalhamento das regras que serão aplicadas em relação à vigência da contratação.</w:t>
      </w:r>
    </w:p>
    <w:p w14:paraId="5CF08414" w14:textId="77777777" w:rsidR="000D608E" w:rsidRPr="00CD34D8" w:rsidRDefault="000D608E" w:rsidP="00CD34D8">
      <w:pPr>
        <w:tabs>
          <w:tab w:val="left" w:pos="1908"/>
        </w:tabs>
        <w:spacing w:before="120" w:after="120"/>
        <w:ind w:right="-1"/>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1.2.3 – Optou-se pelo Sistema de Registro de Preços, pela natureza do objeto, não sendo possível definir previamente o quantitativo exato </w:t>
      </w:r>
      <w:proofErr w:type="gramStart"/>
      <w:r w:rsidRPr="00CD34D8">
        <w:rPr>
          <w:rFonts w:eastAsia="Calibri"/>
          <w:color w:val="000000" w:themeColor="text1"/>
          <w:spacing w:val="-59"/>
          <w:sz w:val="24"/>
          <w:szCs w:val="24"/>
          <w:lang w:eastAsia="en-US"/>
        </w:rPr>
        <w:t>a</w:t>
      </w:r>
      <w:r w:rsidRPr="00CD34D8">
        <w:rPr>
          <w:rFonts w:eastAsia="Calibri"/>
          <w:color w:val="000000" w:themeColor="text1"/>
          <w:spacing w:val="-2"/>
          <w:sz w:val="24"/>
          <w:szCs w:val="24"/>
          <w:lang w:eastAsia="en-US"/>
        </w:rPr>
        <w:t xml:space="preserve">  </w:t>
      </w:r>
      <w:r w:rsidRPr="00CD34D8">
        <w:rPr>
          <w:rFonts w:eastAsia="Calibri"/>
          <w:color w:val="000000" w:themeColor="text1"/>
          <w:sz w:val="24"/>
          <w:szCs w:val="24"/>
          <w:lang w:eastAsia="en-US"/>
        </w:rPr>
        <w:t>ser</w:t>
      </w:r>
      <w:proofErr w:type="gramEnd"/>
      <w:r w:rsidRPr="00CD34D8">
        <w:rPr>
          <w:rFonts w:eastAsia="Calibri"/>
          <w:color w:val="000000" w:themeColor="text1"/>
          <w:sz w:val="24"/>
          <w:szCs w:val="24"/>
          <w:lang w:eastAsia="en-US"/>
        </w:rPr>
        <w:t xml:space="preserve"> demandado</w:t>
      </w:r>
      <w:r w:rsidRPr="00CD34D8">
        <w:rPr>
          <w:rFonts w:eastAsia="Calibri"/>
          <w:color w:val="000000" w:themeColor="text1"/>
          <w:spacing w:val="-1"/>
          <w:sz w:val="24"/>
          <w:szCs w:val="24"/>
          <w:lang w:eastAsia="en-US"/>
        </w:rPr>
        <w:t xml:space="preserve"> </w:t>
      </w:r>
      <w:r w:rsidRPr="00CD34D8">
        <w:rPr>
          <w:rFonts w:eastAsia="Calibri"/>
          <w:color w:val="000000" w:themeColor="text1"/>
          <w:sz w:val="24"/>
          <w:szCs w:val="24"/>
          <w:lang w:eastAsia="en-US"/>
        </w:rPr>
        <w:t>pela Secretaria requisitante.</w:t>
      </w:r>
    </w:p>
    <w:p w14:paraId="1207E41C" w14:textId="77777777" w:rsidR="000D608E" w:rsidRPr="00CD34D8" w:rsidRDefault="000D608E" w:rsidP="00CD34D8">
      <w:pPr>
        <w:tabs>
          <w:tab w:val="left" w:pos="1908"/>
        </w:tabs>
        <w:spacing w:before="120" w:after="120"/>
        <w:ind w:right="-1"/>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1.2.4 - Os itens que possuem asterisco (*) são dispensados a pacientes com processo judicial, portanto deverão ser adquiridos através das marcas de referência, conforme determinado na tutela de urgência. </w:t>
      </w:r>
    </w:p>
    <w:p w14:paraId="53C6CEC7" w14:textId="77777777" w:rsidR="000D608E" w:rsidRPr="00CD34D8" w:rsidRDefault="000D608E" w:rsidP="00CD34D8">
      <w:pPr>
        <w:tabs>
          <w:tab w:val="left" w:pos="1908"/>
        </w:tabs>
        <w:spacing w:before="120" w:after="120"/>
        <w:ind w:right="-1"/>
        <w:jc w:val="both"/>
        <w:rPr>
          <w:rFonts w:eastAsia="Calibri"/>
          <w:color w:val="000000" w:themeColor="text1"/>
          <w:sz w:val="24"/>
          <w:szCs w:val="24"/>
          <w:lang w:eastAsia="en-US"/>
        </w:rPr>
      </w:pPr>
      <w:r w:rsidRPr="00CD34D8">
        <w:rPr>
          <w:rFonts w:eastAsia="Calibri"/>
          <w:color w:val="000000" w:themeColor="text1"/>
          <w:sz w:val="24"/>
          <w:szCs w:val="24"/>
          <w:lang w:eastAsia="en-US"/>
        </w:rPr>
        <w:t xml:space="preserve">1.2.5 – As marcas sugeridas como referência atendem ao ensinado por Marçal </w:t>
      </w:r>
      <w:proofErr w:type="spellStart"/>
      <w:r w:rsidRPr="00CD34D8">
        <w:rPr>
          <w:rFonts w:eastAsia="Calibri"/>
          <w:color w:val="000000" w:themeColor="text1"/>
          <w:sz w:val="24"/>
          <w:szCs w:val="24"/>
          <w:lang w:eastAsia="en-US"/>
        </w:rPr>
        <w:t>Justen</w:t>
      </w:r>
      <w:proofErr w:type="spellEnd"/>
      <w:r w:rsidRPr="00CD34D8">
        <w:rPr>
          <w:rFonts w:eastAsia="Calibri"/>
          <w:color w:val="000000" w:themeColor="text1"/>
          <w:sz w:val="24"/>
          <w:szCs w:val="24"/>
          <w:lang w:eastAsia="en-US"/>
        </w:rPr>
        <w:t xml:space="preserve"> Filho, na obra Comentários a Lei de Licitações e Contratos Administrativos – 14ª Ed. – São Paulo: Dialética, 2010: “Enfim, a marca não pode ser a causa motivadora da escolha, mas se admite a indicação da marca como mero elemento acessório, consequência de uma decisão que se fundou em características específicas do objeto escolhido”. </w:t>
      </w:r>
    </w:p>
    <w:p w14:paraId="0CF78283" w14:textId="77777777" w:rsidR="000D608E" w:rsidRPr="00CD34D8" w:rsidRDefault="000D608E" w:rsidP="00CD34D8">
      <w:pPr>
        <w:tabs>
          <w:tab w:val="left" w:pos="1908"/>
        </w:tabs>
        <w:spacing w:before="120" w:after="120"/>
        <w:ind w:right="-1"/>
        <w:jc w:val="both"/>
        <w:rPr>
          <w:rFonts w:eastAsia="Calibri"/>
          <w:color w:val="000000" w:themeColor="text1"/>
          <w:sz w:val="24"/>
          <w:szCs w:val="24"/>
          <w:lang w:eastAsia="en-US"/>
        </w:rPr>
      </w:pPr>
      <w:r w:rsidRPr="00CD34D8">
        <w:rPr>
          <w:rFonts w:eastAsia="Calibri"/>
          <w:color w:val="000000" w:themeColor="text1"/>
          <w:sz w:val="24"/>
          <w:szCs w:val="24"/>
          <w:lang w:eastAsia="en-US"/>
        </w:rPr>
        <w:t>1.2.6 - Caso os licitantes não tenham ofertado as marcas sugeridas, estes deverão apresentar junto a sua proposta no certame, informativos, catálogos, cartilhas ou qualquer outro documento idôneo ofertado em língua portuguesa, que demonstre a equivalência nutricional e de fórmulas, o qual passará por análise do Farmacêutico Municipal e/ou pela Nutricionista para aprovação.</w:t>
      </w:r>
    </w:p>
    <w:p w14:paraId="07BCF5AF" w14:textId="77777777" w:rsidR="00C77025" w:rsidRPr="001C42A3" w:rsidRDefault="00C77025" w:rsidP="00C77025">
      <w:pPr>
        <w:pStyle w:val="Nivel01"/>
        <w:tabs>
          <w:tab w:val="clear" w:pos="567"/>
          <w:tab w:val="left" w:pos="0"/>
        </w:tabs>
        <w:spacing w:before="120" w:after="120"/>
        <w:ind w:left="0" w:firstLine="0"/>
        <w:rPr>
          <w:rFonts w:ascii="Times New Roman" w:hAnsi="Times New Roman" w:cs="Times New Roman"/>
          <w:sz w:val="24"/>
          <w:szCs w:val="24"/>
        </w:rPr>
      </w:pPr>
      <w:r w:rsidRPr="001C42A3">
        <w:rPr>
          <w:rFonts w:ascii="Times New Roman" w:hAnsi="Times New Roman" w:cs="Times New Roman"/>
          <w:sz w:val="24"/>
          <w:szCs w:val="24"/>
        </w:rPr>
        <w:lastRenderedPageBreak/>
        <w:t>1.3 - FUNDAMENTAÇÃO E DESCRIÇÃO DA NECESSIDADE DA CONTRATAÇÃO</w:t>
      </w:r>
    </w:p>
    <w:p w14:paraId="7729F816" w14:textId="670AC971" w:rsidR="00C77025" w:rsidRPr="001C42A3" w:rsidRDefault="00C77025" w:rsidP="00C77025">
      <w:pPr>
        <w:pStyle w:val="Nvel2-Red"/>
        <w:numPr>
          <w:ilvl w:val="0"/>
          <w:numId w:val="0"/>
        </w:numPr>
        <w:spacing w:line="240" w:lineRule="auto"/>
        <w:rPr>
          <w:rFonts w:ascii="Times New Roman" w:hAnsi="Times New Roman" w:cs="Times New Roman"/>
          <w:color w:val="000000"/>
          <w:sz w:val="24"/>
          <w:szCs w:val="24"/>
        </w:rPr>
      </w:pPr>
      <w:r w:rsidRPr="001C42A3">
        <w:rPr>
          <w:rFonts w:ascii="Times New Roman" w:hAnsi="Times New Roman" w:cs="Times New Roman"/>
          <w:i w:val="0"/>
          <w:color w:val="auto"/>
          <w:sz w:val="24"/>
          <w:szCs w:val="24"/>
        </w:rPr>
        <w:t xml:space="preserve">1.3.1 - A Fundamentação e a descrição da necessidade da contratação encontram-se pormenorizadas em tópicos específicos do </w:t>
      </w:r>
      <w:r w:rsidRPr="001C42A3">
        <w:rPr>
          <w:rFonts w:ascii="Times New Roman" w:hAnsi="Times New Roman" w:cs="Times New Roman"/>
          <w:i w:val="0"/>
          <w:color w:val="auto"/>
          <w:sz w:val="24"/>
          <w:szCs w:val="24"/>
        </w:rPr>
        <w:tab/>
        <w:t xml:space="preserve">Estudo Técnico Preliminar – ETP, presente no </w:t>
      </w:r>
      <w:r w:rsidR="00C004BB">
        <w:rPr>
          <w:rFonts w:ascii="Times New Roman" w:hAnsi="Times New Roman" w:cs="Times New Roman"/>
          <w:i w:val="0"/>
          <w:color w:val="auto"/>
          <w:sz w:val="24"/>
          <w:szCs w:val="24"/>
        </w:rPr>
        <w:t>Pr</w:t>
      </w:r>
      <w:r w:rsidRPr="001C42A3">
        <w:rPr>
          <w:rFonts w:ascii="Times New Roman" w:hAnsi="Times New Roman" w:cs="Times New Roman"/>
          <w:i w:val="0"/>
          <w:color w:val="auto"/>
          <w:sz w:val="24"/>
          <w:szCs w:val="24"/>
        </w:rPr>
        <w:t xml:space="preserve">ocesso </w:t>
      </w:r>
      <w:r w:rsidR="00C004BB">
        <w:rPr>
          <w:rFonts w:ascii="Times New Roman" w:hAnsi="Times New Roman" w:cs="Times New Roman"/>
          <w:i w:val="0"/>
          <w:color w:val="auto"/>
          <w:sz w:val="24"/>
          <w:szCs w:val="24"/>
        </w:rPr>
        <w:t>A</w:t>
      </w:r>
      <w:r w:rsidRPr="001C42A3">
        <w:rPr>
          <w:rFonts w:ascii="Times New Roman" w:hAnsi="Times New Roman" w:cs="Times New Roman"/>
          <w:i w:val="0"/>
          <w:color w:val="auto"/>
          <w:sz w:val="24"/>
          <w:szCs w:val="24"/>
        </w:rPr>
        <w:t>dministrativo nº.</w:t>
      </w:r>
      <w:r w:rsidR="00C004BB">
        <w:rPr>
          <w:rFonts w:ascii="Times New Roman" w:hAnsi="Times New Roman" w:cs="Times New Roman"/>
          <w:i w:val="0"/>
          <w:color w:val="auto"/>
          <w:sz w:val="24"/>
          <w:szCs w:val="24"/>
        </w:rPr>
        <w:t xml:space="preserve"> </w:t>
      </w:r>
      <w:r w:rsidRPr="001C42A3">
        <w:rPr>
          <w:rFonts w:ascii="Times New Roman" w:hAnsi="Times New Roman" w:cs="Times New Roman"/>
          <w:i w:val="0"/>
          <w:color w:val="auto"/>
          <w:sz w:val="24"/>
          <w:szCs w:val="24"/>
        </w:rPr>
        <w:t>2</w:t>
      </w:r>
      <w:r w:rsidR="00C004BB">
        <w:rPr>
          <w:rFonts w:ascii="Times New Roman" w:hAnsi="Times New Roman" w:cs="Times New Roman"/>
          <w:i w:val="0"/>
          <w:color w:val="auto"/>
          <w:sz w:val="24"/>
          <w:szCs w:val="24"/>
        </w:rPr>
        <w:t>.</w:t>
      </w:r>
      <w:r w:rsidRPr="001C42A3">
        <w:rPr>
          <w:rFonts w:ascii="Times New Roman" w:hAnsi="Times New Roman" w:cs="Times New Roman"/>
          <w:i w:val="0"/>
          <w:color w:val="auto"/>
          <w:sz w:val="24"/>
          <w:szCs w:val="24"/>
        </w:rPr>
        <w:t>997/2025.</w:t>
      </w:r>
    </w:p>
    <w:p w14:paraId="201F6911" w14:textId="77777777" w:rsidR="00C77025" w:rsidRPr="001C42A3" w:rsidRDefault="00C77025" w:rsidP="00C77025">
      <w:pPr>
        <w:pStyle w:val="Nivel2"/>
        <w:spacing w:line="240" w:lineRule="auto"/>
        <w:ind w:left="0" w:firstLine="0"/>
        <w:rPr>
          <w:rFonts w:ascii="Times New Roman" w:hAnsi="Times New Roman" w:cs="Times New Roman"/>
          <w:b/>
          <w:color w:val="auto"/>
          <w:sz w:val="24"/>
          <w:szCs w:val="24"/>
        </w:rPr>
      </w:pPr>
      <w:r w:rsidRPr="001C42A3">
        <w:rPr>
          <w:rFonts w:ascii="Times New Roman" w:hAnsi="Times New Roman" w:cs="Times New Roman"/>
          <w:b/>
          <w:sz w:val="24"/>
          <w:szCs w:val="24"/>
        </w:rPr>
        <w:t xml:space="preserve">2 - DESCRIÇÃO DA SOLUÇÃO COMO UM TODO CONSIDERADO O CICLO DE VIDA </w:t>
      </w:r>
      <w:r w:rsidRPr="001C42A3">
        <w:rPr>
          <w:rFonts w:ascii="Times New Roman" w:hAnsi="Times New Roman" w:cs="Times New Roman"/>
          <w:b/>
          <w:color w:val="auto"/>
          <w:sz w:val="24"/>
          <w:szCs w:val="24"/>
        </w:rPr>
        <w:t>DO OBJETO</w:t>
      </w:r>
    </w:p>
    <w:p w14:paraId="700E7B6D" w14:textId="564CA530" w:rsidR="00C77025" w:rsidRPr="001C42A3" w:rsidRDefault="00C77025" w:rsidP="00C77025">
      <w:pPr>
        <w:pStyle w:val="Nvel2-Red"/>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color w:val="auto"/>
          <w:sz w:val="24"/>
          <w:szCs w:val="24"/>
        </w:rPr>
        <w:t xml:space="preserve">2.1 - A descrição da solução como um todo encontra-se pormenorizada no tópico 7 do Estudo Técnico Preliminar, presente no </w:t>
      </w:r>
      <w:r w:rsidR="00C004BB">
        <w:rPr>
          <w:rFonts w:ascii="Times New Roman" w:hAnsi="Times New Roman" w:cs="Times New Roman"/>
          <w:i w:val="0"/>
          <w:color w:val="auto"/>
          <w:sz w:val="24"/>
          <w:szCs w:val="24"/>
        </w:rPr>
        <w:t>P</w:t>
      </w:r>
      <w:r w:rsidRPr="001C42A3">
        <w:rPr>
          <w:rFonts w:ascii="Times New Roman" w:hAnsi="Times New Roman" w:cs="Times New Roman"/>
          <w:i w:val="0"/>
          <w:color w:val="auto"/>
          <w:sz w:val="24"/>
          <w:szCs w:val="24"/>
        </w:rPr>
        <w:t xml:space="preserve">rocesso </w:t>
      </w:r>
      <w:r w:rsidR="00C004BB">
        <w:rPr>
          <w:rFonts w:ascii="Times New Roman" w:hAnsi="Times New Roman" w:cs="Times New Roman"/>
          <w:i w:val="0"/>
          <w:color w:val="auto"/>
          <w:sz w:val="24"/>
          <w:szCs w:val="24"/>
        </w:rPr>
        <w:t>A</w:t>
      </w:r>
      <w:r w:rsidRPr="001C42A3">
        <w:rPr>
          <w:rFonts w:ascii="Times New Roman" w:hAnsi="Times New Roman" w:cs="Times New Roman"/>
          <w:i w:val="0"/>
          <w:color w:val="auto"/>
          <w:sz w:val="24"/>
          <w:szCs w:val="24"/>
        </w:rPr>
        <w:t>dministrativo nº.2</w:t>
      </w:r>
      <w:r w:rsidR="00C004BB">
        <w:rPr>
          <w:rFonts w:ascii="Times New Roman" w:hAnsi="Times New Roman" w:cs="Times New Roman"/>
          <w:i w:val="0"/>
          <w:color w:val="auto"/>
          <w:sz w:val="24"/>
          <w:szCs w:val="24"/>
        </w:rPr>
        <w:t>.</w:t>
      </w:r>
      <w:r w:rsidRPr="001C42A3">
        <w:rPr>
          <w:rFonts w:ascii="Times New Roman" w:hAnsi="Times New Roman" w:cs="Times New Roman"/>
          <w:i w:val="0"/>
          <w:color w:val="auto"/>
          <w:sz w:val="24"/>
          <w:szCs w:val="24"/>
        </w:rPr>
        <w:t>997/2025.</w:t>
      </w:r>
    </w:p>
    <w:p w14:paraId="76A20506" w14:textId="77777777" w:rsidR="00C77025" w:rsidRPr="001C42A3" w:rsidRDefault="00C77025" w:rsidP="00C77025">
      <w:pPr>
        <w:spacing w:before="120" w:after="120"/>
        <w:jc w:val="both"/>
        <w:rPr>
          <w:b/>
          <w:sz w:val="24"/>
          <w:szCs w:val="24"/>
        </w:rPr>
      </w:pPr>
      <w:r w:rsidRPr="001C42A3">
        <w:rPr>
          <w:b/>
          <w:sz w:val="24"/>
          <w:szCs w:val="24"/>
        </w:rPr>
        <w:t>2.2 – REQUISITOS DA CONTRATAÇÃO</w:t>
      </w:r>
    </w:p>
    <w:p w14:paraId="40A79DE8"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7961A851"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2.2.2 – Observância às normas técnicas em geral, em especial às relacionadas com saúde operacional e segurança do trabalho;</w:t>
      </w:r>
    </w:p>
    <w:p w14:paraId="32831FDE"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2.2.3 – Combate ao trabalho infantil ilegal e ao trabalho escravo e análogo a escravo;</w:t>
      </w:r>
    </w:p>
    <w:p w14:paraId="6B6A459D"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66FD7A30"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2.2.5 – Compromisso com a redução do impacto ambiental negativo e com a proteção ao meio natural e antrópico;</w:t>
      </w:r>
    </w:p>
    <w:p w14:paraId="254581D8"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2.2.6 – Adoção de requisitos que não limitem a competição e não deixe a requisitante dependente da Contratada;</w:t>
      </w:r>
    </w:p>
    <w:p w14:paraId="7692FF5A"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005B0F45" w14:textId="77777777" w:rsidR="00C77025" w:rsidRPr="001C42A3" w:rsidRDefault="00C77025" w:rsidP="00C77025">
      <w:pPr>
        <w:pStyle w:val="Nivel2"/>
        <w:spacing w:line="240" w:lineRule="auto"/>
        <w:ind w:left="0" w:firstLine="0"/>
        <w:rPr>
          <w:rFonts w:ascii="Times New Roman" w:hAnsi="Times New Roman" w:cs="Times New Roman"/>
          <w:b/>
          <w:sz w:val="24"/>
          <w:szCs w:val="24"/>
        </w:rPr>
      </w:pPr>
      <w:r w:rsidRPr="001C42A3">
        <w:rPr>
          <w:rFonts w:ascii="Times New Roman" w:hAnsi="Times New Roman" w:cs="Times New Roman"/>
          <w:b/>
          <w:sz w:val="24"/>
          <w:szCs w:val="24"/>
        </w:rPr>
        <w:t>Sustentabilidade</w:t>
      </w:r>
    </w:p>
    <w:p w14:paraId="40656903" w14:textId="77777777" w:rsidR="00C77025" w:rsidRPr="001C42A3" w:rsidRDefault="00C77025" w:rsidP="00C77025">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1C42A3">
        <w:rPr>
          <w:rFonts w:ascii="Times New Roman" w:hAnsi="Times New Roman" w:cs="Times New Roman"/>
          <w:i w:val="0"/>
          <w:color w:val="auto"/>
          <w:sz w:val="24"/>
          <w:szCs w:val="24"/>
        </w:rPr>
        <w:t xml:space="preserve">2.2.8 - </w:t>
      </w:r>
      <w:r w:rsidRPr="001C42A3">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44" w:history="1">
        <w:r w:rsidRPr="001C42A3">
          <w:rPr>
            <w:rFonts w:ascii="Times New Roman" w:eastAsia="MS Mincho" w:hAnsi="Times New Roman" w:cs="Times New Roman"/>
            <w:i w:val="0"/>
            <w:color w:val="auto"/>
            <w:sz w:val="24"/>
            <w:szCs w:val="24"/>
            <w:u w:val="single"/>
          </w:rPr>
          <w:t>Guia Nacional de Contratações Sustentáveis</w:t>
        </w:r>
      </w:hyperlink>
      <w:r w:rsidRPr="001C42A3">
        <w:rPr>
          <w:rFonts w:ascii="Times New Roman" w:eastAsia="MS Mincho" w:hAnsi="Times New Roman" w:cs="Times New Roman"/>
          <w:i w:val="0"/>
          <w:color w:val="auto"/>
          <w:sz w:val="24"/>
          <w:szCs w:val="24"/>
        </w:rPr>
        <w:t>:</w:t>
      </w:r>
    </w:p>
    <w:p w14:paraId="0D7A729C"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2.2.8.1 - </w:t>
      </w:r>
      <w:r w:rsidRPr="001C42A3">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couber, legislações como: Lei nº 6.360/1976, Lei nº 5.991/1973, Decreto nº 8.077/2013, Resolução RDC ANVISA nº 752/2022, Resolução RDC ANVISA nº 497/2021, Resolução RDC ANVISA nº 203/2017, Resolução RDC ANVISA nº 16/2021, Resolução RDC ANVISA nº 81/2008, bem como legislação complementar, correlata e alterações supervenientes. </w:t>
      </w:r>
    </w:p>
    <w:p w14:paraId="2D8B765B" w14:textId="77777777" w:rsidR="00C77025" w:rsidRPr="001C42A3" w:rsidRDefault="00C77025" w:rsidP="00C77025">
      <w:pPr>
        <w:pStyle w:val="Nvel1-SemNum"/>
        <w:spacing w:before="120" w:after="120"/>
        <w:ind w:left="0"/>
        <w:rPr>
          <w:rFonts w:ascii="Times New Roman" w:hAnsi="Times New Roman" w:cs="Times New Roman"/>
          <w:color w:val="auto"/>
          <w:sz w:val="24"/>
          <w:szCs w:val="24"/>
        </w:rPr>
      </w:pPr>
      <w:r w:rsidRPr="001C42A3">
        <w:rPr>
          <w:rFonts w:ascii="Times New Roman" w:hAnsi="Times New Roman" w:cs="Times New Roman"/>
          <w:color w:val="auto"/>
          <w:sz w:val="24"/>
          <w:szCs w:val="24"/>
        </w:rPr>
        <w:t>Subcontratação</w:t>
      </w:r>
    </w:p>
    <w:p w14:paraId="5A4856ED" w14:textId="77777777" w:rsidR="00C77025" w:rsidRPr="001C42A3" w:rsidRDefault="00C77025" w:rsidP="00C77025">
      <w:pPr>
        <w:pStyle w:val="Nivel2"/>
        <w:spacing w:line="240" w:lineRule="auto"/>
        <w:ind w:left="0" w:firstLine="0"/>
        <w:rPr>
          <w:rFonts w:ascii="Times New Roman" w:hAnsi="Times New Roman" w:cs="Times New Roman"/>
          <w:iCs/>
          <w:color w:val="auto"/>
          <w:sz w:val="24"/>
          <w:szCs w:val="24"/>
        </w:rPr>
      </w:pPr>
      <w:r w:rsidRPr="001C42A3">
        <w:rPr>
          <w:rFonts w:ascii="Times New Roman" w:hAnsi="Times New Roman" w:cs="Times New Roman"/>
          <w:color w:val="auto"/>
          <w:sz w:val="24"/>
          <w:szCs w:val="24"/>
        </w:rPr>
        <w:t xml:space="preserve">2.2.9 - </w:t>
      </w:r>
      <w:r w:rsidRPr="001C42A3">
        <w:rPr>
          <w:rFonts w:ascii="Times New Roman" w:hAnsi="Times New Roman" w:cs="Times New Roman"/>
          <w:iCs/>
          <w:color w:val="auto"/>
          <w:sz w:val="24"/>
          <w:szCs w:val="24"/>
        </w:rPr>
        <w:t>Não será admitida a subcontratação do objeto contratual.</w:t>
      </w:r>
    </w:p>
    <w:p w14:paraId="243BA215" w14:textId="77777777" w:rsidR="00C77025" w:rsidRPr="001C42A3" w:rsidRDefault="00C77025" w:rsidP="00C77025">
      <w:pPr>
        <w:pStyle w:val="Nvel1-SemNum"/>
        <w:spacing w:before="120" w:after="120"/>
        <w:ind w:left="0"/>
        <w:rPr>
          <w:rFonts w:ascii="Times New Roman" w:hAnsi="Times New Roman" w:cs="Times New Roman"/>
          <w:color w:val="auto"/>
          <w:sz w:val="24"/>
          <w:szCs w:val="24"/>
        </w:rPr>
      </w:pPr>
      <w:r w:rsidRPr="001C42A3">
        <w:rPr>
          <w:rFonts w:ascii="Times New Roman" w:hAnsi="Times New Roman" w:cs="Times New Roman"/>
          <w:color w:val="auto"/>
          <w:sz w:val="24"/>
          <w:szCs w:val="24"/>
        </w:rPr>
        <w:t>Garantia da contratação</w:t>
      </w:r>
    </w:p>
    <w:p w14:paraId="1EC5CD42" w14:textId="77777777" w:rsidR="00C77025" w:rsidRPr="001C42A3" w:rsidRDefault="00C77025" w:rsidP="00C77025">
      <w:pPr>
        <w:pStyle w:val="Nvel2-Red"/>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iCs w:val="0"/>
          <w:color w:val="auto"/>
          <w:sz w:val="24"/>
          <w:szCs w:val="24"/>
        </w:rPr>
        <w:t>2.2.10</w:t>
      </w:r>
      <w:r w:rsidRPr="001C42A3">
        <w:rPr>
          <w:rFonts w:ascii="Times New Roman" w:hAnsi="Times New Roman" w:cs="Times New Roman"/>
          <w:iCs w:val="0"/>
          <w:color w:val="auto"/>
          <w:sz w:val="24"/>
          <w:szCs w:val="24"/>
        </w:rPr>
        <w:t xml:space="preserve"> - </w:t>
      </w:r>
      <w:r w:rsidRPr="001C42A3">
        <w:rPr>
          <w:rFonts w:ascii="Times New Roman" w:hAnsi="Times New Roman" w:cs="Times New Roman"/>
          <w:i w:val="0"/>
          <w:color w:val="auto"/>
          <w:sz w:val="24"/>
          <w:szCs w:val="24"/>
        </w:rPr>
        <w:t xml:space="preserve">Não haverá exigência da garantia da contratação dos </w:t>
      </w:r>
      <w:hyperlink r:id="rId45" w:anchor="art96" w:history="1">
        <w:r w:rsidRPr="001C42A3">
          <w:rPr>
            <w:rStyle w:val="Hyperlink"/>
            <w:rFonts w:ascii="Times New Roman" w:hAnsi="Times New Roman" w:cs="Times New Roman"/>
            <w:i w:val="0"/>
            <w:color w:val="auto"/>
            <w:sz w:val="24"/>
            <w:szCs w:val="24"/>
          </w:rPr>
          <w:t>artigos 96 e seguintes da Lei nº 14.133, de 2021</w:t>
        </w:r>
      </w:hyperlink>
      <w:r w:rsidRPr="001C42A3">
        <w:rPr>
          <w:rFonts w:ascii="Times New Roman" w:hAnsi="Times New Roman" w:cs="Times New Roman"/>
          <w:i w:val="0"/>
          <w:color w:val="auto"/>
          <w:sz w:val="24"/>
          <w:szCs w:val="24"/>
        </w:rPr>
        <w:t>.</w:t>
      </w:r>
    </w:p>
    <w:p w14:paraId="25601759" w14:textId="77777777" w:rsidR="00C77025" w:rsidRPr="00915249" w:rsidRDefault="00C77025" w:rsidP="00C77025">
      <w:pPr>
        <w:pStyle w:val="Nivel01"/>
        <w:tabs>
          <w:tab w:val="clear" w:pos="567"/>
          <w:tab w:val="left" w:pos="0"/>
        </w:tabs>
        <w:spacing w:before="120" w:after="120"/>
        <w:ind w:left="0" w:firstLine="0"/>
        <w:rPr>
          <w:rFonts w:ascii="Times New Roman" w:hAnsi="Times New Roman" w:cs="Times New Roman"/>
          <w:sz w:val="24"/>
          <w:szCs w:val="24"/>
        </w:rPr>
      </w:pPr>
      <w:r w:rsidRPr="00915249">
        <w:rPr>
          <w:rFonts w:ascii="Times New Roman" w:hAnsi="Times New Roman" w:cs="Times New Roman"/>
          <w:sz w:val="24"/>
          <w:szCs w:val="24"/>
        </w:rPr>
        <w:t>3 - EXECUÇÃO DO OBJETO</w:t>
      </w:r>
    </w:p>
    <w:p w14:paraId="59365DE8" w14:textId="77777777" w:rsidR="00915249" w:rsidRPr="00202766" w:rsidRDefault="00915249" w:rsidP="00915249">
      <w:pPr>
        <w:spacing w:line="360" w:lineRule="auto"/>
        <w:jc w:val="both"/>
        <w:rPr>
          <w:rFonts w:eastAsia="Calibri"/>
          <w:sz w:val="24"/>
          <w:szCs w:val="24"/>
          <w:lang w:eastAsia="en-US"/>
        </w:rPr>
      </w:pPr>
      <w:r w:rsidRPr="00202766">
        <w:rPr>
          <w:rFonts w:eastAsia="Calibri"/>
          <w:sz w:val="24"/>
          <w:szCs w:val="24"/>
          <w:lang w:eastAsia="en-US"/>
        </w:rPr>
        <w:t xml:space="preserve">3.1 – </w:t>
      </w:r>
      <w:r w:rsidRPr="00202766">
        <w:rPr>
          <w:rFonts w:eastAsia="Calibri"/>
          <w:sz w:val="24"/>
          <w:szCs w:val="24"/>
        </w:rPr>
        <w:t>A forma de execução será INDIRETA, com fornecimento PARCELADO.</w:t>
      </w:r>
    </w:p>
    <w:p w14:paraId="15BD853F" w14:textId="77777777" w:rsidR="00915249" w:rsidRPr="00202766" w:rsidRDefault="00915249" w:rsidP="00915249">
      <w:pPr>
        <w:spacing w:line="360" w:lineRule="auto"/>
        <w:jc w:val="both"/>
        <w:rPr>
          <w:rFonts w:eastAsia="Calibri"/>
          <w:sz w:val="24"/>
          <w:szCs w:val="24"/>
          <w:lang w:eastAsia="en-US"/>
        </w:rPr>
      </w:pPr>
      <w:r w:rsidRPr="00202766">
        <w:rPr>
          <w:rFonts w:eastAsia="Calibri"/>
          <w:sz w:val="24"/>
          <w:szCs w:val="24"/>
          <w:lang w:eastAsia="en-US"/>
        </w:rPr>
        <w:lastRenderedPageBreak/>
        <w:t xml:space="preserve">3.2 - A Administração emitirá por escrito ordem de fornecimento, com a quantidade e identificação dos </w:t>
      </w:r>
      <w:r w:rsidRPr="0036741E">
        <w:rPr>
          <w:rFonts w:eastAsia="Calibri"/>
          <w:sz w:val="24"/>
          <w:szCs w:val="24"/>
          <w:lang w:eastAsia="en-US"/>
        </w:rPr>
        <w:t>insumos</w:t>
      </w:r>
      <w:r w:rsidRPr="00202766">
        <w:rPr>
          <w:rFonts w:eastAsia="Calibri"/>
          <w:sz w:val="24"/>
          <w:szCs w:val="24"/>
          <w:lang w:eastAsia="en-US"/>
        </w:rPr>
        <w:t xml:space="preserve"> que serão entregues de forma parcelada, o prazo máximo e o local de entrega, a quantidade, a identificação e assinatura do gestor responsável pela emissão </w:t>
      </w:r>
      <w:r w:rsidRPr="0036741E">
        <w:rPr>
          <w:rFonts w:eastAsia="Calibri"/>
          <w:sz w:val="24"/>
          <w:szCs w:val="24"/>
          <w:lang w:eastAsia="en-US"/>
        </w:rPr>
        <w:t>do documento</w:t>
      </w:r>
      <w:r w:rsidRPr="00202766">
        <w:rPr>
          <w:rFonts w:eastAsia="Calibri"/>
          <w:sz w:val="24"/>
          <w:szCs w:val="24"/>
          <w:lang w:eastAsia="en-US"/>
        </w:rPr>
        <w:t xml:space="preserve"> e a identificação da pessoa jurídica a que se destina a ordem.</w:t>
      </w:r>
    </w:p>
    <w:p w14:paraId="22AD6DF2" w14:textId="77777777" w:rsidR="00915249" w:rsidRPr="00202766" w:rsidRDefault="00915249" w:rsidP="00915249">
      <w:pPr>
        <w:spacing w:line="360" w:lineRule="auto"/>
        <w:jc w:val="both"/>
        <w:rPr>
          <w:rFonts w:eastAsia="Calibri"/>
          <w:sz w:val="24"/>
          <w:szCs w:val="24"/>
          <w:lang w:eastAsia="en-US"/>
        </w:rPr>
      </w:pPr>
      <w:r w:rsidRPr="00202766">
        <w:rPr>
          <w:rFonts w:eastAsia="Calibri"/>
          <w:sz w:val="24"/>
          <w:szCs w:val="24"/>
          <w:lang w:eastAsia="en-US"/>
        </w:rPr>
        <w:t xml:space="preserve">3.3 – Os </w:t>
      </w:r>
      <w:r w:rsidRPr="0036741E">
        <w:rPr>
          <w:rFonts w:eastAsia="Calibri"/>
          <w:sz w:val="24"/>
          <w:szCs w:val="24"/>
          <w:lang w:eastAsia="en-US"/>
        </w:rPr>
        <w:t>insumos</w:t>
      </w:r>
      <w:r w:rsidRPr="00202766">
        <w:rPr>
          <w:rFonts w:eastAsia="Calibri"/>
          <w:sz w:val="24"/>
          <w:szCs w:val="24"/>
          <w:lang w:eastAsia="en-US"/>
        </w:rPr>
        <w:t xml:space="preserve"> serão entregues conforme a ordem de fornecimento, no prazo máximo de 05 (cinco) dias corridos após o recebimento da mesma, no seguinte endereço:</w:t>
      </w:r>
    </w:p>
    <w:p w14:paraId="725FAF42" w14:textId="77777777" w:rsidR="00915249" w:rsidRPr="00202766" w:rsidRDefault="00915249" w:rsidP="00915249">
      <w:pPr>
        <w:spacing w:line="360" w:lineRule="auto"/>
        <w:jc w:val="both"/>
        <w:rPr>
          <w:rFonts w:eastAsia="Calibri"/>
          <w:sz w:val="24"/>
          <w:szCs w:val="24"/>
          <w:lang w:eastAsia="en-US"/>
        </w:rPr>
      </w:pPr>
      <w:r w:rsidRPr="00202766">
        <w:rPr>
          <w:rFonts w:eastAsia="Calibri"/>
          <w:sz w:val="24"/>
          <w:szCs w:val="24"/>
          <w:lang w:eastAsia="en-US"/>
        </w:rPr>
        <w:t xml:space="preserve"> </w:t>
      </w:r>
      <w:r w:rsidRPr="00202766">
        <w:rPr>
          <w:rFonts w:eastAsia="Calibri"/>
          <w:sz w:val="24"/>
          <w:szCs w:val="24"/>
          <w:lang w:eastAsia="en-US"/>
        </w:rPr>
        <w:tab/>
        <w:t xml:space="preserve">3.3.1 - </w:t>
      </w:r>
      <w:r w:rsidRPr="00202766">
        <w:rPr>
          <w:rFonts w:eastAsia="Calibri"/>
          <w:b/>
          <w:sz w:val="24"/>
          <w:szCs w:val="24"/>
          <w:lang w:eastAsia="en-US"/>
        </w:rPr>
        <w:t>Farmácia Municipal de Bom Jardim</w:t>
      </w:r>
      <w:r w:rsidRPr="00202766">
        <w:rPr>
          <w:rFonts w:eastAsia="Calibri"/>
          <w:sz w:val="24"/>
          <w:szCs w:val="24"/>
          <w:lang w:eastAsia="en-US"/>
        </w:rPr>
        <w:t>, instalada no Centro de Saúde Djalma Neves, situado à Av. Venâncio Pereira Veloso, 78, Centro - Bom Jardim - RJ, segunda e terça-feira, das 8h30min às 16h30min e nas quartas, quintas e sextas-feiras somente de 8h às 11h30min, onde os mesmos serão recebidos e conferidos pelo fiscal do contrato ou por ser</w:t>
      </w:r>
      <w:r w:rsidRPr="0036741E">
        <w:rPr>
          <w:rFonts w:eastAsia="Calibri"/>
          <w:sz w:val="24"/>
          <w:szCs w:val="24"/>
          <w:lang w:eastAsia="en-US"/>
        </w:rPr>
        <w:t>vidor designado par</w:t>
      </w:r>
      <w:r w:rsidRPr="00202766">
        <w:rPr>
          <w:rFonts w:eastAsia="Calibri"/>
          <w:sz w:val="24"/>
          <w:szCs w:val="24"/>
          <w:lang w:eastAsia="en-US"/>
        </w:rPr>
        <w:t>a tal.</w:t>
      </w:r>
    </w:p>
    <w:p w14:paraId="193ED5AE" w14:textId="77777777" w:rsidR="00C77025" w:rsidRPr="001C42A3" w:rsidRDefault="00C77025" w:rsidP="00C77025">
      <w:pPr>
        <w:pStyle w:val="Nivel01"/>
        <w:tabs>
          <w:tab w:val="clear" w:pos="567"/>
          <w:tab w:val="left" w:pos="0"/>
        </w:tabs>
        <w:spacing w:before="120" w:after="120"/>
        <w:ind w:left="0" w:firstLine="0"/>
        <w:rPr>
          <w:rFonts w:ascii="Times New Roman" w:hAnsi="Times New Roman" w:cs="Times New Roman"/>
          <w:sz w:val="24"/>
          <w:szCs w:val="24"/>
        </w:rPr>
      </w:pPr>
      <w:r w:rsidRPr="001C42A3">
        <w:rPr>
          <w:rFonts w:ascii="Times New Roman" w:hAnsi="Times New Roman" w:cs="Times New Roman"/>
          <w:sz w:val="24"/>
          <w:szCs w:val="24"/>
        </w:rPr>
        <w:t>4 - GESTÃO DA ATA DE REGISTRO DE PREÇOS</w:t>
      </w:r>
    </w:p>
    <w:p w14:paraId="1A9841FD" w14:textId="77777777" w:rsidR="00C77025" w:rsidRPr="001C42A3" w:rsidRDefault="00C77025" w:rsidP="00C77025">
      <w:pPr>
        <w:pStyle w:val="Nivel2"/>
        <w:spacing w:line="240" w:lineRule="auto"/>
        <w:ind w:left="0" w:firstLine="0"/>
        <w:rPr>
          <w:rFonts w:ascii="Times New Roman" w:eastAsia="Arial" w:hAnsi="Times New Roman" w:cs="Times New Roman"/>
          <w:color w:val="auto"/>
          <w:sz w:val="24"/>
          <w:szCs w:val="24"/>
        </w:rPr>
      </w:pPr>
      <w:r w:rsidRPr="001C42A3">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46" w:history="1">
        <w:r w:rsidRPr="001C42A3">
          <w:rPr>
            <w:rStyle w:val="Hyperlink"/>
            <w:rFonts w:ascii="Times New Roman" w:hAnsi="Times New Roman" w:cs="Times New Roman"/>
            <w:sz w:val="24"/>
            <w:szCs w:val="24"/>
          </w:rPr>
          <w:t>Lei nº 14.133, de 2021</w:t>
        </w:r>
      </w:hyperlink>
      <w:r w:rsidRPr="001C42A3">
        <w:rPr>
          <w:rFonts w:ascii="Times New Roman" w:hAnsi="Times New Roman" w:cs="Times New Roman"/>
          <w:color w:val="auto"/>
          <w:sz w:val="24"/>
          <w:szCs w:val="24"/>
        </w:rPr>
        <w:t>, e cada parte responderá pelas consequências de sua inexecução total ou parcial</w:t>
      </w:r>
      <w:r w:rsidRPr="001C42A3">
        <w:rPr>
          <w:rFonts w:ascii="Times New Roman" w:eastAsia="Arial" w:hAnsi="Times New Roman" w:cs="Times New Roman"/>
          <w:color w:val="auto"/>
          <w:sz w:val="24"/>
          <w:szCs w:val="24"/>
        </w:rPr>
        <w:t>.</w:t>
      </w:r>
    </w:p>
    <w:p w14:paraId="5E284F37" w14:textId="77777777" w:rsidR="00C77025" w:rsidRPr="001C42A3" w:rsidRDefault="00C77025" w:rsidP="00C77025">
      <w:pPr>
        <w:pStyle w:val="Nivel3"/>
        <w:spacing w:line="240" w:lineRule="auto"/>
        <w:ind w:left="0" w:firstLine="0"/>
        <w:rPr>
          <w:rFonts w:ascii="Times New Roman" w:hAnsi="Times New Roman" w:cs="Times New Roman"/>
          <w:b/>
          <w:sz w:val="24"/>
          <w:szCs w:val="24"/>
        </w:rPr>
      </w:pPr>
      <w:r w:rsidRPr="001C42A3">
        <w:rPr>
          <w:rFonts w:ascii="Times New Roman" w:hAnsi="Times New Roman" w:cs="Times New Roman"/>
          <w:b/>
          <w:sz w:val="24"/>
          <w:szCs w:val="24"/>
        </w:rPr>
        <w:t xml:space="preserve">Atribuições do Gestor da Ata de Registro de Preços </w:t>
      </w:r>
    </w:p>
    <w:p w14:paraId="4B73D5AF"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4.2 </w:t>
      </w:r>
      <w:proofErr w:type="gramStart"/>
      <w:r w:rsidRPr="001C42A3">
        <w:rPr>
          <w:rFonts w:ascii="Times New Roman" w:hAnsi="Times New Roman" w:cs="Times New Roman"/>
          <w:sz w:val="24"/>
          <w:szCs w:val="24"/>
        </w:rPr>
        <w:t>-  O</w:t>
      </w:r>
      <w:proofErr w:type="gramEnd"/>
      <w:r w:rsidRPr="001C42A3">
        <w:rPr>
          <w:rFonts w:ascii="Times New Roman" w:hAnsi="Times New Roman" w:cs="Times New Roman"/>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5D97936"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4.2.1 – Será gestora da Ata de Registro de Preços a</w:t>
      </w:r>
      <w:r w:rsidRPr="001C42A3">
        <w:rPr>
          <w:rFonts w:ascii="Times New Roman" w:eastAsia="Arial" w:hAnsi="Times New Roman" w:cs="Times New Roman"/>
          <w:color w:val="auto"/>
          <w:sz w:val="24"/>
          <w:szCs w:val="24"/>
        </w:rPr>
        <w:t xml:space="preserve"> </w:t>
      </w:r>
      <w:r w:rsidRPr="001C42A3">
        <w:rPr>
          <w:rFonts w:ascii="Times New Roman" w:hAnsi="Times New Roman" w:cs="Times New Roman"/>
          <w:b/>
          <w:sz w:val="24"/>
          <w:szCs w:val="24"/>
        </w:rPr>
        <w:t>Secretaria Municipal de Saúde</w:t>
      </w:r>
      <w:r w:rsidRPr="001C42A3">
        <w:rPr>
          <w:rFonts w:ascii="Times New Roman" w:hAnsi="Times New Roman" w:cs="Times New Roman"/>
          <w:sz w:val="24"/>
          <w:szCs w:val="24"/>
        </w:rPr>
        <w:t xml:space="preserve">, representada pela secretária </w:t>
      </w:r>
      <w:r w:rsidRPr="001C42A3">
        <w:rPr>
          <w:rFonts w:ascii="Times New Roman" w:hAnsi="Times New Roman" w:cs="Times New Roman"/>
          <w:b/>
          <w:sz w:val="24"/>
          <w:szCs w:val="24"/>
        </w:rPr>
        <w:t>Simone Leal de Almeida Salles</w:t>
      </w:r>
      <w:r w:rsidRPr="001C42A3">
        <w:rPr>
          <w:rFonts w:ascii="Times New Roman" w:hAnsi="Times New Roman" w:cs="Times New Roman"/>
          <w:sz w:val="24"/>
          <w:szCs w:val="24"/>
        </w:rPr>
        <w:t>, Matrícula nº 41/7535, CPF nº 046.369.117-25.</w:t>
      </w:r>
    </w:p>
    <w:p w14:paraId="730BCFE6"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4.3 </w:t>
      </w:r>
      <w:proofErr w:type="gramStart"/>
      <w:r w:rsidRPr="001C42A3">
        <w:rPr>
          <w:rFonts w:ascii="Times New Roman" w:hAnsi="Times New Roman" w:cs="Times New Roman"/>
          <w:sz w:val="24"/>
          <w:szCs w:val="24"/>
        </w:rPr>
        <w:t>-  Cabe</w:t>
      </w:r>
      <w:proofErr w:type="gramEnd"/>
      <w:r w:rsidRPr="001C42A3">
        <w:rPr>
          <w:rFonts w:ascii="Times New Roman" w:hAnsi="Times New Roman" w:cs="Times New Roman"/>
          <w:sz w:val="24"/>
          <w:szCs w:val="24"/>
        </w:rPr>
        <w:t xml:space="preserve"> ao gestor da Ata de Registro de Preços, as atribuições inerentes ao gerenciamento, particularmente quanto a: </w:t>
      </w:r>
    </w:p>
    <w:p w14:paraId="2733AF1B"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4.3.1 </w:t>
      </w:r>
      <w:proofErr w:type="gramStart"/>
      <w:r w:rsidRPr="001C42A3">
        <w:rPr>
          <w:rFonts w:ascii="Times New Roman" w:hAnsi="Times New Roman" w:cs="Times New Roman"/>
          <w:sz w:val="24"/>
          <w:szCs w:val="24"/>
        </w:rPr>
        <w:t>-  Providenciar</w:t>
      </w:r>
      <w:proofErr w:type="gramEnd"/>
      <w:r w:rsidRPr="001C42A3">
        <w:rPr>
          <w:rFonts w:ascii="Times New Roman" w:hAnsi="Times New Roman" w:cs="Times New Roman"/>
          <w:sz w:val="24"/>
          <w:szCs w:val="24"/>
        </w:rPr>
        <w:t xml:space="preserve"> a elaboração e publicação da Ata de Registro de Preços.</w:t>
      </w:r>
    </w:p>
    <w:p w14:paraId="04D15EBA"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6F2BB6B9"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4.3.3 - Controlar, de forma permanente, a utilização da Ata de Registro de Preços para fins de contratações, durante toda sua vigência;</w:t>
      </w:r>
    </w:p>
    <w:p w14:paraId="7B0DB709"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4.3.4 </w:t>
      </w:r>
      <w:proofErr w:type="gramStart"/>
      <w:r w:rsidRPr="001C42A3">
        <w:rPr>
          <w:rFonts w:ascii="Times New Roman" w:hAnsi="Times New Roman" w:cs="Times New Roman"/>
          <w:sz w:val="24"/>
          <w:szCs w:val="24"/>
        </w:rPr>
        <w:t>-  Conduzir</w:t>
      </w:r>
      <w:proofErr w:type="gramEnd"/>
      <w:r w:rsidRPr="001C42A3">
        <w:rPr>
          <w:rFonts w:ascii="Times New Roman" w:hAnsi="Times New Roman" w:cs="Times New Roman"/>
          <w:sz w:val="24"/>
          <w:szCs w:val="24"/>
        </w:rPr>
        <w:t xml:space="preserve"> eventuais procedimentos de alterações dos preços registrados para fins de adequação às novas condições de mercado, observada a legislação vigente e jurisprudência do TCU; </w:t>
      </w:r>
    </w:p>
    <w:p w14:paraId="5833E0C2"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942627E"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4.3.6 </w:t>
      </w:r>
      <w:proofErr w:type="gramStart"/>
      <w:r w:rsidRPr="001C42A3">
        <w:rPr>
          <w:rFonts w:ascii="Times New Roman" w:hAnsi="Times New Roman" w:cs="Times New Roman"/>
          <w:sz w:val="24"/>
          <w:szCs w:val="24"/>
        </w:rPr>
        <w:t>-  Propor</w:t>
      </w:r>
      <w:proofErr w:type="gramEnd"/>
      <w:r w:rsidRPr="001C42A3">
        <w:rPr>
          <w:rFonts w:ascii="Times New Roman" w:hAnsi="Times New Roman" w:cs="Times New Roman"/>
          <w:sz w:val="24"/>
          <w:szCs w:val="24"/>
        </w:rPr>
        <w:t xml:space="preserve"> aplicação, garantida a ampla defesa e o contraditório, de sanções decorrentes do descumprimento das obrigações assumidas na Ata de Registro de Preços, ou até em relação ao </w:t>
      </w:r>
      <w:r w:rsidRPr="001C42A3">
        <w:rPr>
          <w:rFonts w:ascii="Times New Roman" w:hAnsi="Times New Roman" w:cs="Times New Roman"/>
          <w:sz w:val="24"/>
          <w:szCs w:val="24"/>
        </w:rPr>
        <w:lastRenderedPageBreak/>
        <w:t xml:space="preserve">descumprimento das obrigações contratuais, unicamente referentes às contratações realizadas pelo ÓRGÃO GERENCIADOR; </w:t>
      </w:r>
    </w:p>
    <w:p w14:paraId="62C96AD1"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6413B51B"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4.5 - O órgão ou entidade poderá convocar representante da empresa para adoção de providências que devam ser cumpridas de imediato.</w:t>
      </w:r>
    </w:p>
    <w:p w14:paraId="6317BD33" w14:textId="77777777" w:rsidR="00C77025" w:rsidRPr="001C42A3" w:rsidRDefault="00C77025" w:rsidP="00C77025">
      <w:pPr>
        <w:pStyle w:val="Nvel2-Red"/>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C2390D"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47" w:anchor="art117" w:history="1">
        <w:r w:rsidRPr="001C42A3">
          <w:rPr>
            <w:rStyle w:val="Hyperlink"/>
            <w:rFonts w:ascii="Times New Roman" w:hAnsi="Times New Roman" w:cs="Times New Roman"/>
            <w:sz w:val="24"/>
            <w:szCs w:val="24"/>
          </w:rPr>
          <w:t>Lei nº 14.133, de 2021, art. 117, caput</w:t>
        </w:r>
      </w:hyperlink>
      <w:r w:rsidRPr="001C42A3">
        <w:rPr>
          <w:rFonts w:ascii="Times New Roman" w:hAnsi="Times New Roman" w:cs="Times New Roman"/>
          <w:sz w:val="24"/>
          <w:szCs w:val="24"/>
        </w:rPr>
        <w:t>).</w:t>
      </w:r>
    </w:p>
    <w:p w14:paraId="5613744C"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48" w:anchor="art22" w:history="1">
        <w:r w:rsidRPr="001C42A3">
          <w:rPr>
            <w:rStyle w:val="Hyperlink"/>
            <w:rFonts w:ascii="Times New Roman" w:hAnsi="Times New Roman" w:cs="Times New Roman"/>
            <w:sz w:val="24"/>
            <w:szCs w:val="24"/>
          </w:rPr>
          <w:t>Decreto nº 11.246, de 2022, art. 22, V</w:t>
        </w:r>
      </w:hyperlink>
      <w:r w:rsidRPr="001C42A3">
        <w:rPr>
          <w:rFonts w:ascii="Times New Roman" w:hAnsi="Times New Roman" w:cs="Times New Roman"/>
          <w:color w:val="auto"/>
          <w:sz w:val="24"/>
          <w:szCs w:val="24"/>
        </w:rPr>
        <w:t>);</w:t>
      </w:r>
    </w:p>
    <w:p w14:paraId="436179E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9" w:anchor="art21" w:history="1">
        <w:r w:rsidRPr="001C42A3">
          <w:rPr>
            <w:rStyle w:val="Hyperlink"/>
            <w:rFonts w:ascii="Times New Roman" w:hAnsi="Times New Roman" w:cs="Times New Roman"/>
            <w:sz w:val="24"/>
            <w:szCs w:val="24"/>
          </w:rPr>
          <w:t>Decreto nº 11.246, de 2022, art. 21, II</w:t>
        </w:r>
      </w:hyperlink>
      <w:r w:rsidRPr="001C42A3">
        <w:rPr>
          <w:rFonts w:ascii="Times New Roman" w:hAnsi="Times New Roman" w:cs="Times New Roman"/>
          <w:sz w:val="24"/>
          <w:szCs w:val="24"/>
        </w:rPr>
        <w:t>).</w:t>
      </w:r>
    </w:p>
    <w:p w14:paraId="0D8D604B" w14:textId="77777777" w:rsidR="00C77025" w:rsidRPr="001C42A3" w:rsidRDefault="00C77025" w:rsidP="00C77025">
      <w:pPr>
        <w:pStyle w:val="Nivel3"/>
        <w:spacing w:line="240" w:lineRule="auto"/>
        <w:ind w:left="0" w:firstLine="0"/>
        <w:rPr>
          <w:rFonts w:ascii="Times New Roman" w:hAnsi="Times New Roman" w:cs="Times New Roman"/>
          <w:color w:val="auto"/>
          <w:sz w:val="24"/>
          <w:szCs w:val="24"/>
        </w:rPr>
      </w:pPr>
      <w:r w:rsidRPr="001C42A3">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50" w:anchor="art23" w:history="1">
        <w:r w:rsidRPr="001C42A3">
          <w:rPr>
            <w:rStyle w:val="Hyperlink"/>
            <w:rFonts w:ascii="Times New Roman" w:hAnsi="Times New Roman" w:cs="Times New Roman"/>
            <w:sz w:val="24"/>
            <w:szCs w:val="24"/>
          </w:rPr>
          <w:t>Decreto nº 11.246, de 2022, art. 23, IV</w:t>
        </w:r>
      </w:hyperlink>
      <w:r w:rsidRPr="001C42A3">
        <w:rPr>
          <w:rFonts w:ascii="Times New Roman" w:hAnsi="Times New Roman" w:cs="Times New Roman"/>
          <w:sz w:val="24"/>
          <w:szCs w:val="24"/>
        </w:rPr>
        <w:t>).</w:t>
      </w:r>
    </w:p>
    <w:p w14:paraId="03B3CF87"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1" w:anchor="art21" w:history="1">
        <w:r w:rsidRPr="001C42A3">
          <w:rPr>
            <w:rStyle w:val="Hyperlink"/>
            <w:rFonts w:ascii="Times New Roman" w:hAnsi="Times New Roman" w:cs="Times New Roman"/>
            <w:sz w:val="24"/>
            <w:szCs w:val="24"/>
          </w:rPr>
          <w:t>Decreto nº 11.246, de 2022, art. 21, IV</w:t>
        </w:r>
      </w:hyperlink>
      <w:r w:rsidRPr="001C42A3">
        <w:rPr>
          <w:rFonts w:ascii="Times New Roman" w:hAnsi="Times New Roman" w:cs="Times New Roman"/>
          <w:sz w:val="24"/>
          <w:szCs w:val="24"/>
        </w:rPr>
        <w:t>).</w:t>
      </w:r>
    </w:p>
    <w:p w14:paraId="242D1CF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2" w:anchor="art21" w:history="1">
        <w:r w:rsidRPr="001C42A3">
          <w:rPr>
            <w:rStyle w:val="Hyperlink"/>
            <w:rFonts w:ascii="Times New Roman" w:hAnsi="Times New Roman" w:cs="Times New Roman"/>
            <w:sz w:val="24"/>
            <w:szCs w:val="24"/>
          </w:rPr>
          <w:t>Decreto nº 11.246, de 2022, art. 21, III</w:t>
        </w:r>
      </w:hyperlink>
      <w:r w:rsidRPr="001C42A3">
        <w:rPr>
          <w:rFonts w:ascii="Times New Roman" w:hAnsi="Times New Roman" w:cs="Times New Roman"/>
          <w:sz w:val="24"/>
          <w:szCs w:val="24"/>
        </w:rPr>
        <w:t>).</w:t>
      </w:r>
    </w:p>
    <w:p w14:paraId="71BC64E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3" w:anchor="art21" w:history="1">
        <w:r w:rsidRPr="001C42A3">
          <w:rPr>
            <w:rStyle w:val="Hyperlink"/>
            <w:rFonts w:ascii="Times New Roman" w:hAnsi="Times New Roman" w:cs="Times New Roman"/>
            <w:sz w:val="24"/>
            <w:szCs w:val="24"/>
          </w:rPr>
          <w:t>Decreto nº 11.246, de 2022, art. 21, VIII</w:t>
        </w:r>
      </w:hyperlink>
      <w:r w:rsidRPr="001C42A3">
        <w:rPr>
          <w:rFonts w:ascii="Times New Roman" w:hAnsi="Times New Roman" w:cs="Times New Roman"/>
          <w:sz w:val="24"/>
          <w:szCs w:val="24"/>
        </w:rPr>
        <w:t>).</w:t>
      </w:r>
    </w:p>
    <w:p w14:paraId="6376D3F8"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w:t>
      </w:r>
      <w:r w:rsidRPr="001C42A3">
        <w:rPr>
          <w:rFonts w:ascii="Times New Roman" w:hAnsi="Times New Roman" w:cs="Times New Roman"/>
          <w:sz w:val="24"/>
          <w:szCs w:val="24"/>
        </w:rPr>
        <w:lastRenderedPageBreak/>
        <w:t xml:space="preserve">trata o </w:t>
      </w:r>
      <w:hyperlink r:id="rId54" w:anchor="art158" w:history="1">
        <w:r w:rsidRPr="001C42A3">
          <w:rPr>
            <w:rStyle w:val="Hyperlink"/>
            <w:rFonts w:ascii="Times New Roman" w:hAnsi="Times New Roman" w:cs="Times New Roman"/>
            <w:sz w:val="24"/>
            <w:szCs w:val="24"/>
          </w:rPr>
          <w:t>art. 158 da Lei nº 14.133, de 2021</w:t>
        </w:r>
      </w:hyperlink>
      <w:r w:rsidRPr="001C42A3">
        <w:rPr>
          <w:rFonts w:ascii="Times New Roman" w:hAnsi="Times New Roman" w:cs="Times New Roman"/>
          <w:sz w:val="24"/>
          <w:szCs w:val="24"/>
        </w:rPr>
        <w:t>, ou pelo agente ou pelo setor com competência para tal, conforme o caso. (</w:t>
      </w:r>
      <w:hyperlink r:id="rId55" w:anchor="art21" w:history="1">
        <w:r w:rsidRPr="001C42A3">
          <w:rPr>
            <w:rStyle w:val="Hyperlink"/>
            <w:rFonts w:ascii="Times New Roman" w:hAnsi="Times New Roman" w:cs="Times New Roman"/>
            <w:sz w:val="24"/>
            <w:szCs w:val="24"/>
          </w:rPr>
          <w:t>Decreto nº 11.246, de 2022, art. 21, X</w:t>
        </w:r>
      </w:hyperlink>
      <w:r w:rsidRPr="001C42A3">
        <w:rPr>
          <w:rFonts w:ascii="Times New Roman" w:hAnsi="Times New Roman" w:cs="Times New Roman"/>
          <w:sz w:val="24"/>
          <w:szCs w:val="24"/>
        </w:rPr>
        <w:t>).</w:t>
      </w:r>
    </w:p>
    <w:p w14:paraId="60AEAED4" w14:textId="77777777" w:rsidR="00C77025" w:rsidRPr="001C42A3" w:rsidRDefault="00C77025" w:rsidP="00C77025">
      <w:pPr>
        <w:pStyle w:val="Nivel2"/>
        <w:spacing w:line="240" w:lineRule="auto"/>
        <w:ind w:left="0" w:firstLine="0"/>
        <w:rPr>
          <w:rFonts w:ascii="Times New Roman" w:hAnsi="Times New Roman" w:cs="Times New Roman"/>
          <w:color w:val="auto"/>
          <w:sz w:val="24"/>
          <w:szCs w:val="24"/>
        </w:rPr>
      </w:pPr>
      <w:r w:rsidRPr="001C42A3">
        <w:rPr>
          <w:rFonts w:ascii="Times New Roman" w:hAnsi="Times New Roman" w:cs="Times New Roman"/>
          <w:sz w:val="24"/>
          <w:szCs w:val="24"/>
        </w:rPr>
        <w:t>4.15 - O gestor do contrato deverá elaborar</w:t>
      </w:r>
      <w:r w:rsidRPr="001C42A3">
        <w:rPr>
          <w:rFonts w:ascii="Times New Roman" w:hAnsi="Times New Roman" w:cs="Times New Roman"/>
          <w:color w:val="auto"/>
          <w:sz w:val="24"/>
          <w:szCs w:val="24"/>
        </w:rPr>
        <w:t xml:space="preserve"> relató</w:t>
      </w:r>
      <w:r w:rsidRPr="001C42A3">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6" w:anchor="art21" w:history="1">
        <w:r w:rsidRPr="001C42A3">
          <w:rPr>
            <w:rStyle w:val="Hyperlink"/>
            <w:rFonts w:ascii="Times New Roman" w:eastAsia="Arial" w:hAnsi="Times New Roman" w:cs="Times New Roman"/>
            <w:sz w:val="24"/>
            <w:szCs w:val="24"/>
          </w:rPr>
          <w:t>Decreto nº 11.246, de 2022, art. 21,</w:t>
        </w:r>
        <w:r w:rsidRPr="001C42A3">
          <w:rPr>
            <w:rStyle w:val="Hyperlink"/>
            <w:rFonts w:ascii="Times New Roman" w:hAnsi="Times New Roman" w:cs="Times New Roman"/>
            <w:sz w:val="24"/>
            <w:szCs w:val="24"/>
          </w:rPr>
          <w:t xml:space="preserve"> VI</w:t>
        </w:r>
      </w:hyperlink>
      <w:r w:rsidRPr="001C42A3">
        <w:rPr>
          <w:rFonts w:ascii="Times New Roman" w:hAnsi="Times New Roman" w:cs="Times New Roman"/>
          <w:color w:val="auto"/>
          <w:sz w:val="24"/>
          <w:szCs w:val="24"/>
        </w:rPr>
        <w:t>).</w:t>
      </w:r>
    </w:p>
    <w:p w14:paraId="2875DDC6"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CC9B7D7" w14:textId="77777777" w:rsidR="00C77025" w:rsidRPr="001C42A3" w:rsidRDefault="00C77025" w:rsidP="00C77025">
      <w:pPr>
        <w:pStyle w:val="Nvel2-Red"/>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color w:val="auto"/>
          <w:sz w:val="24"/>
          <w:szCs w:val="24"/>
        </w:rPr>
        <w:t>4.17 - O contratado deverá manter preposto aceito pela Administração para representá-lo na execução do contrato.</w:t>
      </w:r>
    </w:p>
    <w:p w14:paraId="719E94CF" w14:textId="77777777" w:rsidR="00C77025" w:rsidRPr="001C42A3" w:rsidRDefault="00C77025" w:rsidP="00C77025">
      <w:pPr>
        <w:pStyle w:val="Nvel3-R"/>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6BBFC401" w14:textId="77777777" w:rsidR="00C77025" w:rsidRPr="001C42A3" w:rsidRDefault="00C77025" w:rsidP="00C77025">
      <w:pPr>
        <w:pStyle w:val="Nvel3-R"/>
        <w:numPr>
          <w:ilvl w:val="0"/>
          <w:numId w:val="0"/>
        </w:numPr>
        <w:spacing w:line="240" w:lineRule="auto"/>
        <w:rPr>
          <w:rFonts w:ascii="Times New Roman" w:hAnsi="Times New Roman" w:cs="Times New Roman"/>
          <w:b/>
          <w:i w:val="0"/>
          <w:color w:val="auto"/>
          <w:sz w:val="24"/>
          <w:szCs w:val="24"/>
        </w:rPr>
      </w:pPr>
      <w:r w:rsidRPr="001C42A3">
        <w:rPr>
          <w:rFonts w:ascii="Times New Roman" w:hAnsi="Times New Roman" w:cs="Times New Roman"/>
          <w:b/>
          <w:i w:val="0"/>
          <w:color w:val="auto"/>
          <w:sz w:val="24"/>
          <w:szCs w:val="24"/>
        </w:rPr>
        <w:t>Fiscalização</w:t>
      </w:r>
    </w:p>
    <w:p w14:paraId="36CF4F7A"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1C42A3">
        <w:rPr>
          <w:rFonts w:ascii="Times New Roman" w:eastAsia="Arial" w:hAnsi="Times New Roman" w:cs="Times New Roman"/>
          <w:sz w:val="24"/>
          <w:szCs w:val="24"/>
        </w:rPr>
        <w:t>(</w:t>
      </w:r>
      <w:hyperlink r:id="rId57" w:anchor="art22" w:history="1">
        <w:r w:rsidRPr="001C42A3">
          <w:rPr>
            <w:rStyle w:val="Hyperlink"/>
            <w:rFonts w:ascii="Times New Roman" w:eastAsia="Arial" w:hAnsi="Times New Roman" w:cs="Times New Roman"/>
            <w:sz w:val="24"/>
            <w:szCs w:val="24"/>
          </w:rPr>
          <w:t>Decreto nº 11.246, de 2022, art. 22, VI</w:t>
        </w:r>
      </w:hyperlink>
      <w:r w:rsidRPr="001C42A3">
        <w:rPr>
          <w:rFonts w:ascii="Times New Roman" w:eastAsia="Arial" w:hAnsi="Times New Roman" w:cs="Times New Roman"/>
          <w:sz w:val="24"/>
          <w:szCs w:val="24"/>
        </w:rPr>
        <w:t>);</w:t>
      </w:r>
    </w:p>
    <w:p w14:paraId="4A28D19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8" w:anchor="art117§1" w:history="1">
        <w:r w:rsidRPr="001C42A3">
          <w:rPr>
            <w:rStyle w:val="Hyperlink"/>
            <w:rFonts w:ascii="Times New Roman" w:hAnsi="Times New Roman" w:cs="Times New Roman"/>
            <w:sz w:val="24"/>
            <w:szCs w:val="24"/>
          </w:rPr>
          <w:t>Lei nº 14.133, de 2021, art. 117, §1º</w:t>
        </w:r>
      </w:hyperlink>
      <w:r w:rsidRPr="001C42A3">
        <w:rPr>
          <w:rFonts w:ascii="Times New Roman" w:hAnsi="Times New Roman" w:cs="Times New Roman"/>
          <w:sz w:val="24"/>
          <w:szCs w:val="24"/>
        </w:rPr>
        <w:t xml:space="preserve">, e </w:t>
      </w:r>
      <w:hyperlink r:id="rId59" w:anchor="art22" w:history="1">
        <w:r w:rsidRPr="001C42A3">
          <w:rPr>
            <w:rStyle w:val="Hyperlink"/>
            <w:rFonts w:ascii="Times New Roman" w:hAnsi="Times New Roman" w:cs="Times New Roman"/>
            <w:sz w:val="24"/>
            <w:szCs w:val="24"/>
          </w:rPr>
          <w:t>Decreto nº 11.246, de 2022, art. 22, II);</w:t>
        </w:r>
      </w:hyperlink>
    </w:p>
    <w:p w14:paraId="1AFC5DC7"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60" w:anchor="art22" w:history="1">
        <w:r w:rsidRPr="001C42A3">
          <w:rPr>
            <w:rStyle w:val="Hyperlink"/>
            <w:rFonts w:ascii="Times New Roman" w:hAnsi="Times New Roman" w:cs="Times New Roman"/>
            <w:sz w:val="24"/>
            <w:szCs w:val="24"/>
          </w:rPr>
          <w:t>Decreto nº 11.246, de 2022, art. 22, III</w:t>
        </w:r>
      </w:hyperlink>
      <w:r w:rsidRPr="001C42A3">
        <w:rPr>
          <w:rFonts w:ascii="Times New Roman" w:hAnsi="Times New Roman" w:cs="Times New Roman"/>
          <w:sz w:val="24"/>
          <w:szCs w:val="24"/>
        </w:rPr>
        <w:t xml:space="preserve">); </w:t>
      </w:r>
    </w:p>
    <w:p w14:paraId="5EA6545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61" w:anchor="art22" w:history="1">
        <w:r w:rsidRPr="001C42A3">
          <w:rPr>
            <w:rStyle w:val="Hyperlink"/>
            <w:rFonts w:ascii="Times New Roman" w:hAnsi="Times New Roman" w:cs="Times New Roman"/>
            <w:sz w:val="24"/>
            <w:szCs w:val="24"/>
          </w:rPr>
          <w:t>Decreto nº 11.246, de 2022, art. 22, IV</w:t>
        </w:r>
      </w:hyperlink>
      <w:r w:rsidRPr="001C42A3">
        <w:rPr>
          <w:rFonts w:ascii="Times New Roman" w:eastAsia="Arial" w:hAnsi="Times New Roman" w:cs="Times New Roman"/>
          <w:color w:val="auto"/>
          <w:sz w:val="24"/>
          <w:szCs w:val="24"/>
        </w:rPr>
        <w:t>);</w:t>
      </w:r>
    </w:p>
    <w:p w14:paraId="2DFD63AB"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1C42A3">
        <w:rPr>
          <w:rFonts w:ascii="Times New Roman" w:hAnsi="Times New Roman" w:cs="Times New Roman"/>
          <w:color w:val="auto"/>
          <w:sz w:val="24"/>
          <w:szCs w:val="24"/>
        </w:rPr>
        <w:t xml:space="preserve">renovação </w:t>
      </w:r>
      <w:r w:rsidRPr="001C42A3">
        <w:rPr>
          <w:rFonts w:ascii="Times New Roman" w:hAnsi="Times New Roman" w:cs="Times New Roman"/>
          <w:sz w:val="24"/>
          <w:szCs w:val="24"/>
        </w:rPr>
        <w:t>ou à prorrogação contratual (</w:t>
      </w:r>
      <w:hyperlink r:id="rId62" w:anchor="art22" w:history="1">
        <w:r w:rsidRPr="001C42A3">
          <w:rPr>
            <w:rStyle w:val="Hyperlink"/>
            <w:rFonts w:ascii="Times New Roman" w:hAnsi="Times New Roman" w:cs="Times New Roman"/>
            <w:sz w:val="24"/>
            <w:szCs w:val="24"/>
          </w:rPr>
          <w:t>Decreto nº 11.246, de 2022, art. 22, VII</w:t>
        </w:r>
      </w:hyperlink>
      <w:r w:rsidRPr="001C42A3">
        <w:rPr>
          <w:rFonts w:ascii="Times New Roman" w:hAnsi="Times New Roman" w:cs="Times New Roman"/>
          <w:sz w:val="24"/>
          <w:szCs w:val="24"/>
        </w:rPr>
        <w:t>).</w:t>
      </w:r>
    </w:p>
    <w:p w14:paraId="6CE57275"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3" w:anchor="art23" w:history="1">
        <w:r w:rsidRPr="001C42A3">
          <w:rPr>
            <w:rStyle w:val="Hyperlink"/>
            <w:rFonts w:ascii="Times New Roman" w:hAnsi="Times New Roman" w:cs="Times New Roman"/>
            <w:sz w:val="24"/>
            <w:szCs w:val="24"/>
          </w:rPr>
          <w:t>Art. 23, I e II, do Decreto nº 11.246, de 2022</w:t>
        </w:r>
      </w:hyperlink>
      <w:r w:rsidRPr="001C42A3">
        <w:rPr>
          <w:rFonts w:ascii="Times New Roman" w:hAnsi="Times New Roman" w:cs="Times New Roman"/>
          <w:sz w:val="24"/>
          <w:szCs w:val="24"/>
        </w:rPr>
        <w:t>).</w:t>
      </w:r>
    </w:p>
    <w:p w14:paraId="3964DC74"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64" w:anchor="art22" w:history="1">
        <w:r w:rsidRPr="001C42A3">
          <w:rPr>
            <w:rStyle w:val="Hyperlink"/>
            <w:rFonts w:ascii="Times New Roman" w:hAnsi="Times New Roman" w:cs="Times New Roman"/>
            <w:sz w:val="24"/>
            <w:szCs w:val="24"/>
          </w:rPr>
          <w:t>Decreto nº 11.246, de 2022, art. 22, VII</w:t>
        </w:r>
      </w:hyperlink>
      <w:r w:rsidRPr="001C42A3">
        <w:rPr>
          <w:rFonts w:ascii="Times New Roman" w:hAnsi="Times New Roman" w:cs="Times New Roman"/>
          <w:sz w:val="24"/>
          <w:szCs w:val="24"/>
        </w:rPr>
        <w:t>).</w:t>
      </w:r>
    </w:p>
    <w:p w14:paraId="6D6A21FC" w14:textId="77777777" w:rsidR="00C77025" w:rsidRPr="001C42A3" w:rsidRDefault="00C77025" w:rsidP="00C77025">
      <w:pPr>
        <w:pStyle w:val="Nivel3"/>
        <w:spacing w:line="240" w:lineRule="auto"/>
        <w:ind w:left="0" w:firstLine="0"/>
        <w:rPr>
          <w:rFonts w:ascii="Times New Roman" w:hAnsi="Times New Roman" w:cs="Times New Roman"/>
          <w:b/>
          <w:sz w:val="24"/>
          <w:szCs w:val="24"/>
        </w:rPr>
      </w:pPr>
      <w:r w:rsidRPr="001C42A3">
        <w:rPr>
          <w:rFonts w:ascii="Times New Roman" w:hAnsi="Times New Roman" w:cs="Times New Roman"/>
          <w:b/>
          <w:sz w:val="24"/>
          <w:szCs w:val="24"/>
        </w:rPr>
        <w:t xml:space="preserve">Atribuições dos Fiscais da Ata de Registro de Preços </w:t>
      </w:r>
    </w:p>
    <w:p w14:paraId="1BA6A434" w14:textId="77777777" w:rsidR="00C77025" w:rsidRPr="001C42A3" w:rsidRDefault="00C77025" w:rsidP="00C77025">
      <w:pPr>
        <w:pStyle w:val="Nvel3-R"/>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color w:val="auto"/>
          <w:sz w:val="24"/>
          <w:szCs w:val="24"/>
        </w:rPr>
        <w:t>4.26 – Serão fiscais da Ata de Registro de Preços, conforme sua cota parte:</w:t>
      </w:r>
    </w:p>
    <w:p w14:paraId="62F628D8" w14:textId="77777777" w:rsidR="00C77025" w:rsidRPr="001C42A3" w:rsidRDefault="00C77025" w:rsidP="00C77025">
      <w:pPr>
        <w:spacing w:before="120" w:after="120"/>
        <w:rPr>
          <w:sz w:val="24"/>
          <w:szCs w:val="24"/>
        </w:rPr>
      </w:pPr>
      <w:r w:rsidRPr="001C42A3">
        <w:rPr>
          <w:sz w:val="24"/>
          <w:szCs w:val="24"/>
        </w:rPr>
        <w:t xml:space="preserve">- </w:t>
      </w:r>
      <w:r w:rsidRPr="001C42A3">
        <w:rPr>
          <w:b/>
          <w:sz w:val="24"/>
          <w:szCs w:val="24"/>
        </w:rPr>
        <w:t xml:space="preserve">Rodrigo </w:t>
      </w:r>
      <w:proofErr w:type="spellStart"/>
      <w:r w:rsidRPr="001C42A3">
        <w:rPr>
          <w:b/>
          <w:sz w:val="24"/>
          <w:szCs w:val="24"/>
        </w:rPr>
        <w:t>Romito</w:t>
      </w:r>
      <w:proofErr w:type="spellEnd"/>
      <w:r w:rsidRPr="001C42A3">
        <w:rPr>
          <w:b/>
          <w:sz w:val="24"/>
          <w:szCs w:val="24"/>
        </w:rPr>
        <w:t xml:space="preserve"> Gonçalves, </w:t>
      </w:r>
      <w:r w:rsidRPr="001C42A3">
        <w:rPr>
          <w:sz w:val="24"/>
          <w:szCs w:val="24"/>
        </w:rPr>
        <w:t>Farmacêutico</w:t>
      </w:r>
      <w:r w:rsidRPr="001C42A3">
        <w:rPr>
          <w:b/>
          <w:sz w:val="24"/>
          <w:szCs w:val="24"/>
        </w:rPr>
        <w:t xml:space="preserve">, </w:t>
      </w:r>
      <w:r w:rsidRPr="001C42A3">
        <w:rPr>
          <w:sz w:val="24"/>
          <w:szCs w:val="24"/>
        </w:rPr>
        <w:t>Matrícula nº 10/6241 SMS, CPF nº 089.270.127-71;</w:t>
      </w:r>
    </w:p>
    <w:p w14:paraId="1889CB06" w14:textId="77777777" w:rsidR="00C77025" w:rsidRPr="001C42A3" w:rsidRDefault="00C77025" w:rsidP="00C77025">
      <w:pPr>
        <w:spacing w:before="120" w:after="120"/>
        <w:rPr>
          <w:sz w:val="24"/>
          <w:szCs w:val="24"/>
        </w:rPr>
      </w:pPr>
      <w:r w:rsidRPr="001C42A3">
        <w:rPr>
          <w:sz w:val="24"/>
          <w:szCs w:val="24"/>
        </w:rPr>
        <w:lastRenderedPageBreak/>
        <w:t xml:space="preserve">- </w:t>
      </w:r>
      <w:r w:rsidRPr="001C42A3">
        <w:rPr>
          <w:b/>
          <w:sz w:val="24"/>
          <w:szCs w:val="24"/>
        </w:rPr>
        <w:t xml:space="preserve">Bruno Pereira </w:t>
      </w:r>
      <w:proofErr w:type="spellStart"/>
      <w:r w:rsidRPr="001C42A3">
        <w:rPr>
          <w:b/>
          <w:sz w:val="24"/>
          <w:szCs w:val="24"/>
        </w:rPr>
        <w:t>Rozales</w:t>
      </w:r>
      <w:proofErr w:type="spellEnd"/>
      <w:r w:rsidRPr="001C42A3">
        <w:rPr>
          <w:b/>
          <w:sz w:val="24"/>
          <w:szCs w:val="24"/>
        </w:rPr>
        <w:t xml:space="preserve">, </w:t>
      </w:r>
      <w:r w:rsidRPr="001C42A3">
        <w:rPr>
          <w:sz w:val="24"/>
          <w:szCs w:val="24"/>
        </w:rPr>
        <w:t>Farmacêutico, Matrícula nº 10/6249 SMS</w:t>
      </w:r>
      <w:r w:rsidRPr="001C42A3">
        <w:rPr>
          <w:b/>
          <w:sz w:val="24"/>
          <w:szCs w:val="24"/>
        </w:rPr>
        <w:t xml:space="preserve">, </w:t>
      </w:r>
      <w:r w:rsidRPr="001C42A3">
        <w:rPr>
          <w:sz w:val="24"/>
          <w:szCs w:val="24"/>
        </w:rPr>
        <w:t>CPF nº 123.105.617-70.</w:t>
      </w:r>
    </w:p>
    <w:p w14:paraId="793E75E0" w14:textId="77777777" w:rsidR="00C77025" w:rsidRPr="001C42A3" w:rsidRDefault="00C77025" w:rsidP="00C77025">
      <w:pPr>
        <w:spacing w:before="120" w:after="120"/>
        <w:jc w:val="both"/>
        <w:rPr>
          <w:sz w:val="24"/>
          <w:szCs w:val="24"/>
        </w:rPr>
      </w:pPr>
      <w:r w:rsidRPr="001C42A3">
        <w:rPr>
          <w:sz w:val="24"/>
          <w:szCs w:val="24"/>
        </w:rPr>
        <w:t>4.26.1 – Na falta de um dos fiscais, substituirá o mesmo a Diretora de Serviços Farmacêuticos ou servidor administrativo lotado na Farmácia Municipal de Bom Jardim.</w:t>
      </w:r>
    </w:p>
    <w:p w14:paraId="6C3D0443" w14:textId="77777777" w:rsidR="00C77025" w:rsidRPr="001C42A3" w:rsidRDefault="00C77025" w:rsidP="00C77025">
      <w:pPr>
        <w:pStyle w:val="Nvel2-Red"/>
        <w:numPr>
          <w:ilvl w:val="0"/>
          <w:numId w:val="0"/>
        </w:numPr>
        <w:spacing w:line="240" w:lineRule="auto"/>
        <w:rPr>
          <w:rFonts w:ascii="Times New Roman" w:hAnsi="Times New Roman" w:cs="Times New Roman"/>
          <w:i w:val="0"/>
          <w:color w:val="auto"/>
          <w:sz w:val="24"/>
          <w:szCs w:val="24"/>
        </w:rPr>
      </w:pPr>
      <w:r w:rsidRPr="001C42A3">
        <w:rPr>
          <w:rFonts w:ascii="Times New Roman" w:hAnsi="Times New Roman" w:cs="Times New Roman"/>
          <w:i w:val="0"/>
          <w:color w:val="auto"/>
          <w:sz w:val="24"/>
          <w:szCs w:val="24"/>
        </w:rPr>
        <w:t xml:space="preserve"> </w:t>
      </w:r>
      <w:r w:rsidRPr="001C42A3">
        <w:rPr>
          <w:rFonts w:ascii="Times New Roman" w:hAnsi="Times New Roman" w:cs="Times New Roman"/>
          <w:i w:val="0"/>
          <w:color w:val="auto"/>
          <w:sz w:val="24"/>
          <w:szCs w:val="24"/>
        </w:rPr>
        <w:tab/>
        <w:t>Além do disposto acima, a fiscalização contratual obedecerá às seguintes rotinas:</w:t>
      </w:r>
    </w:p>
    <w:p w14:paraId="7BD9822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4.27 –</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Realizar os</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procedimentos</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de</w:t>
      </w:r>
      <w:r w:rsidRPr="001C42A3">
        <w:rPr>
          <w:rFonts w:ascii="Times New Roman" w:hAnsi="Times New Roman" w:cs="Times New Roman"/>
          <w:spacing w:val="-7"/>
          <w:sz w:val="24"/>
          <w:szCs w:val="24"/>
        </w:rPr>
        <w:t xml:space="preserve"> </w:t>
      </w:r>
      <w:r w:rsidRPr="001C42A3">
        <w:rPr>
          <w:rFonts w:ascii="Times New Roman" w:hAnsi="Times New Roman" w:cs="Times New Roman"/>
          <w:sz w:val="24"/>
          <w:szCs w:val="24"/>
        </w:rPr>
        <w:t>acompanhamento</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da</w:t>
      </w:r>
      <w:r w:rsidRPr="001C42A3">
        <w:rPr>
          <w:rFonts w:ascii="Times New Roman" w:hAnsi="Times New Roman" w:cs="Times New Roman"/>
          <w:spacing w:val="-7"/>
          <w:sz w:val="24"/>
          <w:szCs w:val="24"/>
        </w:rPr>
        <w:t xml:space="preserve"> </w:t>
      </w:r>
      <w:r w:rsidRPr="001C42A3">
        <w:rPr>
          <w:rFonts w:ascii="Times New Roman" w:hAnsi="Times New Roman" w:cs="Times New Roman"/>
          <w:sz w:val="24"/>
          <w:szCs w:val="24"/>
        </w:rPr>
        <w:t>execução</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do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contrato;</w:t>
      </w:r>
    </w:p>
    <w:p w14:paraId="62626609"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4.28 - Verificar</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pessoalmente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espontaneamente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execução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do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contrato,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recebendo-os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após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sua</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conclusão;</w:t>
      </w:r>
    </w:p>
    <w:p w14:paraId="73F141B5"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4.29 – Apurar ouvidorias, reclamações ou denúncias relativas à execução do contrato, inclusive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anônimas;</w:t>
      </w:r>
    </w:p>
    <w:p w14:paraId="09729FD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4.30 – Receber e analisar os documentos emitidos pela CONTRATADA que são exigidos no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instrumento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convocatório</w:t>
      </w:r>
      <w:r w:rsidRPr="001C42A3">
        <w:rPr>
          <w:rFonts w:ascii="Times New Roman" w:hAnsi="Times New Roman" w:cs="Times New Roman"/>
          <w:spacing w:val="6"/>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seus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anexos;</w:t>
      </w:r>
    </w:p>
    <w:p w14:paraId="0D69A72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4.31 –</w:t>
      </w:r>
      <w:r w:rsidRPr="001C42A3">
        <w:rPr>
          <w:rFonts w:ascii="Times New Roman" w:hAnsi="Times New Roman" w:cs="Times New Roman"/>
          <w:spacing w:val="-8"/>
          <w:sz w:val="24"/>
          <w:szCs w:val="24"/>
        </w:rPr>
        <w:t xml:space="preserve"> </w:t>
      </w:r>
      <w:r w:rsidRPr="001C42A3">
        <w:rPr>
          <w:rFonts w:ascii="Times New Roman" w:hAnsi="Times New Roman" w:cs="Times New Roman"/>
          <w:sz w:val="24"/>
          <w:szCs w:val="24"/>
        </w:rPr>
        <w:t>Elaborar</w:t>
      </w:r>
      <w:r w:rsidRPr="001C42A3">
        <w:rPr>
          <w:rFonts w:ascii="Times New Roman" w:hAnsi="Times New Roman" w:cs="Times New Roman"/>
          <w:spacing w:val="-6"/>
          <w:sz w:val="24"/>
          <w:szCs w:val="24"/>
        </w:rPr>
        <w:t xml:space="preserve"> </w:t>
      </w:r>
      <w:r w:rsidRPr="001C42A3">
        <w:rPr>
          <w:rFonts w:ascii="Times New Roman" w:hAnsi="Times New Roman" w:cs="Times New Roman"/>
          <w:sz w:val="24"/>
          <w:szCs w:val="24"/>
        </w:rPr>
        <w:t>o</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registro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próprio e</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emitir</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termo circunstanciando,</w:t>
      </w:r>
      <w:r w:rsidRPr="001C42A3">
        <w:rPr>
          <w:rFonts w:ascii="Times New Roman" w:hAnsi="Times New Roman" w:cs="Times New Roman"/>
          <w:spacing w:val="-6"/>
          <w:sz w:val="24"/>
          <w:szCs w:val="24"/>
        </w:rPr>
        <w:t xml:space="preserve"> </w:t>
      </w:r>
      <w:r w:rsidRPr="001C42A3">
        <w:rPr>
          <w:rFonts w:ascii="Times New Roman" w:hAnsi="Times New Roman" w:cs="Times New Roman"/>
          <w:sz w:val="24"/>
          <w:szCs w:val="24"/>
        </w:rPr>
        <w:t>recibos</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demais</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instrumentos</w:t>
      </w:r>
      <w:r w:rsidRPr="001C42A3">
        <w:rPr>
          <w:rFonts w:ascii="Times New Roman" w:hAnsi="Times New Roman" w:cs="Times New Roman"/>
          <w:spacing w:val="-57"/>
          <w:sz w:val="24"/>
          <w:szCs w:val="24"/>
        </w:rPr>
        <w:t xml:space="preserve"> </w:t>
      </w:r>
      <w:r w:rsidRPr="001C42A3">
        <w:rPr>
          <w:rFonts w:ascii="Times New Roman" w:hAnsi="Times New Roman" w:cs="Times New Roman"/>
          <w:sz w:val="24"/>
          <w:szCs w:val="24"/>
        </w:rPr>
        <w:t>de fiscalização,</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anotando</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todas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as</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ocorrências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da</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execução</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do</w:t>
      </w:r>
      <w:r w:rsidRPr="001C42A3">
        <w:rPr>
          <w:rFonts w:ascii="Times New Roman" w:hAnsi="Times New Roman" w:cs="Times New Roman"/>
          <w:spacing w:val="6"/>
          <w:sz w:val="24"/>
          <w:szCs w:val="24"/>
        </w:rPr>
        <w:t xml:space="preserve"> </w:t>
      </w:r>
      <w:r w:rsidRPr="001C42A3">
        <w:rPr>
          <w:rFonts w:ascii="Times New Roman" w:hAnsi="Times New Roman" w:cs="Times New Roman"/>
          <w:sz w:val="24"/>
          <w:szCs w:val="24"/>
        </w:rPr>
        <w:t>contrato;</w:t>
      </w:r>
    </w:p>
    <w:p w14:paraId="293DA28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4.31 –</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Verificar</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quantidade,</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qualidade</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conformidade</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dos</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bens;</w:t>
      </w:r>
    </w:p>
    <w:p w14:paraId="3C90494B"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4.32 –</w:t>
      </w:r>
      <w:r w:rsidRPr="001C42A3">
        <w:rPr>
          <w:rFonts w:ascii="Times New Roman" w:hAnsi="Times New Roman" w:cs="Times New Roman"/>
          <w:spacing w:val="41"/>
          <w:sz w:val="24"/>
          <w:szCs w:val="24"/>
        </w:rPr>
        <w:t xml:space="preserve"> </w:t>
      </w:r>
      <w:r w:rsidRPr="001C42A3">
        <w:rPr>
          <w:rFonts w:ascii="Times New Roman" w:hAnsi="Times New Roman" w:cs="Times New Roman"/>
          <w:sz w:val="24"/>
          <w:szCs w:val="24"/>
        </w:rPr>
        <w:t>Recusar</w:t>
      </w:r>
      <w:r w:rsidRPr="001C42A3">
        <w:rPr>
          <w:rFonts w:ascii="Times New Roman" w:hAnsi="Times New Roman" w:cs="Times New Roman"/>
          <w:spacing w:val="48"/>
          <w:sz w:val="24"/>
          <w:szCs w:val="24"/>
        </w:rPr>
        <w:t xml:space="preserve"> </w:t>
      </w:r>
      <w:r w:rsidRPr="001C42A3">
        <w:rPr>
          <w:rFonts w:ascii="Times New Roman" w:hAnsi="Times New Roman" w:cs="Times New Roman"/>
          <w:sz w:val="24"/>
          <w:szCs w:val="24"/>
        </w:rPr>
        <w:t>os</w:t>
      </w:r>
      <w:r w:rsidRPr="001C42A3">
        <w:rPr>
          <w:rFonts w:ascii="Times New Roman" w:hAnsi="Times New Roman" w:cs="Times New Roman"/>
          <w:spacing w:val="45"/>
          <w:sz w:val="24"/>
          <w:szCs w:val="24"/>
        </w:rPr>
        <w:t xml:space="preserve"> </w:t>
      </w:r>
      <w:r w:rsidRPr="001C42A3">
        <w:rPr>
          <w:rFonts w:ascii="Times New Roman" w:hAnsi="Times New Roman" w:cs="Times New Roman"/>
          <w:sz w:val="24"/>
          <w:szCs w:val="24"/>
        </w:rPr>
        <w:t>bens entregues</w:t>
      </w:r>
      <w:r w:rsidRPr="001C42A3">
        <w:rPr>
          <w:rFonts w:ascii="Times New Roman" w:hAnsi="Times New Roman" w:cs="Times New Roman"/>
          <w:spacing w:val="45"/>
          <w:sz w:val="24"/>
          <w:szCs w:val="24"/>
        </w:rPr>
        <w:t xml:space="preserve"> </w:t>
      </w:r>
      <w:r w:rsidRPr="001C42A3">
        <w:rPr>
          <w:rFonts w:ascii="Times New Roman" w:hAnsi="Times New Roman" w:cs="Times New Roman"/>
          <w:sz w:val="24"/>
          <w:szCs w:val="24"/>
        </w:rPr>
        <w:t>em</w:t>
      </w:r>
      <w:r w:rsidRPr="001C42A3">
        <w:rPr>
          <w:rFonts w:ascii="Times New Roman" w:hAnsi="Times New Roman" w:cs="Times New Roman"/>
          <w:spacing w:val="38"/>
          <w:sz w:val="24"/>
          <w:szCs w:val="24"/>
        </w:rPr>
        <w:t xml:space="preserve"> </w:t>
      </w:r>
      <w:r w:rsidRPr="001C42A3">
        <w:rPr>
          <w:rFonts w:ascii="Times New Roman" w:hAnsi="Times New Roman" w:cs="Times New Roman"/>
          <w:sz w:val="24"/>
          <w:szCs w:val="24"/>
        </w:rPr>
        <w:t>desacordo</w:t>
      </w:r>
      <w:r w:rsidRPr="001C42A3">
        <w:rPr>
          <w:rFonts w:ascii="Times New Roman" w:hAnsi="Times New Roman" w:cs="Times New Roman"/>
          <w:spacing w:val="47"/>
          <w:sz w:val="24"/>
          <w:szCs w:val="24"/>
        </w:rPr>
        <w:t xml:space="preserve"> </w:t>
      </w:r>
      <w:r w:rsidRPr="001C42A3">
        <w:rPr>
          <w:rFonts w:ascii="Times New Roman" w:hAnsi="Times New Roman" w:cs="Times New Roman"/>
          <w:sz w:val="24"/>
          <w:szCs w:val="24"/>
        </w:rPr>
        <w:t>com</w:t>
      </w:r>
      <w:r w:rsidRPr="001C42A3">
        <w:rPr>
          <w:rFonts w:ascii="Times New Roman" w:hAnsi="Times New Roman" w:cs="Times New Roman"/>
          <w:spacing w:val="38"/>
          <w:sz w:val="24"/>
          <w:szCs w:val="24"/>
        </w:rPr>
        <w:t xml:space="preserve"> </w:t>
      </w:r>
      <w:r w:rsidRPr="001C42A3">
        <w:rPr>
          <w:rFonts w:ascii="Times New Roman" w:hAnsi="Times New Roman" w:cs="Times New Roman"/>
          <w:sz w:val="24"/>
          <w:szCs w:val="24"/>
        </w:rPr>
        <w:t>o</w:t>
      </w:r>
      <w:r w:rsidRPr="001C42A3">
        <w:rPr>
          <w:rFonts w:ascii="Times New Roman" w:hAnsi="Times New Roman" w:cs="Times New Roman"/>
          <w:spacing w:val="50"/>
          <w:sz w:val="24"/>
          <w:szCs w:val="24"/>
        </w:rPr>
        <w:t xml:space="preserve"> </w:t>
      </w:r>
      <w:r w:rsidRPr="001C42A3">
        <w:rPr>
          <w:rFonts w:ascii="Times New Roman" w:hAnsi="Times New Roman" w:cs="Times New Roman"/>
          <w:sz w:val="24"/>
          <w:szCs w:val="24"/>
        </w:rPr>
        <w:t>instrumento</w:t>
      </w:r>
      <w:r w:rsidRPr="001C42A3">
        <w:rPr>
          <w:rFonts w:ascii="Times New Roman" w:hAnsi="Times New Roman" w:cs="Times New Roman"/>
          <w:spacing w:val="51"/>
          <w:sz w:val="24"/>
          <w:szCs w:val="24"/>
        </w:rPr>
        <w:t xml:space="preserve"> </w:t>
      </w:r>
      <w:r w:rsidRPr="001C42A3">
        <w:rPr>
          <w:rFonts w:ascii="Times New Roman" w:hAnsi="Times New Roman" w:cs="Times New Roman"/>
          <w:sz w:val="24"/>
          <w:szCs w:val="24"/>
        </w:rPr>
        <w:t>convocatório</w:t>
      </w:r>
      <w:r w:rsidRPr="001C42A3">
        <w:rPr>
          <w:rFonts w:ascii="Times New Roman" w:hAnsi="Times New Roman" w:cs="Times New Roman"/>
          <w:spacing w:val="50"/>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46"/>
          <w:sz w:val="24"/>
          <w:szCs w:val="24"/>
        </w:rPr>
        <w:t xml:space="preserve"> </w:t>
      </w:r>
      <w:r w:rsidRPr="001C42A3">
        <w:rPr>
          <w:rFonts w:ascii="Times New Roman" w:hAnsi="Times New Roman" w:cs="Times New Roman"/>
          <w:sz w:val="24"/>
          <w:szCs w:val="24"/>
        </w:rPr>
        <w:t>seus</w:t>
      </w:r>
      <w:r w:rsidRPr="001C42A3">
        <w:rPr>
          <w:rFonts w:ascii="Times New Roman" w:hAnsi="Times New Roman" w:cs="Times New Roman"/>
          <w:spacing w:val="-57"/>
          <w:sz w:val="24"/>
          <w:szCs w:val="24"/>
        </w:rPr>
        <w:t xml:space="preserve"> </w:t>
      </w:r>
      <w:r w:rsidRPr="001C42A3">
        <w:rPr>
          <w:rFonts w:ascii="Times New Roman" w:hAnsi="Times New Roman" w:cs="Times New Roman"/>
          <w:sz w:val="24"/>
          <w:szCs w:val="24"/>
        </w:rPr>
        <w:t>anexos,</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exigindo sua</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substituição no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prazo disposto</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no instrumento</w:t>
      </w:r>
      <w:r w:rsidRPr="001C42A3">
        <w:rPr>
          <w:rFonts w:ascii="Times New Roman" w:hAnsi="Times New Roman" w:cs="Times New Roman"/>
          <w:spacing w:val="-3"/>
          <w:sz w:val="24"/>
          <w:szCs w:val="24"/>
        </w:rPr>
        <w:t xml:space="preserve"> </w:t>
      </w:r>
      <w:r w:rsidRPr="001C42A3">
        <w:rPr>
          <w:rFonts w:ascii="Times New Roman" w:hAnsi="Times New Roman" w:cs="Times New Roman"/>
          <w:sz w:val="24"/>
          <w:szCs w:val="24"/>
        </w:rPr>
        <w:t>convocatório e</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seus</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anexos;</w:t>
      </w:r>
    </w:p>
    <w:p w14:paraId="06588396"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4.33 –</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Atestar 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recebimento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definitivo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dos objetos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entregues</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em acordo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com 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instrumento</w:t>
      </w:r>
      <w:r w:rsidRPr="001C42A3">
        <w:rPr>
          <w:rFonts w:ascii="Times New Roman" w:hAnsi="Times New Roman" w:cs="Times New Roman"/>
          <w:spacing w:val="-58"/>
          <w:sz w:val="24"/>
          <w:szCs w:val="24"/>
        </w:rPr>
        <w:t xml:space="preserve"> </w:t>
      </w:r>
      <w:r w:rsidRPr="001C42A3">
        <w:rPr>
          <w:rFonts w:ascii="Times New Roman" w:hAnsi="Times New Roman" w:cs="Times New Roman"/>
          <w:sz w:val="24"/>
          <w:szCs w:val="24"/>
        </w:rPr>
        <w:t>convocatório</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seus anexos.</w:t>
      </w:r>
    </w:p>
    <w:p w14:paraId="0CBCD3F5"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4.34 –</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Encaminhar</w:t>
      </w:r>
      <w:r w:rsidRPr="001C42A3">
        <w:rPr>
          <w:rFonts w:ascii="Times New Roman" w:hAnsi="Times New Roman" w:cs="Times New Roman"/>
          <w:spacing w:val="11"/>
          <w:sz w:val="24"/>
          <w:szCs w:val="24"/>
        </w:rPr>
        <w:t xml:space="preserve"> </w:t>
      </w:r>
      <w:r w:rsidRPr="001C42A3">
        <w:rPr>
          <w:rFonts w:ascii="Times New Roman" w:hAnsi="Times New Roman" w:cs="Times New Roman"/>
          <w:sz w:val="24"/>
          <w:szCs w:val="24"/>
        </w:rPr>
        <w:t>relatório</w:t>
      </w:r>
      <w:r w:rsidRPr="001C42A3">
        <w:rPr>
          <w:rFonts w:ascii="Times New Roman" w:hAnsi="Times New Roman" w:cs="Times New Roman"/>
          <w:spacing w:val="14"/>
          <w:sz w:val="24"/>
          <w:szCs w:val="24"/>
        </w:rPr>
        <w:t xml:space="preserve"> </w:t>
      </w:r>
      <w:r w:rsidRPr="001C42A3">
        <w:rPr>
          <w:rFonts w:ascii="Times New Roman" w:hAnsi="Times New Roman" w:cs="Times New Roman"/>
          <w:sz w:val="24"/>
          <w:szCs w:val="24"/>
        </w:rPr>
        <w:t>relativo</w:t>
      </w:r>
      <w:r w:rsidRPr="001C42A3">
        <w:rPr>
          <w:rFonts w:ascii="Times New Roman" w:hAnsi="Times New Roman" w:cs="Times New Roman"/>
          <w:spacing w:val="14"/>
          <w:sz w:val="24"/>
          <w:szCs w:val="24"/>
        </w:rPr>
        <w:t xml:space="preserve"> </w:t>
      </w:r>
      <w:r w:rsidRPr="001C42A3">
        <w:rPr>
          <w:rFonts w:ascii="Times New Roman" w:hAnsi="Times New Roman" w:cs="Times New Roman"/>
          <w:sz w:val="24"/>
          <w:szCs w:val="24"/>
        </w:rPr>
        <w:t>à</w:t>
      </w:r>
      <w:r w:rsidRPr="001C42A3">
        <w:rPr>
          <w:rFonts w:ascii="Times New Roman" w:hAnsi="Times New Roman" w:cs="Times New Roman"/>
          <w:spacing w:val="9"/>
          <w:sz w:val="24"/>
          <w:szCs w:val="24"/>
        </w:rPr>
        <w:t xml:space="preserve"> </w:t>
      </w:r>
      <w:r w:rsidRPr="001C42A3">
        <w:rPr>
          <w:rFonts w:ascii="Times New Roman" w:hAnsi="Times New Roman" w:cs="Times New Roman"/>
          <w:sz w:val="24"/>
          <w:szCs w:val="24"/>
        </w:rPr>
        <w:t>fiscalização</w:t>
      </w:r>
      <w:r w:rsidRPr="001C42A3">
        <w:rPr>
          <w:rFonts w:ascii="Times New Roman" w:hAnsi="Times New Roman" w:cs="Times New Roman"/>
          <w:spacing w:val="9"/>
          <w:sz w:val="24"/>
          <w:szCs w:val="24"/>
        </w:rPr>
        <w:t xml:space="preserve"> </w:t>
      </w:r>
      <w:r w:rsidRPr="001C42A3">
        <w:rPr>
          <w:rFonts w:ascii="Times New Roman" w:hAnsi="Times New Roman" w:cs="Times New Roman"/>
          <w:sz w:val="24"/>
          <w:szCs w:val="24"/>
        </w:rPr>
        <w:t>do</w:t>
      </w:r>
      <w:r w:rsidRPr="001C42A3">
        <w:rPr>
          <w:rFonts w:ascii="Times New Roman" w:hAnsi="Times New Roman" w:cs="Times New Roman"/>
          <w:spacing w:val="14"/>
          <w:sz w:val="24"/>
          <w:szCs w:val="24"/>
        </w:rPr>
        <w:t xml:space="preserve"> </w:t>
      </w:r>
      <w:r w:rsidRPr="001C42A3">
        <w:rPr>
          <w:rFonts w:ascii="Times New Roman" w:hAnsi="Times New Roman" w:cs="Times New Roman"/>
          <w:sz w:val="24"/>
          <w:szCs w:val="24"/>
        </w:rPr>
        <w:t>contrato</w:t>
      </w:r>
      <w:r w:rsidRPr="001C42A3">
        <w:rPr>
          <w:rFonts w:ascii="Times New Roman" w:hAnsi="Times New Roman" w:cs="Times New Roman"/>
          <w:spacing w:val="10"/>
          <w:sz w:val="24"/>
          <w:szCs w:val="24"/>
        </w:rPr>
        <w:t xml:space="preserve"> </w:t>
      </w:r>
      <w:r w:rsidRPr="001C42A3">
        <w:rPr>
          <w:rFonts w:ascii="Times New Roman" w:hAnsi="Times New Roman" w:cs="Times New Roman"/>
          <w:sz w:val="24"/>
          <w:szCs w:val="24"/>
        </w:rPr>
        <w:t>ao</w:t>
      </w:r>
      <w:r w:rsidRPr="001C42A3">
        <w:rPr>
          <w:rFonts w:ascii="Times New Roman" w:hAnsi="Times New Roman" w:cs="Times New Roman"/>
          <w:spacing w:val="14"/>
          <w:sz w:val="24"/>
          <w:szCs w:val="24"/>
        </w:rPr>
        <w:t xml:space="preserve"> </w:t>
      </w:r>
      <w:r w:rsidRPr="001C42A3">
        <w:rPr>
          <w:rFonts w:ascii="Times New Roman" w:hAnsi="Times New Roman" w:cs="Times New Roman"/>
          <w:sz w:val="24"/>
          <w:szCs w:val="24"/>
        </w:rPr>
        <w:t>Gestor</w:t>
      </w:r>
      <w:r w:rsidRPr="001C42A3">
        <w:rPr>
          <w:rFonts w:ascii="Times New Roman" w:hAnsi="Times New Roman" w:cs="Times New Roman"/>
          <w:spacing w:val="6"/>
          <w:sz w:val="24"/>
          <w:szCs w:val="24"/>
        </w:rPr>
        <w:t xml:space="preserve"> </w:t>
      </w:r>
      <w:r w:rsidRPr="001C42A3">
        <w:rPr>
          <w:rFonts w:ascii="Times New Roman" w:hAnsi="Times New Roman" w:cs="Times New Roman"/>
          <w:sz w:val="24"/>
          <w:szCs w:val="24"/>
        </w:rPr>
        <w:t>do</w:t>
      </w:r>
      <w:r w:rsidRPr="001C42A3">
        <w:rPr>
          <w:rFonts w:ascii="Times New Roman" w:hAnsi="Times New Roman" w:cs="Times New Roman"/>
          <w:spacing w:val="14"/>
          <w:sz w:val="24"/>
          <w:szCs w:val="24"/>
        </w:rPr>
        <w:t xml:space="preserve"> </w:t>
      </w:r>
      <w:r w:rsidRPr="001C42A3">
        <w:rPr>
          <w:rFonts w:ascii="Times New Roman" w:hAnsi="Times New Roman" w:cs="Times New Roman"/>
          <w:sz w:val="24"/>
          <w:szCs w:val="24"/>
        </w:rPr>
        <w:t>Contrato,</w:t>
      </w:r>
      <w:r w:rsidRPr="001C42A3">
        <w:rPr>
          <w:rFonts w:ascii="Times New Roman" w:hAnsi="Times New Roman" w:cs="Times New Roman"/>
          <w:spacing w:val="8"/>
          <w:sz w:val="24"/>
          <w:szCs w:val="24"/>
        </w:rPr>
        <w:t xml:space="preserve"> </w:t>
      </w:r>
      <w:r w:rsidRPr="001C42A3">
        <w:rPr>
          <w:rFonts w:ascii="Times New Roman" w:hAnsi="Times New Roman" w:cs="Times New Roman"/>
          <w:sz w:val="24"/>
          <w:szCs w:val="24"/>
        </w:rPr>
        <w:t>contendo</w:t>
      </w:r>
      <w:r w:rsidRPr="001C42A3">
        <w:rPr>
          <w:rFonts w:ascii="Times New Roman" w:hAnsi="Times New Roman" w:cs="Times New Roman"/>
          <w:spacing w:val="-57"/>
          <w:sz w:val="24"/>
          <w:szCs w:val="24"/>
        </w:rPr>
        <w:t xml:space="preserve"> </w:t>
      </w:r>
      <w:r w:rsidRPr="001C42A3">
        <w:rPr>
          <w:rFonts w:ascii="Times New Roman" w:hAnsi="Times New Roman" w:cs="Times New Roman"/>
          <w:sz w:val="24"/>
          <w:szCs w:val="24"/>
        </w:rPr>
        <w:t>informações</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relevantes</w:t>
      </w:r>
      <w:r w:rsidRPr="001C42A3">
        <w:rPr>
          <w:rFonts w:ascii="Times New Roman" w:hAnsi="Times New Roman" w:cs="Times New Roman"/>
          <w:spacing w:val="-2"/>
          <w:sz w:val="24"/>
          <w:szCs w:val="24"/>
        </w:rPr>
        <w:t xml:space="preserve"> </w:t>
      </w:r>
      <w:r w:rsidRPr="001C42A3">
        <w:rPr>
          <w:rFonts w:ascii="Times New Roman" w:hAnsi="Times New Roman" w:cs="Times New Roman"/>
          <w:sz w:val="24"/>
          <w:szCs w:val="24"/>
        </w:rPr>
        <w:t>quanto</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à</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fiscalização</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e</w:t>
      </w:r>
      <w:r w:rsidRPr="001C42A3">
        <w:rPr>
          <w:rFonts w:ascii="Times New Roman" w:hAnsi="Times New Roman" w:cs="Times New Roman"/>
          <w:spacing w:val="-1"/>
          <w:sz w:val="24"/>
          <w:szCs w:val="24"/>
        </w:rPr>
        <w:t xml:space="preserve"> </w:t>
      </w:r>
      <w:r w:rsidRPr="001C42A3">
        <w:rPr>
          <w:rFonts w:ascii="Times New Roman" w:hAnsi="Times New Roman" w:cs="Times New Roman"/>
          <w:sz w:val="24"/>
          <w:szCs w:val="24"/>
        </w:rPr>
        <w:t>execução</w:t>
      </w:r>
      <w:r w:rsidRPr="001C42A3">
        <w:rPr>
          <w:rFonts w:ascii="Times New Roman" w:hAnsi="Times New Roman" w:cs="Times New Roman"/>
          <w:spacing w:val="5"/>
          <w:sz w:val="24"/>
          <w:szCs w:val="24"/>
        </w:rPr>
        <w:t xml:space="preserve"> </w:t>
      </w:r>
      <w:r w:rsidRPr="001C42A3">
        <w:rPr>
          <w:rFonts w:ascii="Times New Roman" w:hAnsi="Times New Roman" w:cs="Times New Roman"/>
          <w:sz w:val="24"/>
          <w:szCs w:val="24"/>
        </w:rPr>
        <w:t>do</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instrumento</w:t>
      </w:r>
      <w:r w:rsidRPr="001C42A3">
        <w:rPr>
          <w:rFonts w:ascii="Times New Roman" w:hAnsi="Times New Roman" w:cs="Times New Roman"/>
          <w:spacing w:val="4"/>
          <w:sz w:val="24"/>
          <w:szCs w:val="24"/>
        </w:rPr>
        <w:t xml:space="preserve"> </w:t>
      </w:r>
      <w:r w:rsidRPr="001C42A3">
        <w:rPr>
          <w:rFonts w:ascii="Times New Roman" w:hAnsi="Times New Roman" w:cs="Times New Roman"/>
          <w:sz w:val="24"/>
          <w:szCs w:val="24"/>
        </w:rPr>
        <w:t>contratual.</w:t>
      </w:r>
    </w:p>
    <w:p w14:paraId="431C15E7" w14:textId="77777777" w:rsidR="00C77025" w:rsidRPr="0005270A" w:rsidRDefault="00C77025" w:rsidP="0005270A">
      <w:pPr>
        <w:pStyle w:val="Nivel3"/>
        <w:spacing w:before="0" w:after="0" w:line="240" w:lineRule="auto"/>
        <w:ind w:left="0" w:firstLine="0"/>
        <w:rPr>
          <w:rFonts w:ascii="Times New Roman" w:hAnsi="Times New Roman" w:cs="Times New Roman"/>
          <w:b/>
          <w:color w:val="auto"/>
          <w:sz w:val="24"/>
          <w:szCs w:val="24"/>
        </w:rPr>
      </w:pPr>
      <w:r w:rsidRPr="0005270A">
        <w:rPr>
          <w:rFonts w:ascii="Times New Roman" w:hAnsi="Times New Roman" w:cs="Times New Roman"/>
          <w:b/>
          <w:color w:val="auto"/>
          <w:sz w:val="24"/>
          <w:szCs w:val="24"/>
        </w:rPr>
        <w:t xml:space="preserve">5 - ADESÃO DE SECRETARIA MUNICIPAL NÃO PARTICIPANTE </w:t>
      </w:r>
    </w:p>
    <w:p w14:paraId="5B70FBBB" w14:textId="77777777" w:rsidR="0005270A" w:rsidRPr="0005270A" w:rsidRDefault="0005270A" w:rsidP="0005270A">
      <w:pPr>
        <w:jc w:val="both"/>
        <w:rPr>
          <w:sz w:val="24"/>
          <w:szCs w:val="24"/>
        </w:rPr>
      </w:pPr>
      <w:r w:rsidRPr="0005270A">
        <w:rPr>
          <w:sz w:val="24"/>
          <w:szCs w:val="24"/>
        </w:rPr>
        <w:t>5.1 - Não será permitida a adesão de qualquer Secretaria da Administração Pública Municipal ou de qualquer outro órgão à Ata de Registro de Preços.</w:t>
      </w:r>
    </w:p>
    <w:p w14:paraId="1BC57D00" w14:textId="77777777" w:rsidR="00C77025" w:rsidRPr="0005270A" w:rsidRDefault="00C77025" w:rsidP="0005270A">
      <w:pPr>
        <w:pStyle w:val="Nivel3"/>
        <w:spacing w:before="0" w:after="0" w:line="240" w:lineRule="auto"/>
        <w:ind w:left="0" w:firstLine="0"/>
        <w:rPr>
          <w:rFonts w:ascii="Times New Roman" w:hAnsi="Times New Roman" w:cs="Times New Roman"/>
          <w:b/>
          <w:color w:val="auto"/>
          <w:sz w:val="24"/>
          <w:szCs w:val="24"/>
        </w:rPr>
      </w:pPr>
      <w:r w:rsidRPr="0005270A">
        <w:rPr>
          <w:rFonts w:ascii="Times New Roman" w:hAnsi="Times New Roman" w:cs="Times New Roman"/>
          <w:b/>
          <w:color w:val="auto"/>
          <w:sz w:val="24"/>
          <w:szCs w:val="24"/>
        </w:rPr>
        <w:t xml:space="preserve">6 - VÍNCULOS DA ATA DE REGISTRO DE PREÇOS </w:t>
      </w:r>
    </w:p>
    <w:p w14:paraId="025926F8"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3138B3E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759E35B" w14:textId="77777777" w:rsidR="00C77025" w:rsidRPr="0005270A" w:rsidRDefault="00C77025" w:rsidP="00C77025">
      <w:pPr>
        <w:spacing w:before="120" w:after="120"/>
        <w:jc w:val="both"/>
        <w:rPr>
          <w:b/>
          <w:sz w:val="24"/>
          <w:szCs w:val="24"/>
        </w:rPr>
      </w:pPr>
      <w:r w:rsidRPr="0005270A">
        <w:rPr>
          <w:b/>
          <w:sz w:val="24"/>
          <w:szCs w:val="24"/>
        </w:rPr>
        <w:t>7 – OBRIGAÇÕES DA CONTRATADA</w:t>
      </w:r>
    </w:p>
    <w:p w14:paraId="571072CB" w14:textId="77777777" w:rsidR="0005270A" w:rsidRPr="0005270A" w:rsidRDefault="0005270A" w:rsidP="0005270A">
      <w:pPr>
        <w:spacing w:before="120" w:after="120"/>
        <w:jc w:val="both"/>
        <w:rPr>
          <w:sz w:val="24"/>
          <w:szCs w:val="24"/>
        </w:rPr>
      </w:pPr>
      <w:r w:rsidRPr="0005270A">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D10B595" w14:textId="77777777" w:rsidR="0005270A" w:rsidRPr="0005270A" w:rsidRDefault="0005270A" w:rsidP="0005270A">
      <w:pPr>
        <w:spacing w:before="120" w:after="120"/>
        <w:jc w:val="both"/>
        <w:rPr>
          <w:sz w:val="24"/>
          <w:szCs w:val="24"/>
        </w:rPr>
      </w:pPr>
      <w:r w:rsidRPr="0005270A">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7512D4D1" w14:textId="77777777" w:rsidR="0005270A" w:rsidRPr="0005270A" w:rsidRDefault="0005270A" w:rsidP="0005270A">
      <w:pPr>
        <w:spacing w:before="120" w:after="120"/>
        <w:jc w:val="both"/>
        <w:rPr>
          <w:sz w:val="24"/>
          <w:szCs w:val="24"/>
        </w:rPr>
      </w:pPr>
      <w:r w:rsidRPr="0005270A">
        <w:rPr>
          <w:sz w:val="24"/>
          <w:szCs w:val="24"/>
        </w:rPr>
        <w:t>7.1.2 – Responsabilizar-se pelos vícios e danos decorrentes do objeto, de acordo com o Código de Defesa do Consumidor (Lei nº 8.078/1990);</w:t>
      </w:r>
    </w:p>
    <w:p w14:paraId="6E7B3EE6" w14:textId="77777777" w:rsidR="0005270A" w:rsidRPr="0005270A" w:rsidRDefault="0005270A" w:rsidP="0005270A">
      <w:pPr>
        <w:spacing w:before="120" w:after="120"/>
        <w:jc w:val="both"/>
        <w:rPr>
          <w:sz w:val="24"/>
          <w:szCs w:val="24"/>
        </w:rPr>
      </w:pPr>
      <w:r w:rsidRPr="0005270A">
        <w:rPr>
          <w:sz w:val="24"/>
          <w:szCs w:val="24"/>
        </w:rPr>
        <w:lastRenderedPageBreak/>
        <w:t>7.1.3 – Substituir, no prazo máximo de 72 (setenta e duas) horas, os itens que apresentarem incompatibilidade com a descrição do produto, apresentar defeitos, estiverem danificados ou fora do prazo de validade.</w:t>
      </w:r>
    </w:p>
    <w:p w14:paraId="0928E9D4" w14:textId="77777777" w:rsidR="0005270A" w:rsidRPr="0005270A" w:rsidRDefault="0005270A" w:rsidP="0005270A">
      <w:pPr>
        <w:spacing w:before="120" w:after="120"/>
        <w:jc w:val="both"/>
        <w:rPr>
          <w:sz w:val="24"/>
          <w:szCs w:val="24"/>
        </w:rPr>
      </w:pPr>
      <w:r w:rsidRPr="0005270A">
        <w:rPr>
          <w:sz w:val="24"/>
          <w:szCs w:val="24"/>
        </w:rPr>
        <w:t>7.1.4 – Comunicar à Administração, com antecedência mínima de 48 (quarenta e oito) horas que antecede a data da entrega, os motivos que impossibilitem o cumprimento do prazo previsto, com a devida comprovação;</w:t>
      </w:r>
    </w:p>
    <w:p w14:paraId="019F2FA1" w14:textId="77777777" w:rsidR="0005270A" w:rsidRPr="0005270A" w:rsidRDefault="0005270A" w:rsidP="0005270A">
      <w:pPr>
        <w:spacing w:before="120" w:after="120"/>
        <w:jc w:val="both"/>
        <w:rPr>
          <w:sz w:val="24"/>
          <w:szCs w:val="24"/>
        </w:rPr>
      </w:pPr>
      <w:r w:rsidRPr="0005270A">
        <w:rPr>
          <w:sz w:val="24"/>
          <w:szCs w:val="24"/>
        </w:rPr>
        <w:t>7.1.5 – Manter, durante toda a execução do contrato, em compatibilidade com as obrigações assumidas, todas as condições de habilitação e qualificação exigidas na licitação;</w:t>
      </w:r>
    </w:p>
    <w:p w14:paraId="52F2DD26" w14:textId="77777777" w:rsidR="0005270A" w:rsidRPr="0005270A" w:rsidRDefault="0005270A" w:rsidP="0005270A">
      <w:pPr>
        <w:spacing w:before="120" w:after="120"/>
        <w:jc w:val="both"/>
        <w:rPr>
          <w:sz w:val="24"/>
          <w:szCs w:val="24"/>
        </w:rPr>
      </w:pPr>
      <w:r w:rsidRPr="0005270A">
        <w:rPr>
          <w:sz w:val="24"/>
          <w:szCs w:val="24"/>
        </w:rPr>
        <w:t>7.1.6 – Indicar preposto para representá-la durante a execução do contrato;</w:t>
      </w:r>
    </w:p>
    <w:p w14:paraId="4A1AD458" w14:textId="77777777" w:rsidR="0005270A" w:rsidRPr="0005270A" w:rsidRDefault="0005270A" w:rsidP="0005270A">
      <w:pPr>
        <w:spacing w:before="120" w:after="120"/>
        <w:jc w:val="both"/>
        <w:rPr>
          <w:sz w:val="24"/>
          <w:szCs w:val="24"/>
        </w:rPr>
      </w:pPr>
      <w:r w:rsidRPr="0005270A">
        <w:rPr>
          <w:sz w:val="24"/>
          <w:szCs w:val="24"/>
        </w:rPr>
        <w:t>7.1.7 – Comunicar à Administração sobre qualquer alteração no endereço, conta bancária ou outros dados necessários para recebimento de correspondência, enquanto perdurar os efeitos da contratação;</w:t>
      </w:r>
    </w:p>
    <w:p w14:paraId="02511B99" w14:textId="77777777" w:rsidR="0005270A" w:rsidRPr="0005270A" w:rsidRDefault="0005270A" w:rsidP="0005270A">
      <w:pPr>
        <w:spacing w:before="120" w:after="120"/>
        <w:jc w:val="both"/>
        <w:rPr>
          <w:sz w:val="24"/>
          <w:szCs w:val="24"/>
        </w:rPr>
      </w:pPr>
      <w:r w:rsidRPr="0005270A">
        <w:rPr>
          <w:sz w:val="24"/>
          <w:szCs w:val="24"/>
        </w:rPr>
        <w:t>7.1.8 – Receber as comunicações da Administração e respondê-las ou atendê-las nos prazos específicos constantes da comunicação;</w:t>
      </w:r>
    </w:p>
    <w:p w14:paraId="7C9C7812" w14:textId="77777777" w:rsidR="0005270A" w:rsidRPr="0005270A" w:rsidRDefault="0005270A" w:rsidP="0005270A">
      <w:pPr>
        <w:spacing w:before="120" w:after="120"/>
        <w:jc w:val="both"/>
        <w:rPr>
          <w:sz w:val="24"/>
          <w:szCs w:val="24"/>
        </w:rPr>
      </w:pPr>
      <w:r w:rsidRPr="0005270A">
        <w:rPr>
          <w:sz w:val="24"/>
          <w:szCs w:val="24"/>
        </w:rPr>
        <w:t>7.1.9 – Arcar com todas as despesas diretas e indiretas decorrentes do objeto, tais como tributos, encargos sociais e trabalhistas, transporte, depósito e entrega dos objetos.</w:t>
      </w:r>
    </w:p>
    <w:p w14:paraId="19B7534A" w14:textId="77777777" w:rsidR="0005270A" w:rsidRPr="0005270A" w:rsidRDefault="0005270A" w:rsidP="0005270A">
      <w:pPr>
        <w:spacing w:before="120" w:after="120"/>
        <w:jc w:val="both"/>
        <w:rPr>
          <w:sz w:val="24"/>
          <w:szCs w:val="24"/>
        </w:rPr>
      </w:pPr>
      <w:r w:rsidRPr="0005270A">
        <w:rPr>
          <w:sz w:val="24"/>
          <w:szCs w:val="24"/>
        </w:rPr>
        <w:t xml:space="preserve">7.1.10 - O prazo de validade dos insumos no momento </w:t>
      </w:r>
      <w:proofErr w:type="gramStart"/>
      <w:r w:rsidRPr="0005270A">
        <w:rPr>
          <w:sz w:val="24"/>
          <w:szCs w:val="24"/>
        </w:rPr>
        <w:t>da</w:t>
      </w:r>
      <w:proofErr w:type="gramEnd"/>
      <w:r w:rsidRPr="0005270A">
        <w:rPr>
          <w:sz w:val="24"/>
          <w:szCs w:val="24"/>
        </w:rPr>
        <w:t xml:space="preserve">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item. B = Cálculo da quantidade de dias obtido pela diferença entre a data de fabricação do insumo e sua data de vencimento.</w:t>
      </w:r>
    </w:p>
    <w:p w14:paraId="2902F4F5" w14:textId="77777777" w:rsidR="0005270A" w:rsidRPr="0005270A" w:rsidRDefault="0005270A" w:rsidP="0005270A">
      <w:pPr>
        <w:spacing w:before="120" w:after="120"/>
        <w:jc w:val="both"/>
        <w:rPr>
          <w:sz w:val="24"/>
          <w:szCs w:val="24"/>
        </w:rPr>
      </w:pPr>
      <w:r w:rsidRPr="0005270A">
        <w:rPr>
          <w:sz w:val="24"/>
          <w:szCs w:val="24"/>
        </w:rPr>
        <w:t>7.1.11 - Todos os insumos,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717C21E2" w14:textId="77777777" w:rsidR="0005270A" w:rsidRPr="0005270A" w:rsidRDefault="0005270A" w:rsidP="0005270A">
      <w:pPr>
        <w:spacing w:before="120" w:after="120"/>
        <w:jc w:val="both"/>
        <w:rPr>
          <w:sz w:val="24"/>
          <w:szCs w:val="24"/>
        </w:rPr>
      </w:pPr>
      <w:r w:rsidRPr="0005270A">
        <w:rPr>
          <w:sz w:val="24"/>
          <w:szCs w:val="24"/>
        </w:rPr>
        <w:t>7.1.12 – A Contratada deverá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22CD4DC" w14:textId="77777777" w:rsidR="0005270A" w:rsidRPr="0005270A" w:rsidRDefault="0005270A" w:rsidP="0005270A">
      <w:pPr>
        <w:spacing w:before="120" w:after="120"/>
        <w:jc w:val="both"/>
        <w:rPr>
          <w:sz w:val="24"/>
          <w:szCs w:val="24"/>
        </w:rPr>
      </w:pPr>
      <w:r w:rsidRPr="0005270A">
        <w:rPr>
          <w:sz w:val="24"/>
          <w:szCs w:val="24"/>
        </w:rPr>
        <w:t>7.1.13 – Apresentar, no momento da assinatura da Ata de Registro de Preços e/ou à fiscalização do contrato, Planilha de Composição de Custos.</w:t>
      </w:r>
    </w:p>
    <w:p w14:paraId="6DBAD9AC" w14:textId="77777777" w:rsidR="00C77025" w:rsidRPr="001C42A3" w:rsidRDefault="00C77025" w:rsidP="00C77025">
      <w:pPr>
        <w:spacing w:before="120" w:after="120"/>
        <w:jc w:val="both"/>
        <w:rPr>
          <w:b/>
          <w:sz w:val="24"/>
          <w:szCs w:val="24"/>
        </w:rPr>
      </w:pPr>
      <w:r w:rsidRPr="001C42A3">
        <w:rPr>
          <w:b/>
          <w:sz w:val="24"/>
          <w:szCs w:val="24"/>
        </w:rPr>
        <w:t>8 – OBRIGAÇÕES DA ADMINISTRAÇÃO</w:t>
      </w:r>
    </w:p>
    <w:p w14:paraId="343D9877" w14:textId="77777777" w:rsidR="00C77025" w:rsidRPr="001C42A3" w:rsidRDefault="00C77025" w:rsidP="00C77025">
      <w:pPr>
        <w:spacing w:before="120" w:after="120"/>
        <w:jc w:val="both"/>
        <w:rPr>
          <w:sz w:val="24"/>
          <w:szCs w:val="24"/>
        </w:rPr>
      </w:pPr>
      <w:r w:rsidRPr="001C42A3">
        <w:rPr>
          <w:sz w:val="24"/>
          <w:szCs w:val="24"/>
        </w:rPr>
        <w:t>8.1 – A Administração está sujeita às seguintes obrigações:</w:t>
      </w:r>
    </w:p>
    <w:p w14:paraId="3A0EE62C" w14:textId="77777777" w:rsidR="00C77025" w:rsidRPr="001C42A3" w:rsidRDefault="00C77025" w:rsidP="00C77025">
      <w:pPr>
        <w:spacing w:before="120" w:after="120"/>
        <w:jc w:val="both"/>
        <w:rPr>
          <w:sz w:val="24"/>
          <w:szCs w:val="24"/>
        </w:rPr>
      </w:pPr>
      <w:r w:rsidRPr="001C42A3">
        <w:rPr>
          <w:sz w:val="24"/>
          <w:szCs w:val="24"/>
        </w:rPr>
        <w:t>8.1.1 – Emitir a ordem de fornecimento e/ou execução e receber o objeto no prazo e condições estabelecidas no instrumento convocatório e seus anexos;</w:t>
      </w:r>
    </w:p>
    <w:p w14:paraId="68A0F0C3" w14:textId="77777777" w:rsidR="00C77025" w:rsidRPr="001C42A3" w:rsidRDefault="00C77025" w:rsidP="00C77025">
      <w:pPr>
        <w:spacing w:before="120" w:after="120"/>
        <w:jc w:val="both"/>
        <w:rPr>
          <w:sz w:val="24"/>
          <w:szCs w:val="24"/>
        </w:rPr>
      </w:pPr>
      <w:r w:rsidRPr="001C42A3">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01414D53" w14:textId="77777777" w:rsidR="00C77025" w:rsidRPr="001C42A3" w:rsidRDefault="00C77025" w:rsidP="00C77025">
      <w:pPr>
        <w:spacing w:before="120" w:after="120"/>
        <w:jc w:val="both"/>
        <w:rPr>
          <w:sz w:val="24"/>
          <w:szCs w:val="24"/>
        </w:rPr>
      </w:pPr>
      <w:r w:rsidRPr="001C42A3">
        <w:rPr>
          <w:sz w:val="24"/>
          <w:szCs w:val="24"/>
        </w:rPr>
        <w:t>8.1.3 – Comunicar à CONTRATADA, por escrito, sobre imperfeições, falhas ou irregularidades verificadas no objeto fornecido, para que seja substituído, reparado ou corrigido;</w:t>
      </w:r>
    </w:p>
    <w:p w14:paraId="41400C85" w14:textId="77777777" w:rsidR="00C77025" w:rsidRPr="001C42A3" w:rsidRDefault="00C77025" w:rsidP="00C77025">
      <w:pPr>
        <w:spacing w:before="120" w:after="120"/>
        <w:jc w:val="both"/>
        <w:rPr>
          <w:sz w:val="24"/>
          <w:szCs w:val="24"/>
        </w:rPr>
      </w:pPr>
      <w:r w:rsidRPr="001C42A3">
        <w:rPr>
          <w:sz w:val="24"/>
          <w:szCs w:val="24"/>
        </w:rPr>
        <w:lastRenderedPageBreak/>
        <w:t>8.1.4 – Acompanhar e fiscalizar o cumprimento das obrigações da CONTRATADA, através de comissão ou servidor especialmente designado para tanto, aplicando sanções administrativas em caso de descumprimento das obrigações sem justificativa;</w:t>
      </w:r>
    </w:p>
    <w:p w14:paraId="512D19F7" w14:textId="77777777" w:rsidR="00C77025" w:rsidRPr="001C42A3" w:rsidRDefault="00C77025" w:rsidP="00C77025">
      <w:pPr>
        <w:spacing w:before="120" w:after="120"/>
        <w:jc w:val="both"/>
        <w:rPr>
          <w:sz w:val="24"/>
          <w:szCs w:val="24"/>
        </w:rPr>
      </w:pPr>
      <w:r w:rsidRPr="001C42A3">
        <w:rPr>
          <w:sz w:val="24"/>
          <w:szCs w:val="24"/>
        </w:rPr>
        <w:t>8.1.5 – Efetuar o pagamento à CONTRATADA no valor correspondente ao fornecimento do objeto, no prazo e forma estabelecidos no instrumento convocatório e seus anexos;</w:t>
      </w:r>
    </w:p>
    <w:p w14:paraId="4A4A0141" w14:textId="77777777" w:rsidR="00C77025" w:rsidRPr="001C42A3" w:rsidRDefault="00C77025" w:rsidP="00C77025">
      <w:pPr>
        <w:spacing w:before="120" w:after="120"/>
        <w:jc w:val="both"/>
        <w:rPr>
          <w:sz w:val="24"/>
          <w:szCs w:val="24"/>
        </w:rPr>
      </w:pPr>
      <w:r w:rsidRPr="001C42A3">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41F035E" w14:textId="52631032" w:rsidR="00C77025" w:rsidRPr="001C42A3" w:rsidRDefault="00C77025" w:rsidP="00C77025">
      <w:pPr>
        <w:spacing w:before="120" w:after="120"/>
        <w:jc w:val="both"/>
        <w:rPr>
          <w:b/>
          <w:sz w:val="24"/>
          <w:szCs w:val="24"/>
        </w:rPr>
      </w:pPr>
      <w:r w:rsidRPr="001C42A3">
        <w:rPr>
          <w:b/>
          <w:sz w:val="24"/>
          <w:szCs w:val="24"/>
        </w:rPr>
        <w:t xml:space="preserve">9 – </w:t>
      </w:r>
      <w:r w:rsidR="00C004BB">
        <w:rPr>
          <w:b/>
          <w:sz w:val="24"/>
          <w:szCs w:val="24"/>
        </w:rPr>
        <w:t>CONDIÇÕES DE</w:t>
      </w:r>
      <w:r w:rsidRPr="001C42A3">
        <w:rPr>
          <w:b/>
          <w:sz w:val="24"/>
          <w:szCs w:val="24"/>
        </w:rPr>
        <w:t xml:space="preserve"> PAGAMENTO </w:t>
      </w:r>
    </w:p>
    <w:p w14:paraId="04D0DE15" w14:textId="77777777" w:rsidR="00C77025" w:rsidRPr="001C42A3" w:rsidRDefault="00C77025" w:rsidP="00C77025">
      <w:pPr>
        <w:spacing w:before="120" w:after="120"/>
        <w:jc w:val="both"/>
        <w:rPr>
          <w:sz w:val="24"/>
          <w:szCs w:val="24"/>
        </w:rPr>
      </w:pPr>
      <w:r w:rsidRPr="001C42A3">
        <w:rPr>
          <w:sz w:val="24"/>
          <w:szCs w:val="24"/>
        </w:rPr>
        <w:t xml:space="preserve">9.1 – Os documentos fiscais serão emitidos em nome do </w:t>
      </w:r>
      <w:r w:rsidRPr="001C42A3">
        <w:rPr>
          <w:b/>
          <w:sz w:val="24"/>
          <w:szCs w:val="24"/>
        </w:rPr>
        <w:t>FUNDO MUNICIPAL DE SAÚDE DE BOM JARDIM-RJ,</w:t>
      </w:r>
      <w:r w:rsidRPr="001C42A3">
        <w:rPr>
          <w:sz w:val="24"/>
          <w:szCs w:val="24"/>
        </w:rPr>
        <w:t xml:space="preserve"> </w:t>
      </w:r>
      <w:r w:rsidRPr="001C42A3">
        <w:rPr>
          <w:b/>
          <w:sz w:val="24"/>
          <w:szCs w:val="24"/>
        </w:rPr>
        <w:t>CNPJ nº 11.867.889/0001-25, situado na Praça Governador Roberto Silveira, nº 44, Centro Bom Jardim/RJ, CEP 28.660-000.</w:t>
      </w:r>
    </w:p>
    <w:p w14:paraId="5BE47031" w14:textId="77777777" w:rsidR="00C77025" w:rsidRPr="001C42A3" w:rsidRDefault="00C77025" w:rsidP="00C77025">
      <w:pPr>
        <w:tabs>
          <w:tab w:val="left" w:pos="567"/>
        </w:tabs>
        <w:spacing w:before="120" w:after="120"/>
        <w:jc w:val="both"/>
        <w:rPr>
          <w:sz w:val="24"/>
          <w:szCs w:val="24"/>
        </w:rPr>
      </w:pPr>
      <w:r w:rsidRPr="001C42A3">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65B0FA37" w14:textId="77777777" w:rsidR="00C77025" w:rsidRPr="001C42A3" w:rsidRDefault="00C77025" w:rsidP="00C77025">
      <w:pPr>
        <w:spacing w:before="120" w:after="120"/>
        <w:jc w:val="both"/>
        <w:rPr>
          <w:b/>
          <w:sz w:val="24"/>
          <w:szCs w:val="24"/>
        </w:rPr>
      </w:pPr>
      <w:r w:rsidRPr="001C42A3">
        <w:rPr>
          <w:b/>
          <w:sz w:val="24"/>
          <w:szCs w:val="24"/>
        </w:rPr>
        <w:t>Do recebimento</w:t>
      </w:r>
    </w:p>
    <w:p w14:paraId="517BF7D5" w14:textId="3D7122AF" w:rsidR="00C77025" w:rsidRPr="001C42A3" w:rsidRDefault="00C77025" w:rsidP="00C77025">
      <w:pPr>
        <w:pStyle w:val="Nivel2"/>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9.3 - Os bens serão recebidos provisoriamente, no prazo de 10</w:t>
      </w:r>
      <w:r w:rsidR="00C004BB">
        <w:rPr>
          <w:rFonts w:ascii="Times New Roman" w:hAnsi="Times New Roman" w:cs="Times New Roman"/>
          <w:sz w:val="24"/>
          <w:szCs w:val="24"/>
          <w:lang w:eastAsia="en-US"/>
        </w:rPr>
        <w:t xml:space="preserve"> </w:t>
      </w:r>
      <w:r w:rsidRPr="001C42A3">
        <w:rPr>
          <w:rFonts w:ascii="Times New Roman" w:hAnsi="Times New Roman" w:cs="Times New Roman"/>
          <w:sz w:val="24"/>
          <w:szCs w:val="24"/>
          <w:lang w:eastAsia="en-US"/>
        </w:rPr>
        <w:t>(dez) dias úteis, pelos fiscais do contrato quando verificado o cumprimento das exigências. (</w:t>
      </w:r>
      <w:hyperlink r:id="rId65" w:anchor="art140" w:history="1">
        <w:r w:rsidRPr="001C42A3">
          <w:rPr>
            <w:rStyle w:val="Hyperlink"/>
            <w:rFonts w:ascii="Times New Roman" w:hAnsi="Times New Roman" w:cs="Times New Roman"/>
            <w:sz w:val="24"/>
            <w:szCs w:val="24"/>
            <w:lang w:eastAsia="en-US"/>
          </w:rPr>
          <w:t>Art. 140, I, a , da Lei nº 14.133</w:t>
        </w:r>
      </w:hyperlink>
      <w:r w:rsidRPr="001C42A3">
        <w:rPr>
          <w:rFonts w:ascii="Times New Roman" w:hAnsi="Times New Roman" w:cs="Times New Roman"/>
          <w:sz w:val="24"/>
          <w:szCs w:val="24"/>
          <w:lang w:eastAsia="en-US"/>
        </w:rPr>
        <w:t xml:space="preserve"> e </w:t>
      </w:r>
      <w:hyperlink r:id="rId66" w:anchor="art22" w:history="1">
        <w:proofErr w:type="spellStart"/>
        <w:r w:rsidRPr="001C42A3">
          <w:rPr>
            <w:rStyle w:val="Hyperlink"/>
            <w:rFonts w:ascii="Times New Roman" w:hAnsi="Times New Roman" w:cs="Times New Roman"/>
            <w:sz w:val="24"/>
            <w:szCs w:val="24"/>
            <w:lang w:eastAsia="en-US"/>
          </w:rPr>
          <w:t>Arts</w:t>
        </w:r>
        <w:proofErr w:type="spellEnd"/>
        <w:r w:rsidRPr="001C42A3">
          <w:rPr>
            <w:rStyle w:val="Hyperlink"/>
            <w:rFonts w:ascii="Times New Roman" w:hAnsi="Times New Roman" w:cs="Times New Roman"/>
            <w:sz w:val="24"/>
            <w:szCs w:val="24"/>
            <w:lang w:eastAsia="en-US"/>
          </w:rPr>
          <w:t>. 22, X e 23, X do Decreto nº 11.246, de 2022</w:t>
        </w:r>
      </w:hyperlink>
      <w:r w:rsidRPr="001C42A3">
        <w:rPr>
          <w:rFonts w:ascii="Times New Roman" w:hAnsi="Times New Roman" w:cs="Times New Roman"/>
          <w:sz w:val="24"/>
          <w:szCs w:val="24"/>
          <w:lang w:eastAsia="en-US"/>
        </w:rPr>
        <w:t>).</w:t>
      </w:r>
    </w:p>
    <w:p w14:paraId="1BDF76C8" w14:textId="77777777" w:rsidR="00C77025" w:rsidRPr="001C42A3" w:rsidRDefault="00C77025" w:rsidP="00C77025">
      <w:pPr>
        <w:pStyle w:val="Nivel3"/>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66DC864F" w14:textId="77777777" w:rsidR="00C77025" w:rsidRPr="001C42A3" w:rsidRDefault="00C77025" w:rsidP="00C77025">
      <w:pPr>
        <w:pStyle w:val="Nivel3"/>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67" w:anchor="art22" w:history="1">
        <w:r w:rsidRPr="001C42A3">
          <w:rPr>
            <w:rStyle w:val="Hyperlink"/>
            <w:rFonts w:ascii="Times New Roman" w:hAnsi="Times New Roman" w:cs="Times New Roman"/>
            <w:sz w:val="24"/>
            <w:szCs w:val="24"/>
            <w:lang w:eastAsia="en-US"/>
          </w:rPr>
          <w:t>Art. 22, X, Decreto nº 11.246, de 2022</w:t>
        </w:r>
      </w:hyperlink>
      <w:r w:rsidRPr="001C42A3">
        <w:rPr>
          <w:rFonts w:ascii="Times New Roman" w:hAnsi="Times New Roman" w:cs="Times New Roman"/>
          <w:sz w:val="24"/>
          <w:szCs w:val="24"/>
          <w:lang w:eastAsia="en-US"/>
        </w:rPr>
        <w:t>).</w:t>
      </w:r>
    </w:p>
    <w:p w14:paraId="3519729F" w14:textId="77777777" w:rsidR="00C77025" w:rsidRPr="001C42A3" w:rsidRDefault="00C77025" w:rsidP="00C77025">
      <w:pPr>
        <w:pStyle w:val="Nivel2"/>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2C4F0326" w14:textId="77777777" w:rsidR="00C77025" w:rsidRPr="001C42A3" w:rsidRDefault="00C77025" w:rsidP="00C77025">
      <w:pPr>
        <w:pStyle w:val="Nivel3"/>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E3883EC" w14:textId="77777777" w:rsidR="00C77025" w:rsidRPr="001C42A3" w:rsidRDefault="00C77025" w:rsidP="00C77025">
      <w:pPr>
        <w:pStyle w:val="Nivel3"/>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68" w:anchor="art119" w:history="1">
        <w:r w:rsidRPr="001C42A3">
          <w:rPr>
            <w:rStyle w:val="Hyperlink"/>
            <w:rFonts w:ascii="Times New Roman" w:hAnsi="Times New Roman" w:cs="Times New Roman"/>
            <w:sz w:val="24"/>
            <w:szCs w:val="24"/>
            <w:lang w:eastAsia="en-US"/>
          </w:rPr>
          <w:t>Art. 119 c/c art. 140 da Lei nº 14133, de 2021</w:t>
        </w:r>
      </w:hyperlink>
      <w:r w:rsidRPr="001C42A3">
        <w:rPr>
          <w:rFonts w:ascii="Times New Roman" w:hAnsi="Times New Roman" w:cs="Times New Roman"/>
          <w:sz w:val="24"/>
          <w:szCs w:val="24"/>
          <w:lang w:eastAsia="en-US"/>
        </w:rPr>
        <w:t>)</w:t>
      </w:r>
    </w:p>
    <w:p w14:paraId="0929DAA4" w14:textId="77777777" w:rsidR="00C77025" w:rsidRPr="001C42A3" w:rsidRDefault="00C77025" w:rsidP="00C77025">
      <w:pPr>
        <w:pStyle w:val="Nivel3"/>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25B57A41" w14:textId="77777777" w:rsidR="00C77025" w:rsidRPr="001C42A3" w:rsidRDefault="00C77025" w:rsidP="00C77025">
      <w:pPr>
        <w:pStyle w:val="Nivel3"/>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lastRenderedPageBreak/>
        <w:t>9.4.4 - Os bens poderão ser rejeitados, no todo ou em parte, quando em desacordo com as especificações constantes neste Termo de Referência e na proposta, sem prejuízo da aplicação das penalidades.</w:t>
      </w:r>
    </w:p>
    <w:p w14:paraId="3E1FDDB0" w14:textId="77777777" w:rsidR="00C77025" w:rsidRPr="001C42A3" w:rsidRDefault="00C77025" w:rsidP="00C77025">
      <w:pPr>
        <w:pStyle w:val="Nivel2"/>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67888D1D" w14:textId="77777777" w:rsidR="00C77025" w:rsidRPr="001C42A3" w:rsidRDefault="00C77025" w:rsidP="00C77025">
      <w:pPr>
        <w:pStyle w:val="Nivel3"/>
        <w:spacing w:line="240" w:lineRule="auto"/>
        <w:ind w:left="0" w:firstLine="0"/>
        <w:rPr>
          <w:rFonts w:ascii="Times New Roman" w:hAnsi="Times New Roman" w:cs="Times New Roman"/>
          <w:bCs/>
          <w:sz w:val="24"/>
          <w:szCs w:val="24"/>
          <w:lang w:eastAsia="en-US"/>
        </w:rPr>
      </w:pPr>
      <w:r w:rsidRPr="001C42A3">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C9A8C1D" w14:textId="77777777" w:rsidR="00C77025" w:rsidRPr="001C42A3" w:rsidRDefault="00C77025" w:rsidP="00C77025">
      <w:pPr>
        <w:pStyle w:val="Nivel3"/>
        <w:spacing w:line="240" w:lineRule="auto"/>
        <w:ind w:left="0" w:firstLine="0"/>
        <w:rPr>
          <w:rFonts w:ascii="Times New Roman" w:hAnsi="Times New Roman" w:cs="Times New Roman"/>
          <w:bCs/>
          <w:sz w:val="24"/>
          <w:szCs w:val="24"/>
          <w:lang w:eastAsia="en-US"/>
        </w:rPr>
      </w:pPr>
      <w:r w:rsidRPr="001C42A3">
        <w:rPr>
          <w:rFonts w:ascii="Times New Roman" w:hAnsi="Times New Roman" w:cs="Times New Roman"/>
          <w:sz w:val="24"/>
          <w:szCs w:val="24"/>
          <w:lang w:eastAsia="en-US"/>
        </w:rPr>
        <w:t>9.5.3 – Comunicar a empresa para que emita a Nota Fiscal ou Fatura, com o valor exato dimensionado pela fiscalização.</w:t>
      </w:r>
    </w:p>
    <w:p w14:paraId="4FFE3B08" w14:textId="77777777" w:rsidR="00C77025" w:rsidRPr="001C42A3" w:rsidRDefault="00C77025" w:rsidP="00C77025">
      <w:pPr>
        <w:pStyle w:val="Nivel3"/>
        <w:spacing w:line="240" w:lineRule="auto"/>
        <w:ind w:left="0" w:firstLine="0"/>
        <w:rPr>
          <w:rFonts w:ascii="Times New Roman" w:hAnsi="Times New Roman" w:cs="Times New Roman"/>
          <w:bCs/>
          <w:sz w:val="24"/>
          <w:szCs w:val="24"/>
          <w:lang w:eastAsia="en-US"/>
        </w:rPr>
      </w:pPr>
      <w:r w:rsidRPr="001C42A3">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672B7D8B" w14:textId="77777777" w:rsidR="00C77025" w:rsidRPr="001C42A3" w:rsidRDefault="00C77025" w:rsidP="00C77025">
      <w:pPr>
        <w:pStyle w:val="Nivel2"/>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69" w:anchor="art143" w:history="1">
        <w:r w:rsidRPr="001C42A3">
          <w:rPr>
            <w:rStyle w:val="Hyperlink"/>
            <w:rFonts w:ascii="Times New Roman" w:hAnsi="Times New Roman" w:cs="Times New Roman"/>
            <w:sz w:val="24"/>
            <w:szCs w:val="24"/>
            <w:lang w:eastAsia="en-US"/>
          </w:rPr>
          <w:t>art. 143 da Lei nº 14.133, de 2021</w:t>
        </w:r>
      </w:hyperlink>
      <w:r w:rsidRPr="001C42A3">
        <w:rPr>
          <w:rFonts w:ascii="Times New Roman" w:hAnsi="Times New Roman" w:cs="Times New Roman"/>
          <w:sz w:val="24"/>
          <w:szCs w:val="24"/>
          <w:lang w:eastAsia="en-US"/>
        </w:rPr>
        <w:t xml:space="preserve">, comunicando-se à empresa para emissão de Nota Fiscal no que </w:t>
      </w:r>
      <w:proofErr w:type="spellStart"/>
      <w:r w:rsidRPr="001C42A3">
        <w:rPr>
          <w:rFonts w:ascii="Times New Roman" w:hAnsi="Times New Roman" w:cs="Times New Roman"/>
          <w:sz w:val="24"/>
          <w:szCs w:val="24"/>
          <w:lang w:eastAsia="en-US"/>
        </w:rPr>
        <w:t>pertine</w:t>
      </w:r>
      <w:proofErr w:type="spellEnd"/>
      <w:r w:rsidRPr="001C42A3">
        <w:rPr>
          <w:rFonts w:ascii="Times New Roman" w:hAnsi="Times New Roman" w:cs="Times New Roman"/>
          <w:sz w:val="24"/>
          <w:szCs w:val="24"/>
          <w:lang w:eastAsia="en-US"/>
        </w:rPr>
        <w:t xml:space="preserve"> à parcela incontroversa da execução do objeto, para efeito de liquidação e pagamento.</w:t>
      </w:r>
    </w:p>
    <w:p w14:paraId="0A7C1CF5" w14:textId="77777777" w:rsidR="00C77025" w:rsidRPr="001C42A3" w:rsidRDefault="00C77025" w:rsidP="00C77025">
      <w:pPr>
        <w:pStyle w:val="Nivel2"/>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566FA637" w14:textId="77777777" w:rsidR="00C77025" w:rsidRPr="001C42A3" w:rsidRDefault="00C77025" w:rsidP="00C77025">
      <w:pPr>
        <w:pStyle w:val="Nivel2"/>
        <w:spacing w:line="240" w:lineRule="auto"/>
        <w:ind w:left="0" w:firstLine="0"/>
        <w:rPr>
          <w:rFonts w:ascii="Times New Roman" w:hAnsi="Times New Roman" w:cs="Times New Roman"/>
          <w:sz w:val="24"/>
          <w:szCs w:val="24"/>
          <w:lang w:eastAsia="en-US"/>
        </w:rPr>
      </w:pPr>
      <w:r w:rsidRPr="001C42A3">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14486333" w14:textId="77777777" w:rsidR="00C77025" w:rsidRPr="001C42A3" w:rsidRDefault="00C77025" w:rsidP="00C77025">
      <w:pPr>
        <w:pStyle w:val="Nvel1-SemNum"/>
        <w:spacing w:before="120" w:after="120"/>
        <w:ind w:left="0"/>
        <w:rPr>
          <w:rFonts w:ascii="Times New Roman" w:hAnsi="Times New Roman" w:cs="Times New Roman"/>
          <w:color w:val="auto"/>
          <w:sz w:val="24"/>
          <w:szCs w:val="24"/>
        </w:rPr>
      </w:pPr>
      <w:r w:rsidRPr="001C42A3">
        <w:rPr>
          <w:rFonts w:ascii="Times New Roman" w:hAnsi="Times New Roman" w:cs="Times New Roman"/>
          <w:color w:val="auto"/>
          <w:sz w:val="24"/>
          <w:szCs w:val="24"/>
        </w:rPr>
        <w:t>Liquidação</w:t>
      </w:r>
    </w:p>
    <w:p w14:paraId="38125F7D"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33E60E96"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70" w:anchor="art75" w:history="1">
        <w:r w:rsidRPr="001C42A3">
          <w:rPr>
            <w:rStyle w:val="Hyperlink"/>
            <w:rFonts w:ascii="Times New Roman" w:hAnsi="Times New Roman" w:cs="Times New Roman"/>
            <w:sz w:val="24"/>
            <w:szCs w:val="24"/>
          </w:rPr>
          <w:t>inciso II do art. 75 da Lei nº 14.133, de 2021</w:t>
        </w:r>
      </w:hyperlink>
      <w:r w:rsidRPr="001C42A3">
        <w:rPr>
          <w:rStyle w:val="Hyperlink"/>
          <w:rFonts w:ascii="Times New Roman" w:hAnsi="Times New Roman" w:cs="Times New Roman"/>
          <w:sz w:val="24"/>
          <w:szCs w:val="24"/>
        </w:rPr>
        <w:t>.</w:t>
      </w:r>
    </w:p>
    <w:p w14:paraId="1BCA519B"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3BA97B3B" w14:textId="77777777" w:rsidR="00C77025" w:rsidRPr="001C42A3" w:rsidRDefault="00C77025" w:rsidP="00C77025">
      <w:pPr>
        <w:pStyle w:val="Nivel3"/>
        <w:numPr>
          <w:ilvl w:val="0"/>
          <w:numId w:val="35"/>
        </w:numPr>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O prazo de validade;</w:t>
      </w:r>
    </w:p>
    <w:p w14:paraId="6FE94AB1" w14:textId="77777777" w:rsidR="00C77025" w:rsidRPr="001C42A3" w:rsidRDefault="00C77025" w:rsidP="00C77025">
      <w:pPr>
        <w:pStyle w:val="Nivel3"/>
        <w:numPr>
          <w:ilvl w:val="0"/>
          <w:numId w:val="35"/>
        </w:numPr>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A data da emissão;</w:t>
      </w:r>
    </w:p>
    <w:p w14:paraId="63E35458" w14:textId="77777777" w:rsidR="00C77025" w:rsidRPr="001C42A3" w:rsidRDefault="00C77025" w:rsidP="00C77025">
      <w:pPr>
        <w:pStyle w:val="Nivel3"/>
        <w:numPr>
          <w:ilvl w:val="0"/>
          <w:numId w:val="35"/>
        </w:numPr>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Os dados do contrato e do órgão contratante;</w:t>
      </w:r>
    </w:p>
    <w:p w14:paraId="2327B17A" w14:textId="77777777" w:rsidR="00C77025" w:rsidRPr="001C42A3" w:rsidRDefault="00C77025" w:rsidP="00C77025">
      <w:pPr>
        <w:pStyle w:val="Nivel3"/>
        <w:numPr>
          <w:ilvl w:val="0"/>
          <w:numId w:val="35"/>
        </w:numPr>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O período respectivo de execução do contrato;</w:t>
      </w:r>
    </w:p>
    <w:p w14:paraId="44D05250" w14:textId="77777777" w:rsidR="00C77025" w:rsidRPr="001C42A3" w:rsidRDefault="00C77025" w:rsidP="00C77025">
      <w:pPr>
        <w:pStyle w:val="Nivel3"/>
        <w:numPr>
          <w:ilvl w:val="0"/>
          <w:numId w:val="35"/>
        </w:numPr>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O valor a pagar; </w:t>
      </w:r>
    </w:p>
    <w:p w14:paraId="06F29B5C" w14:textId="77777777" w:rsidR="00C77025" w:rsidRPr="001C42A3" w:rsidRDefault="00C77025" w:rsidP="00C77025">
      <w:pPr>
        <w:pStyle w:val="Nivel3"/>
        <w:numPr>
          <w:ilvl w:val="0"/>
          <w:numId w:val="35"/>
        </w:numPr>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Eventual destaque do valor de retenções tributárias cabíveis.</w:t>
      </w:r>
    </w:p>
    <w:p w14:paraId="243ED929"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A1DD157"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lastRenderedPageBreak/>
        <w:t xml:space="preserve">9.12 - A Nota Fiscal ou Fatura deverá ser obrigatoriamente acompanhada da comprovação da regularidade fiscal, mediante consulta aos sítios eletrônicos oficiais ou à documentação mencionada no </w:t>
      </w:r>
      <w:hyperlink r:id="rId71" w:anchor="art68" w:history="1">
        <w:r w:rsidRPr="001C42A3">
          <w:rPr>
            <w:rStyle w:val="Hyperlink"/>
            <w:rFonts w:ascii="Times New Roman" w:hAnsi="Times New Roman" w:cs="Times New Roman"/>
            <w:sz w:val="24"/>
            <w:szCs w:val="24"/>
          </w:rPr>
          <w:t>art. 68 da Lei nº 14.133/2021</w:t>
        </w:r>
      </w:hyperlink>
      <w:r w:rsidRPr="001C42A3">
        <w:rPr>
          <w:rFonts w:ascii="Times New Roman" w:hAnsi="Times New Roman" w:cs="Times New Roman"/>
          <w:sz w:val="24"/>
          <w:szCs w:val="24"/>
        </w:rPr>
        <w:t>.</w:t>
      </w:r>
    </w:p>
    <w:p w14:paraId="04F4A91C"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9085AFC"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09737C9"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43E361"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0B76AD0D" w14:textId="77777777" w:rsidR="00C77025" w:rsidRPr="001C42A3" w:rsidRDefault="00C77025" w:rsidP="00C77025">
      <w:pPr>
        <w:pStyle w:val="Nivel2"/>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62D970A9" w14:textId="0515E67E" w:rsidR="00C77025" w:rsidRPr="001C42A3" w:rsidRDefault="00F46F47" w:rsidP="00C77025">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10 - </w:t>
      </w:r>
      <w:r w:rsidRPr="001C42A3">
        <w:rPr>
          <w:rFonts w:ascii="Times New Roman" w:hAnsi="Times New Roman" w:cs="Times New Roman"/>
          <w:color w:val="auto"/>
          <w:sz w:val="24"/>
          <w:szCs w:val="24"/>
        </w:rPr>
        <w:t>PRAZO DE PAGAMENTO</w:t>
      </w:r>
    </w:p>
    <w:p w14:paraId="4AC3F24A" w14:textId="10101BBD" w:rsidR="00C77025" w:rsidRPr="001C42A3" w:rsidRDefault="00F46F47" w:rsidP="00C77025">
      <w:pPr>
        <w:spacing w:before="120" w:after="120"/>
        <w:jc w:val="both"/>
        <w:rPr>
          <w:rFonts w:eastAsia="MS Mincho"/>
          <w:color w:val="000000"/>
          <w:sz w:val="24"/>
          <w:szCs w:val="24"/>
        </w:rPr>
      </w:pPr>
      <w:r>
        <w:rPr>
          <w:rFonts w:eastAsia="MS Mincho"/>
          <w:color w:val="000000"/>
          <w:sz w:val="24"/>
          <w:szCs w:val="24"/>
        </w:rPr>
        <w:t>10.1</w:t>
      </w:r>
      <w:r w:rsidR="00C77025" w:rsidRPr="001C42A3">
        <w:rPr>
          <w:rFonts w:eastAsia="MS Mincho"/>
          <w:color w:val="000000"/>
          <w:sz w:val="24"/>
          <w:szCs w:val="24"/>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A32D420" w14:textId="109D1CFA" w:rsidR="00C77025" w:rsidRPr="001C42A3" w:rsidRDefault="00F46F47" w:rsidP="00C77025">
      <w:pPr>
        <w:spacing w:before="120" w:after="120"/>
        <w:jc w:val="both"/>
        <w:rPr>
          <w:rFonts w:eastAsia="MS Mincho"/>
          <w:color w:val="000000"/>
          <w:sz w:val="24"/>
          <w:szCs w:val="24"/>
        </w:rPr>
      </w:pPr>
      <w:r>
        <w:rPr>
          <w:rFonts w:eastAsia="MS Mincho"/>
          <w:color w:val="000000"/>
          <w:sz w:val="24"/>
          <w:szCs w:val="24"/>
        </w:rPr>
        <w:t>10.2</w:t>
      </w:r>
      <w:r w:rsidR="00C77025" w:rsidRPr="001C42A3">
        <w:rPr>
          <w:rFonts w:eastAsia="MS Mincho"/>
          <w:color w:val="000000"/>
          <w:sz w:val="24"/>
          <w:szCs w:val="24"/>
        </w:rPr>
        <w:t xml:space="preserve"> - O prazo de 30 (trinta) dias corridos, contados da data do recebimento definitivo dos bens, para realizar o pagamento, nas demais hipóteses.</w:t>
      </w:r>
    </w:p>
    <w:p w14:paraId="6B00C842" w14:textId="5D967E4F" w:rsidR="00C77025" w:rsidRPr="001C42A3" w:rsidRDefault="00F46F47" w:rsidP="00C7702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10.3</w:t>
      </w:r>
      <w:r w:rsidR="00C77025" w:rsidRPr="001C42A3">
        <w:rPr>
          <w:rFonts w:ascii="Times New Roman" w:hAnsi="Times New Roman" w:cs="Times New Roman"/>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180F76C1" w14:textId="77777777" w:rsidR="00C77025" w:rsidRPr="001C42A3" w:rsidRDefault="00C77025" w:rsidP="00C77025">
      <w:pPr>
        <w:pStyle w:val="Nvel1-SemNum"/>
        <w:spacing w:before="120" w:after="120"/>
        <w:ind w:left="0"/>
        <w:rPr>
          <w:rFonts w:ascii="Times New Roman" w:hAnsi="Times New Roman" w:cs="Times New Roman"/>
          <w:color w:val="auto"/>
          <w:sz w:val="24"/>
          <w:szCs w:val="24"/>
        </w:rPr>
      </w:pPr>
      <w:r w:rsidRPr="001C42A3">
        <w:rPr>
          <w:rFonts w:ascii="Times New Roman" w:hAnsi="Times New Roman" w:cs="Times New Roman"/>
          <w:color w:val="auto"/>
          <w:sz w:val="24"/>
          <w:szCs w:val="24"/>
        </w:rPr>
        <w:t>Forma de pagamento</w:t>
      </w:r>
    </w:p>
    <w:p w14:paraId="244B7772" w14:textId="10B7E864" w:rsidR="00C77025" w:rsidRPr="001C42A3" w:rsidRDefault="00F46F47" w:rsidP="00C77025">
      <w:pPr>
        <w:pStyle w:val="Nvel2-Red"/>
        <w:numPr>
          <w:ilvl w:val="0"/>
          <w:numId w:val="0"/>
        </w:numPr>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10.4</w:t>
      </w:r>
      <w:r w:rsidR="00C77025" w:rsidRPr="001C42A3">
        <w:rPr>
          <w:rFonts w:ascii="Times New Roman" w:hAnsi="Times New Roman" w:cs="Times New Roman"/>
          <w:i w:val="0"/>
          <w:iCs w:val="0"/>
          <w:color w:val="000000"/>
          <w:sz w:val="24"/>
          <w:szCs w:val="24"/>
        </w:rPr>
        <w:t xml:space="preserve"> - O pagamento será realizado através de ordem bancária, para crédito em banco, agência e conta corrente indicados pelo contratado.</w:t>
      </w:r>
    </w:p>
    <w:p w14:paraId="7E322621" w14:textId="5287D214" w:rsidR="00C77025" w:rsidRPr="001C42A3" w:rsidRDefault="00F46F47" w:rsidP="00C77025">
      <w:pPr>
        <w:pStyle w:val="Nvel2-Red"/>
        <w:numPr>
          <w:ilvl w:val="0"/>
          <w:numId w:val="0"/>
        </w:numPr>
        <w:spacing w:line="240" w:lineRule="auto"/>
        <w:rPr>
          <w:rFonts w:ascii="Times New Roman" w:hAnsi="Times New Roman" w:cs="Times New Roman"/>
          <w:color w:val="auto"/>
          <w:sz w:val="24"/>
          <w:szCs w:val="24"/>
        </w:rPr>
      </w:pPr>
      <w:r>
        <w:rPr>
          <w:rFonts w:ascii="Times New Roman" w:hAnsi="Times New Roman" w:cs="Times New Roman"/>
          <w:i w:val="0"/>
          <w:iCs w:val="0"/>
          <w:color w:val="000000"/>
          <w:sz w:val="24"/>
          <w:szCs w:val="24"/>
        </w:rPr>
        <w:t>10.5</w:t>
      </w:r>
      <w:r w:rsidR="00C77025" w:rsidRPr="001C42A3">
        <w:rPr>
          <w:rFonts w:ascii="Times New Roman" w:hAnsi="Times New Roman" w:cs="Times New Roman"/>
          <w:i w:val="0"/>
          <w:iCs w:val="0"/>
          <w:color w:val="000000"/>
          <w:sz w:val="24"/>
          <w:szCs w:val="24"/>
        </w:rPr>
        <w:t xml:space="preserve"> - Será considerada data do pagamento o dia em que constar como emitida a ordem bancária para </w:t>
      </w:r>
      <w:r w:rsidR="00C77025" w:rsidRPr="001C42A3">
        <w:rPr>
          <w:rFonts w:ascii="Times New Roman" w:hAnsi="Times New Roman" w:cs="Times New Roman"/>
          <w:i w:val="0"/>
          <w:iCs w:val="0"/>
          <w:color w:val="auto"/>
          <w:sz w:val="24"/>
          <w:szCs w:val="24"/>
        </w:rPr>
        <w:t>pagamento</w:t>
      </w:r>
      <w:r w:rsidR="00C77025" w:rsidRPr="001C42A3">
        <w:rPr>
          <w:rFonts w:ascii="Times New Roman" w:hAnsi="Times New Roman" w:cs="Times New Roman"/>
          <w:color w:val="auto"/>
          <w:sz w:val="24"/>
          <w:szCs w:val="24"/>
        </w:rPr>
        <w:t>.</w:t>
      </w:r>
    </w:p>
    <w:p w14:paraId="64EDB865" w14:textId="6AAE88D9" w:rsidR="00C77025" w:rsidRPr="001C42A3" w:rsidRDefault="00F46F47" w:rsidP="00C77025">
      <w:pPr>
        <w:pStyle w:val="Nivel2"/>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10.6</w:t>
      </w:r>
      <w:r w:rsidR="00C77025" w:rsidRPr="001C42A3">
        <w:rPr>
          <w:rFonts w:ascii="Times New Roman" w:hAnsi="Times New Roman" w:cs="Times New Roman"/>
          <w:sz w:val="24"/>
          <w:szCs w:val="24"/>
          <w:lang w:eastAsia="en-US"/>
        </w:rPr>
        <w:t xml:space="preserve"> – Quando do pagamento, será efetuada a retenção tributária prevista na legislação aplicável.</w:t>
      </w:r>
    </w:p>
    <w:p w14:paraId="0EC7F700" w14:textId="3DE00C58" w:rsidR="00C77025" w:rsidRPr="001C42A3" w:rsidRDefault="00F46F47" w:rsidP="00C77025">
      <w:pPr>
        <w:pStyle w:val="Nivel3"/>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10.6</w:t>
      </w:r>
      <w:r w:rsidR="00C77025" w:rsidRPr="001C42A3">
        <w:rPr>
          <w:rFonts w:ascii="Times New Roman" w:hAnsi="Times New Roman" w:cs="Times New Roman"/>
          <w:sz w:val="24"/>
          <w:szCs w:val="24"/>
          <w:lang w:eastAsia="en-US"/>
        </w:rPr>
        <w:t>.1 - Independentemente do percentual de tributo inserido na planilha, quando houver, serão retidos na fonte, quando da realização do pagamento, os percentuais estabelecidos na legislação vigente.</w:t>
      </w:r>
    </w:p>
    <w:p w14:paraId="285B7B97" w14:textId="160A3AC3" w:rsidR="00C77025" w:rsidRPr="001C42A3" w:rsidRDefault="00F46F47" w:rsidP="00C7702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lang w:eastAsia="en-US"/>
        </w:rPr>
        <w:lastRenderedPageBreak/>
        <w:t>10.7</w:t>
      </w:r>
      <w:r w:rsidR="00C77025" w:rsidRPr="001C42A3">
        <w:rPr>
          <w:rFonts w:ascii="Times New Roman" w:hAnsi="Times New Roman" w:cs="Times New Roman"/>
          <w:sz w:val="24"/>
          <w:szCs w:val="24"/>
          <w:lang w:eastAsia="en-US"/>
        </w:rPr>
        <w:t xml:space="preserve">- O contratado regularmente optante pelo Simples Nacional, nos termos da </w:t>
      </w:r>
      <w:hyperlink r:id="rId72" w:history="1">
        <w:r w:rsidR="00C77025" w:rsidRPr="001C42A3">
          <w:rPr>
            <w:rStyle w:val="Hyperlink"/>
            <w:rFonts w:ascii="Times New Roman" w:hAnsi="Times New Roman" w:cs="Times New Roman"/>
            <w:sz w:val="24"/>
            <w:szCs w:val="24"/>
            <w:lang w:eastAsia="en-US"/>
          </w:rPr>
          <w:t>Lei Complementar nº 123, de 2006</w:t>
        </w:r>
      </w:hyperlink>
      <w:r w:rsidR="00C77025" w:rsidRPr="001C42A3">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A1195C" w14:textId="77777777" w:rsidR="00C77025" w:rsidRPr="001C42A3" w:rsidRDefault="00C77025" w:rsidP="00C77025">
      <w:pPr>
        <w:pStyle w:val="Nvel1-SemNum"/>
        <w:spacing w:before="120" w:after="120"/>
        <w:ind w:left="0"/>
        <w:rPr>
          <w:rFonts w:ascii="Times New Roman" w:hAnsi="Times New Roman" w:cs="Times New Roman"/>
          <w:color w:val="auto"/>
          <w:sz w:val="24"/>
          <w:szCs w:val="24"/>
        </w:rPr>
      </w:pPr>
      <w:r w:rsidRPr="001C42A3">
        <w:rPr>
          <w:rFonts w:ascii="Times New Roman" w:hAnsi="Times New Roman" w:cs="Times New Roman"/>
          <w:color w:val="auto"/>
          <w:sz w:val="24"/>
          <w:szCs w:val="24"/>
        </w:rPr>
        <w:t>Antecipação de pagamento</w:t>
      </w:r>
    </w:p>
    <w:p w14:paraId="3756BF88" w14:textId="54B68ACD" w:rsidR="00C77025" w:rsidRPr="001C42A3" w:rsidRDefault="00F46F47" w:rsidP="00C77025">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10.8</w:t>
      </w:r>
      <w:r w:rsidR="00C77025" w:rsidRPr="001C42A3">
        <w:rPr>
          <w:rFonts w:ascii="Times New Roman" w:hAnsi="Times New Roman" w:cs="Times New Roman"/>
          <w:i w:val="0"/>
          <w:color w:val="auto"/>
          <w:sz w:val="24"/>
          <w:szCs w:val="24"/>
        </w:rPr>
        <w:t xml:space="preserve"> - A presente contratação não permite a antecipação de pagamento parcial ou total, conforme as regras previstas no presente tópico.</w:t>
      </w:r>
    </w:p>
    <w:p w14:paraId="63C98627" w14:textId="77777777" w:rsidR="00F46F47" w:rsidRPr="008344E6" w:rsidRDefault="00C77025" w:rsidP="00F46F47">
      <w:pPr>
        <w:pStyle w:val="Nivel2"/>
        <w:ind w:left="0" w:firstLine="0"/>
        <w:rPr>
          <w:rFonts w:ascii="Times New Roman" w:hAnsi="Times New Roman" w:cs="Times New Roman"/>
          <w:b/>
          <w:color w:val="FF0066"/>
          <w:sz w:val="24"/>
          <w:szCs w:val="24"/>
        </w:rPr>
      </w:pPr>
      <w:r w:rsidRPr="00F46F47">
        <w:rPr>
          <w:rFonts w:ascii="Times New Roman" w:hAnsi="Times New Roman" w:cs="Times New Roman"/>
          <w:b/>
          <w:bCs/>
          <w:sz w:val="24"/>
          <w:szCs w:val="24"/>
        </w:rPr>
        <w:t>1</w:t>
      </w:r>
      <w:r w:rsidR="00F46F47" w:rsidRPr="00F46F47">
        <w:rPr>
          <w:rFonts w:ascii="Times New Roman" w:hAnsi="Times New Roman" w:cs="Times New Roman"/>
          <w:b/>
          <w:bCs/>
          <w:sz w:val="24"/>
          <w:szCs w:val="24"/>
        </w:rPr>
        <w:t>1</w:t>
      </w:r>
      <w:r w:rsidRPr="00F46F47">
        <w:rPr>
          <w:rFonts w:ascii="Times New Roman" w:hAnsi="Times New Roman" w:cs="Times New Roman"/>
          <w:b/>
          <w:bCs/>
          <w:sz w:val="24"/>
          <w:szCs w:val="24"/>
        </w:rPr>
        <w:t>-</w:t>
      </w:r>
      <w:r w:rsidRPr="001C42A3">
        <w:rPr>
          <w:rFonts w:ascii="Times New Roman" w:hAnsi="Times New Roman" w:cs="Times New Roman"/>
          <w:sz w:val="24"/>
          <w:szCs w:val="24"/>
        </w:rPr>
        <w:t xml:space="preserve"> </w:t>
      </w:r>
      <w:r w:rsidR="00F46F47" w:rsidRPr="008344E6">
        <w:rPr>
          <w:rFonts w:ascii="Times New Roman" w:hAnsi="Times New Roman" w:cs="Times New Roman"/>
          <w:b/>
          <w:sz w:val="24"/>
          <w:szCs w:val="24"/>
        </w:rPr>
        <w:t xml:space="preserve">ADEQUAÇÃO ORÇAMENTÁRIA </w:t>
      </w:r>
    </w:p>
    <w:p w14:paraId="452C5FEF" w14:textId="77777777" w:rsidR="00F46F47" w:rsidRPr="008344E6" w:rsidRDefault="00F46F47" w:rsidP="00F46F47">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Fundo Municipal de </w:t>
      </w:r>
      <w:r>
        <w:rPr>
          <w:rFonts w:ascii="Times New Roman" w:hAnsi="Times New Roman" w:cs="Times New Roman"/>
          <w:kern w:val="1"/>
          <w:sz w:val="24"/>
          <w:szCs w:val="24"/>
          <w:lang w:eastAsia="zh-CN"/>
        </w:rPr>
        <w:t>Saúde</w:t>
      </w:r>
      <w:r w:rsidRPr="008344E6">
        <w:rPr>
          <w:rFonts w:ascii="Times New Roman" w:hAnsi="Times New Roman" w:cs="Times New Roman"/>
          <w:kern w:val="1"/>
          <w:sz w:val="24"/>
          <w:szCs w:val="24"/>
          <w:lang w:eastAsia="zh-CN"/>
        </w:rPr>
        <w:t xml:space="preserve">, sendo: Dotação: PT. </w:t>
      </w:r>
      <w:r>
        <w:rPr>
          <w:rFonts w:ascii="Times New Roman" w:hAnsi="Times New Roman" w:cs="Times New Roman"/>
          <w:kern w:val="1"/>
          <w:sz w:val="24"/>
          <w:szCs w:val="24"/>
          <w:lang w:eastAsia="zh-CN"/>
        </w:rPr>
        <w:t>04.800.10.302.0064.2.071 e</w:t>
      </w:r>
      <w:r w:rsidRPr="008344E6">
        <w:rPr>
          <w:rFonts w:ascii="Times New Roman" w:hAnsi="Times New Roman" w:cs="Times New Roman"/>
          <w:kern w:val="1"/>
          <w:sz w:val="24"/>
          <w:szCs w:val="24"/>
          <w:lang w:eastAsia="zh-CN"/>
        </w:rPr>
        <w:t xml:space="preserve"> ND. 3</w:t>
      </w:r>
      <w:r>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3</w:t>
      </w:r>
      <w:r>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90.3</w:t>
      </w:r>
      <w:r>
        <w:rPr>
          <w:rFonts w:ascii="Times New Roman" w:hAnsi="Times New Roman" w:cs="Times New Roman"/>
          <w:kern w:val="1"/>
          <w:sz w:val="24"/>
          <w:szCs w:val="24"/>
          <w:lang w:eastAsia="zh-CN"/>
        </w:rPr>
        <w:t>2.00</w:t>
      </w:r>
    </w:p>
    <w:p w14:paraId="31552C35" w14:textId="77777777" w:rsidR="00C77025" w:rsidRPr="001C42A3" w:rsidRDefault="00C77025" w:rsidP="00C77025">
      <w:pPr>
        <w:pStyle w:val="Nivel3"/>
        <w:spacing w:line="240" w:lineRule="auto"/>
        <w:ind w:left="0" w:firstLine="0"/>
        <w:rPr>
          <w:rFonts w:ascii="Times New Roman" w:hAnsi="Times New Roman" w:cs="Times New Roman"/>
          <w:b/>
          <w:sz w:val="24"/>
          <w:szCs w:val="24"/>
        </w:rPr>
      </w:pPr>
      <w:r w:rsidRPr="001C42A3">
        <w:rPr>
          <w:rFonts w:ascii="Times New Roman" w:hAnsi="Times New Roman" w:cs="Times New Roman"/>
          <w:b/>
          <w:sz w:val="24"/>
          <w:szCs w:val="24"/>
        </w:rPr>
        <w:t>12 - VIGÊNCIA DA ATA DE REGISTRO DE PREÇOS</w:t>
      </w:r>
    </w:p>
    <w:p w14:paraId="2B8DC6DF" w14:textId="666D546B" w:rsidR="00C77025" w:rsidRPr="001C42A3" w:rsidRDefault="00C004BB" w:rsidP="00C77025">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12.1 - </w:t>
      </w:r>
      <w:r w:rsidR="00C77025" w:rsidRPr="001C42A3">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791315C7" w14:textId="0B4C8D3A"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6C37590B" w14:textId="12D2A352"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225FEE9D" w14:textId="518B0968" w:rsidR="00C77025" w:rsidRPr="001C42A3" w:rsidRDefault="00C004BB" w:rsidP="00C77025">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12.4 - </w:t>
      </w:r>
      <w:r w:rsidR="00C77025" w:rsidRPr="001C42A3">
        <w:rPr>
          <w:rFonts w:ascii="Times New Roman" w:hAnsi="Times New Roman" w:cs="Times New Roman"/>
          <w:sz w:val="24"/>
          <w:szCs w:val="24"/>
        </w:rPr>
        <w:t>A prorrogação da vigência da Ata de Registro de Preços deverá ser publicada e divulgada.</w:t>
      </w:r>
    </w:p>
    <w:p w14:paraId="5551BB0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B7FD128" w14:textId="77777777" w:rsidR="00C77025" w:rsidRPr="001C42A3" w:rsidRDefault="00C77025" w:rsidP="00C77025">
      <w:pPr>
        <w:pStyle w:val="Nivel3"/>
        <w:spacing w:line="240" w:lineRule="auto"/>
        <w:ind w:left="0" w:firstLine="0"/>
        <w:rPr>
          <w:rFonts w:ascii="Times New Roman" w:hAnsi="Times New Roman" w:cs="Times New Roman"/>
          <w:b/>
          <w:sz w:val="24"/>
          <w:szCs w:val="24"/>
        </w:rPr>
      </w:pPr>
      <w:r w:rsidRPr="001C42A3">
        <w:rPr>
          <w:rFonts w:ascii="Times New Roman" w:hAnsi="Times New Roman" w:cs="Times New Roman"/>
          <w:b/>
          <w:sz w:val="24"/>
          <w:szCs w:val="24"/>
        </w:rPr>
        <w:t xml:space="preserve">13 – CANCELAMENTO/REVOGAÇÃO E RESCISÃO DA ATA DE REGISTRO DE PREÇOS </w:t>
      </w:r>
    </w:p>
    <w:p w14:paraId="3187C36C" w14:textId="3DDEC74F"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13.1 - O registro de preços poderá ser CANCELADO/REVOGADO, por </w:t>
      </w:r>
      <w:r w:rsidRPr="00C004BB">
        <w:rPr>
          <w:rFonts w:ascii="Times New Roman" w:hAnsi="Times New Roman" w:cs="Times New Roman"/>
          <w:color w:val="FF3399"/>
          <w:sz w:val="24"/>
          <w:szCs w:val="24"/>
        </w:rPr>
        <w:t>ITEM</w:t>
      </w:r>
      <w:r w:rsidR="00C004BB" w:rsidRPr="00C004BB">
        <w:rPr>
          <w:rFonts w:ascii="Times New Roman" w:hAnsi="Times New Roman" w:cs="Times New Roman"/>
          <w:color w:val="FF3399"/>
          <w:sz w:val="24"/>
          <w:szCs w:val="24"/>
        </w:rPr>
        <w:t xml:space="preserve"> OU NA TOTALIDADE</w:t>
      </w:r>
      <w:r w:rsidRPr="001C42A3">
        <w:rPr>
          <w:rFonts w:ascii="Times New Roman" w:hAnsi="Times New Roman" w:cs="Times New Roman"/>
          <w:sz w:val="24"/>
          <w:szCs w:val="24"/>
        </w:rPr>
        <w:t>, por iniciativa do ÓRGÃO GERENCIADOR, quando:</w:t>
      </w:r>
    </w:p>
    <w:p w14:paraId="4060E28C" w14:textId="10A3C231"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5FDFE64E" w14:textId="755D97B5"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2B93292F"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13.1.3 - Presentes razões de conveniência e oportunidade ao interesse público, devidamente justificadas. </w:t>
      </w:r>
    </w:p>
    <w:p w14:paraId="479FCAAA" w14:textId="77777777" w:rsidR="00C77025" w:rsidRPr="001C42A3" w:rsidRDefault="00C77025" w:rsidP="00C77025">
      <w:pPr>
        <w:pStyle w:val="Nivel3"/>
        <w:spacing w:line="240" w:lineRule="auto"/>
        <w:ind w:left="0" w:firstLine="0"/>
        <w:rPr>
          <w:rFonts w:ascii="Times New Roman" w:hAnsi="Times New Roman" w:cs="Times New Roman"/>
          <w:sz w:val="24"/>
          <w:szCs w:val="24"/>
        </w:rPr>
      </w:pPr>
      <w:proofErr w:type="gramStart"/>
      <w:r w:rsidRPr="001C42A3">
        <w:rPr>
          <w:rFonts w:ascii="Times New Roman" w:hAnsi="Times New Roman" w:cs="Times New Roman"/>
          <w:sz w:val="24"/>
          <w:szCs w:val="24"/>
        </w:rPr>
        <w:t>13.1.4 .</w:t>
      </w:r>
      <w:proofErr w:type="gramEnd"/>
      <w:r w:rsidRPr="001C42A3">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582EA66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lastRenderedPageBreak/>
        <w:t xml:space="preserve"> </w:t>
      </w:r>
      <w:r w:rsidRPr="001C42A3">
        <w:rPr>
          <w:rFonts w:ascii="Times New Roman" w:hAnsi="Times New Roman" w:cs="Times New Roman"/>
          <w:sz w:val="24"/>
          <w:szCs w:val="24"/>
        </w:rPr>
        <w:tab/>
        <w:t xml:space="preserve">13.1.4.1 </w:t>
      </w:r>
      <w:proofErr w:type="gramStart"/>
      <w:r w:rsidRPr="001C42A3">
        <w:rPr>
          <w:rFonts w:ascii="Times New Roman" w:hAnsi="Times New Roman" w:cs="Times New Roman"/>
          <w:sz w:val="24"/>
          <w:szCs w:val="24"/>
        </w:rPr>
        <w:t>-  Não</w:t>
      </w:r>
      <w:proofErr w:type="gramEnd"/>
      <w:r w:rsidRPr="001C42A3">
        <w:rPr>
          <w:rFonts w:ascii="Times New Roman" w:hAnsi="Times New Roman" w:cs="Times New Roman"/>
          <w:sz w:val="24"/>
          <w:szCs w:val="24"/>
        </w:rPr>
        <w:t xml:space="preserve"> executar de forma total ou parcial qualificada as obrigações presentes nesta Ata de Registro de Preços; </w:t>
      </w:r>
    </w:p>
    <w:p w14:paraId="10B1FA8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 xml:space="preserve">13.1.4.2 </w:t>
      </w:r>
      <w:proofErr w:type="gramStart"/>
      <w:r w:rsidRPr="001C42A3">
        <w:rPr>
          <w:rFonts w:ascii="Times New Roman" w:hAnsi="Times New Roman" w:cs="Times New Roman"/>
          <w:sz w:val="24"/>
          <w:szCs w:val="24"/>
        </w:rPr>
        <w:t>-  Recusar</w:t>
      </w:r>
      <w:proofErr w:type="gramEnd"/>
      <w:r w:rsidRPr="001C42A3">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16E41F3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 xml:space="preserve">13.1.4.3 </w:t>
      </w:r>
      <w:proofErr w:type="gramStart"/>
      <w:r w:rsidRPr="001C42A3">
        <w:rPr>
          <w:rFonts w:ascii="Times New Roman" w:hAnsi="Times New Roman" w:cs="Times New Roman"/>
          <w:sz w:val="24"/>
          <w:szCs w:val="24"/>
        </w:rPr>
        <w:t>-  Der</w:t>
      </w:r>
      <w:proofErr w:type="gramEnd"/>
      <w:r w:rsidRPr="001C42A3">
        <w:rPr>
          <w:rFonts w:ascii="Times New Roman" w:hAnsi="Times New Roman" w:cs="Times New Roman"/>
          <w:sz w:val="24"/>
          <w:szCs w:val="24"/>
        </w:rPr>
        <w:t xml:space="preserve"> causa à rescisão administrativa de dois ou mais contratos firmados com base neste Ata de Registro de Preços; </w:t>
      </w:r>
    </w:p>
    <w:p w14:paraId="488DB66D"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7F9C57B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 xml:space="preserve">13.1.4.5 - Sofrer sanção prevista nos incisos III ou IV do artigo 156 da Lei nº 14.133/2021; </w:t>
      </w:r>
    </w:p>
    <w:p w14:paraId="2BDD61A5"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13.1.4.6 – Descumprir as condições da ata de registro de preços;</w:t>
      </w:r>
    </w:p>
    <w:p w14:paraId="66F7B4E8"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13.1.4.7 – Não aceitar manter seu preço registrado, na hipótese prevista no artigo 27, § 2º, do Decreto nº 11.462, de 2023; ou</w:t>
      </w:r>
    </w:p>
    <w:p w14:paraId="47E40A7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2714295"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E140414"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00ED44B8"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2971E4F7" w14:textId="77777777" w:rsidR="00C77025" w:rsidRPr="001C42A3" w:rsidRDefault="00C77025" w:rsidP="00C77025">
      <w:pPr>
        <w:pStyle w:val="Nivel3"/>
        <w:tabs>
          <w:tab w:val="left" w:pos="1276"/>
          <w:tab w:val="left" w:pos="1418"/>
        </w:tabs>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13.1.9 </w:t>
      </w:r>
      <w:proofErr w:type="gramStart"/>
      <w:r w:rsidRPr="001C42A3">
        <w:rPr>
          <w:rFonts w:ascii="Times New Roman" w:hAnsi="Times New Roman" w:cs="Times New Roman"/>
          <w:sz w:val="24"/>
          <w:szCs w:val="24"/>
        </w:rPr>
        <w:t>-  A</w:t>
      </w:r>
      <w:proofErr w:type="gramEnd"/>
      <w:r w:rsidRPr="001C42A3">
        <w:rPr>
          <w:rFonts w:ascii="Times New Roman" w:hAnsi="Times New Roman" w:cs="Times New Roman"/>
          <w:sz w:val="24"/>
          <w:szCs w:val="24"/>
        </w:rPr>
        <w:t xml:space="preserve"> rescisão do registro de preços será determinada em decisão unilateral e fundamentada da Administração, garantido o contraditório e a ampla defesa em processo administrativo.</w:t>
      </w:r>
    </w:p>
    <w:p w14:paraId="1169B253"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13.1.10 </w:t>
      </w:r>
      <w:proofErr w:type="gramStart"/>
      <w:r w:rsidRPr="001C42A3">
        <w:rPr>
          <w:rFonts w:ascii="Times New Roman" w:hAnsi="Times New Roman" w:cs="Times New Roman"/>
          <w:sz w:val="24"/>
          <w:szCs w:val="24"/>
        </w:rPr>
        <w:t>-  A</w:t>
      </w:r>
      <w:proofErr w:type="gramEnd"/>
      <w:r w:rsidRPr="001C42A3">
        <w:rPr>
          <w:rFonts w:ascii="Times New Roman" w:hAnsi="Times New Roman" w:cs="Times New Roman"/>
          <w:sz w:val="24"/>
          <w:szCs w:val="24"/>
        </w:rPr>
        <w:t xml:space="preserve"> rescisão do registro de preços poderá ensejar a abertura de procedimento de apuração da responsabilidade e aplicação de sanções administrativas em face do titular do registro.</w:t>
      </w:r>
    </w:p>
    <w:p w14:paraId="1EEAC9EC"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3051219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13.3 – Na hipótese do cancelamento do registro do fornecedor, o órgão ou a entidade gerenciadora poderá convocar os licitantes que compõem o cadastro de reserva, observada a ordem de classificação.</w:t>
      </w:r>
    </w:p>
    <w:p w14:paraId="338163B2"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05DA85B6"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13.4.1 – Por razão de interesse público;</w:t>
      </w:r>
    </w:p>
    <w:p w14:paraId="2B485160"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t xml:space="preserve"> </w:t>
      </w:r>
      <w:r w:rsidRPr="001C42A3">
        <w:rPr>
          <w:rFonts w:ascii="Times New Roman" w:hAnsi="Times New Roman" w:cs="Times New Roman"/>
          <w:sz w:val="24"/>
          <w:szCs w:val="24"/>
        </w:rPr>
        <w:tab/>
        <w:t>13.4.2 – A pedido do fornecedor, decorrente de caso fortuito ou força maior; ou</w:t>
      </w:r>
    </w:p>
    <w:p w14:paraId="10669F31" w14:textId="77777777" w:rsidR="00C77025" w:rsidRPr="001C42A3" w:rsidRDefault="00C77025" w:rsidP="00C77025">
      <w:pPr>
        <w:pStyle w:val="Nivel3"/>
        <w:spacing w:line="240" w:lineRule="auto"/>
        <w:ind w:left="0" w:firstLine="0"/>
        <w:rPr>
          <w:rFonts w:ascii="Times New Roman" w:hAnsi="Times New Roman" w:cs="Times New Roman"/>
          <w:sz w:val="24"/>
          <w:szCs w:val="24"/>
        </w:rPr>
      </w:pPr>
      <w:r w:rsidRPr="001C42A3">
        <w:rPr>
          <w:rFonts w:ascii="Times New Roman" w:hAnsi="Times New Roman" w:cs="Times New Roman"/>
          <w:sz w:val="24"/>
          <w:szCs w:val="24"/>
        </w:rPr>
        <w:lastRenderedPageBreak/>
        <w:t xml:space="preserve"> </w:t>
      </w:r>
      <w:r w:rsidRPr="001C42A3">
        <w:rPr>
          <w:rFonts w:ascii="Times New Roman" w:hAnsi="Times New Roman" w:cs="Times New Roman"/>
          <w:sz w:val="24"/>
          <w:szCs w:val="24"/>
        </w:rPr>
        <w:tab/>
        <w:t xml:space="preserve">13.4.3 – Se não houver êxito nas negociações, nas hipóteses em que o preço de mercado </w:t>
      </w:r>
      <w:proofErr w:type="gramStart"/>
      <w:r w:rsidRPr="001C42A3">
        <w:rPr>
          <w:rFonts w:ascii="Times New Roman" w:hAnsi="Times New Roman" w:cs="Times New Roman"/>
          <w:sz w:val="24"/>
          <w:szCs w:val="24"/>
        </w:rPr>
        <w:t>tornar-se</w:t>
      </w:r>
      <w:proofErr w:type="gramEnd"/>
      <w:r w:rsidRPr="001C42A3">
        <w:rPr>
          <w:rFonts w:ascii="Times New Roman" w:hAnsi="Times New Roman" w:cs="Times New Roman"/>
          <w:sz w:val="24"/>
          <w:szCs w:val="24"/>
        </w:rPr>
        <w:t xml:space="preserve"> superior ou inferior ao preço registrado, nos termos do artigo 26, § 3º e 27, § 4º, ambos do Decreto nº 11.462, de 2023.</w:t>
      </w:r>
    </w:p>
    <w:bookmarkEnd w:id="27"/>
    <w:p w14:paraId="3CA7A83B" w14:textId="77777777" w:rsidR="00C32600" w:rsidRPr="004B4EBE" w:rsidRDefault="00C32600" w:rsidP="00C32600">
      <w:pPr>
        <w:pStyle w:val="PargrafodaLista"/>
        <w:spacing w:line="276" w:lineRule="auto"/>
        <w:ind w:left="0"/>
        <w:jc w:val="both"/>
        <w:rPr>
          <w:b/>
          <w:color w:val="000000" w:themeColor="text1"/>
        </w:rPr>
      </w:pPr>
      <w:r w:rsidRPr="004B4EBE">
        <w:rPr>
          <w:b/>
          <w:color w:val="000000" w:themeColor="text1"/>
        </w:rPr>
        <w:t xml:space="preserve">14 - DAS INFRAÇÕES ADMINISTRATIVAS E SANÇÕES </w:t>
      </w:r>
    </w:p>
    <w:p w14:paraId="5A7906F7"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14.1 - Comete infração administrativa, nos termos da lei, o licitante que, com dolo ou culpa: </w:t>
      </w:r>
    </w:p>
    <w:p w14:paraId="700D1D8D"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14.1.1 - Deixar de entregar a documentação exigida para o certame ou não entregar qualquer documento que tenha sido solicitado pelo/a pregoeiro/a durante o certame;</w:t>
      </w:r>
    </w:p>
    <w:p w14:paraId="423392AC"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14.1.2 - Salvo em decorrência de fato superveniente devidamente justificado, não mantiver a proposta em especial quando:</w:t>
      </w:r>
    </w:p>
    <w:p w14:paraId="4F8EB244"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a) não enviar a proposta adequada ao último lance ofertado ou após a negociação; </w:t>
      </w:r>
    </w:p>
    <w:p w14:paraId="3059B61E"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b) recusar-se a enviar o detalhamento da proposta quando exigível; </w:t>
      </w:r>
    </w:p>
    <w:p w14:paraId="7CAC6773"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c) pedir para ser desclassificado quando encerrada a etapa competitiva; ou </w:t>
      </w:r>
    </w:p>
    <w:p w14:paraId="7D099CB6"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d) deixar de apresentar amostra;</w:t>
      </w:r>
    </w:p>
    <w:p w14:paraId="74CDEE92"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e) apresentar proposta ou amostra em desacordo com as especificações do edital; </w:t>
      </w:r>
    </w:p>
    <w:p w14:paraId="1B464C01"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14.1.3 - Não celebrar o contrato ou não entregar a documentação exigida para a contratação, quando convocado dentro do prazo de validade de sua proposta;</w:t>
      </w:r>
    </w:p>
    <w:p w14:paraId="72DE8AAB"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14.1.4 - Recusar-se, sem justificativa, a assinar o contrato ou a ata de registro de preço, ou a aceitar ou retirar o instrumento equivalente no prazo estabelecido pela Administração;</w:t>
      </w:r>
    </w:p>
    <w:p w14:paraId="5E7AA6D3"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14.1.5 - Apresentar declaração ou documentação falsa exigida para o certame ou prestar declaração falsa durante a licitação;</w:t>
      </w:r>
    </w:p>
    <w:p w14:paraId="225ECB4A"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14.1.6 </w:t>
      </w:r>
      <w:proofErr w:type="gramStart"/>
      <w:r w:rsidRPr="004B4EBE">
        <w:rPr>
          <w:rFonts w:eastAsia="Calibri"/>
          <w:color w:val="000000" w:themeColor="text1"/>
          <w:sz w:val="24"/>
        </w:rPr>
        <w:t>-  Fraudar</w:t>
      </w:r>
      <w:proofErr w:type="gramEnd"/>
      <w:r w:rsidRPr="004B4EBE">
        <w:rPr>
          <w:rFonts w:eastAsia="Calibri"/>
          <w:color w:val="000000" w:themeColor="text1"/>
          <w:sz w:val="24"/>
        </w:rPr>
        <w:t xml:space="preserve"> a licitação;</w:t>
      </w:r>
    </w:p>
    <w:p w14:paraId="29A9992C"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14.1.7 - Comportar-se de modo inidôneo ou cometer fraude de qualquer natureza, em especial quando:</w:t>
      </w:r>
    </w:p>
    <w:p w14:paraId="6A65E4CE"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a) agir em conluio ou em desconformidade com a lei; </w:t>
      </w:r>
    </w:p>
    <w:p w14:paraId="62079909"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b) induzir deliberadamente a erro no julgamento; </w:t>
      </w:r>
    </w:p>
    <w:p w14:paraId="5886E52E"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c) apresentar amostra falsificada ou deteriorada; </w:t>
      </w:r>
    </w:p>
    <w:p w14:paraId="4A12F9AA"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14.1.8 </w:t>
      </w:r>
      <w:proofErr w:type="gramStart"/>
      <w:r w:rsidRPr="004B4EBE">
        <w:rPr>
          <w:rFonts w:eastAsia="Calibri"/>
          <w:color w:val="000000" w:themeColor="text1"/>
          <w:sz w:val="24"/>
        </w:rPr>
        <w:t>-  Praticar</w:t>
      </w:r>
      <w:proofErr w:type="gramEnd"/>
      <w:r w:rsidRPr="004B4EBE">
        <w:rPr>
          <w:rFonts w:eastAsia="Calibri"/>
          <w:color w:val="000000" w:themeColor="text1"/>
          <w:sz w:val="24"/>
        </w:rPr>
        <w:t xml:space="preserve"> atos ilícitos com vistas a frustrar os objetivos da licitação;</w:t>
      </w:r>
    </w:p>
    <w:p w14:paraId="5500D46F"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14.1.9 </w:t>
      </w:r>
      <w:proofErr w:type="gramStart"/>
      <w:r w:rsidRPr="004B4EBE">
        <w:rPr>
          <w:rFonts w:eastAsia="Calibri"/>
          <w:color w:val="000000" w:themeColor="text1"/>
          <w:sz w:val="24"/>
        </w:rPr>
        <w:t>-  Praticar</w:t>
      </w:r>
      <w:proofErr w:type="gramEnd"/>
      <w:r w:rsidRPr="004B4EBE">
        <w:rPr>
          <w:rFonts w:eastAsia="Calibri"/>
          <w:color w:val="000000" w:themeColor="text1"/>
          <w:sz w:val="24"/>
        </w:rPr>
        <w:t xml:space="preserve"> ato lesivo previsto no art. 5º da Lei n.º 12.846, de 2013.</w:t>
      </w:r>
    </w:p>
    <w:p w14:paraId="1BE292D3"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14.2 </w:t>
      </w:r>
      <w:proofErr w:type="gramStart"/>
      <w:r w:rsidRPr="004B4EBE">
        <w:rPr>
          <w:rFonts w:eastAsia="Calibri"/>
          <w:color w:val="000000" w:themeColor="text1"/>
          <w:sz w:val="24"/>
        </w:rPr>
        <w:t>-  Com</w:t>
      </w:r>
      <w:proofErr w:type="gramEnd"/>
      <w:r w:rsidRPr="004B4EBE">
        <w:rPr>
          <w:rFonts w:eastAsia="Calibri"/>
          <w:color w:val="000000" w:themeColor="text1"/>
          <w:sz w:val="24"/>
        </w:rPr>
        <w:t xml:space="preserve"> fulcro na Lei nº 14.133, de 2021, a Administração poderá, garantida a prévia defesa, aplicar aos licitantes e/ou adjudicatários as seguintes sanções, sem prejuízo das responsabilidades civil e criminal: </w:t>
      </w:r>
    </w:p>
    <w:p w14:paraId="5E275CBA"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a) advertência; </w:t>
      </w:r>
    </w:p>
    <w:p w14:paraId="271D2EA1"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b) multa;</w:t>
      </w:r>
    </w:p>
    <w:p w14:paraId="25928EE9"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c) impedimento de licitar e contratar e</w:t>
      </w:r>
    </w:p>
    <w:p w14:paraId="028151DF"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d) declaração de inidoneidade para licitar ou contratar, enquanto perdurarem os motivos determinantes da punição ou até que seja promovida sua reabilitação perante a própria autoridade que aplicou a penalidade.</w:t>
      </w:r>
    </w:p>
    <w:p w14:paraId="362E8798"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14.3 </w:t>
      </w:r>
      <w:proofErr w:type="gramStart"/>
      <w:r w:rsidRPr="004B4EBE">
        <w:rPr>
          <w:rFonts w:eastAsia="Calibri"/>
          <w:color w:val="000000" w:themeColor="text1"/>
          <w:sz w:val="24"/>
        </w:rPr>
        <w:t>-  Na</w:t>
      </w:r>
      <w:proofErr w:type="gramEnd"/>
      <w:r w:rsidRPr="004B4EBE">
        <w:rPr>
          <w:rFonts w:eastAsia="Calibri"/>
          <w:color w:val="000000" w:themeColor="text1"/>
          <w:sz w:val="24"/>
        </w:rPr>
        <w:t xml:space="preserve"> aplicação das sanções serão considerados:</w:t>
      </w:r>
    </w:p>
    <w:p w14:paraId="321492CF"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lastRenderedPageBreak/>
        <w:t>a) a natureza e a gravidade da infração cometida.</w:t>
      </w:r>
    </w:p>
    <w:p w14:paraId="5A50EFB5"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b) as peculiaridades do caso concreto</w:t>
      </w:r>
    </w:p>
    <w:p w14:paraId="6E08CACB"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c) as circunstâncias agravantes ou atenuantes</w:t>
      </w:r>
    </w:p>
    <w:p w14:paraId="6258B7FE"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d) os danos que dela provierem para a Administração Pública</w:t>
      </w:r>
    </w:p>
    <w:p w14:paraId="00977AD9"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e) a implantação ou o aperfeiçoamento de programa de integridade, conforme normas e orientações dos órgãos de controle.</w:t>
      </w:r>
    </w:p>
    <w:p w14:paraId="4E5075B4"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14.4 - A multa será recolhida em percentual de 0,5% a 30% incidente sobre o valor do contrato licitado.</w:t>
      </w:r>
    </w:p>
    <w:p w14:paraId="7FC04DEF"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14.5 - As sanções de advertência, impedimento de licitar e contratar e declaração de inidoneidade para licitar ou contratar poderão ser aplicadas, cumulativamente ou não, à penalidade de multa.</w:t>
      </w:r>
    </w:p>
    <w:p w14:paraId="0F7AC370"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14.6 - Na aplicação da sanção de multa será concedido o prazo de 15 (quinze) dias úteis, a contar da comunicação oficial, para recolhimento da multa fixada e/ou apresentação de defesa do interessado.</w:t>
      </w:r>
    </w:p>
    <w:p w14:paraId="73A84BAB"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1A6BD0DD"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5387DC9" w14:textId="1A5C76CB"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6B737C" w:rsidRPr="004B4EBE">
        <w:rPr>
          <w:rFonts w:eastAsia="Calibri"/>
          <w:color w:val="000000" w:themeColor="text1"/>
          <w:sz w:val="24"/>
        </w:rPr>
        <w:t>0</w:t>
      </w:r>
      <w:r w:rsidRPr="004B4EBE">
        <w:rPr>
          <w:rFonts w:eastAsia="Calibri"/>
          <w:color w:val="000000" w:themeColor="text1"/>
          <w:sz w:val="24"/>
        </w:rPr>
        <w:t>5 (cinco) dias úteis, encaminhará o recurso com sua motivação à autoridade superior, que deverá proferir sua decisão no prazo máximo de 20 (vinte) dias úteis, contado do recebimento dos autos.</w:t>
      </w:r>
    </w:p>
    <w:p w14:paraId="533E5725"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9A1F917"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14.11 - O recurso e o pedido de reconsideração terão efeito suspensivo do ato ou da decisão recorrida até que sobrevenha decisão final da autoridade competente.</w:t>
      </w:r>
    </w:p>
    <w:p w14:paraId="75DDA83E"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14.12 - A aplicação das sanções previstas neste edital não exclui, em hipótese alguma, a obrigação de reparação integral dos danos causados.</w:t>
      </w:r>
    </w:p>
    <w:p w14:paraId="538C37E7"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4549699E" w14:textId="77777777" w:rsidR="00915249" w:rsidRPr="004B4EBE" w:rsidRDefault="00915249" w:rsidP="00915249">
      <w:pPr>
        <w:spacing w:before="120" w:after="120"/>
        <w:jc w:val="both"/>
        <w:rPr>
          <w:rFonts w:eastAsia="Calibri"/>
          <w:color w:val="000000" w:themeColor="text1"/>
          <w:sz w:val="24"/>
        </w:rPr>
      </w:pPr>
      <w:r w:rsidRPr="004B4EBE">
        <w:rPr>
          <w:rFonts w:eastAsia="Calibri"/>
          <w:color w:val="000000" w:themeColor="text1"/>
          <w:sz w:val="24"/>
        </w:rPr>
        <w:t xml:space="preserve">14.14 - Poderá ser aplicada ao responsável a sanção de declaração de inidoneidade para licitar ou contratar, que justifiquem a imposição de penalidade mais grave que a sanção de impedimento </w:t>
      </w:r>
      <w:r w:rsidRPr="004B4EBE">
        <w:rPr>
          <w:rFonts w:eastAsia="Calibri"/>
          <w:color w:val="000000" w:themeColor="text1"/>
          <w:sz w:val="24"/>
        </w:rPr>
        <w:lastRenderedPageBreak/>
        <w:t>de licitar e contratar, cuja duração observará o prazo previsto no art. 156, §5º, da Lei n.º 14.133/2021.</w:t>
      </w:r>
    </w:p>
    <w:p w14:paraId="1285CAF8" w14:textId="77777777" w:rsidR="00C32600" w:rsidRPr="004B4EBE" w:rsidRDefault="00C32600" w:rsidP="00C32600">
      <w:pPr>
        <w:pStyle w:val="Nivel01"/>
        <w:spacing w:before="120" w:after="120" w:line="276" w:lineRule="auto"/>
        <w:rPr>
          <w:rFonts w:ascii="Times New Roman" w:hAnsi="Times New Roman" w:cs="Times New Roman"/>
          <w:color w:val="000000" w:themeColor="text1"/>
          <w:sz w:val="24"/>
          <w:szCs w:val="24"/>
        </w:rPr>
      </w:pPr>
      <w:r w:rsidRPr="004B4EBE">
        <w:rPr>
          <w:rFonts w:ascii="Times New Roman" w:hAnsi="Times New Roman" w:cs="Times New Roman"/>
          <w:color w:val="000000" w:themeColor="text1"/>
          <w:sz w:val="24"/>
          <w:szCs w:val="24"/>
        </w:rPr>
        <w:t>15- ALTERAÇÃO OU ATUALIZAÇÃO DOS PREÇOS REGISTRADOS</w:t>
      </w:r>
    </w:p>
    <w:p w14:paraId="31C84364" w14:textId="77777777" w:rsidR="00C32600" w:rsidRPr="00533EC7" w:rsidRDefault="00C32600" w:rsidP="00C32600">
      <w:pPr>
        <w:pStyle w:val="Nivel2"/>
        <w:autoSpaceDE w:val="0"/>
        <w:autoSpaceDN w:val="0"/>
        <w:adjustRightInd w:val="0"/>
        <w:ind w:left="0" w:firstLine="0"/>
        <w:rPr>
          <w:rFonts w:ascii="Times New Roman" w:hAnsi="Times New Roman" w:cs="Times New Roman"/>
          <w:color w:val="000000" w:themeColor="text1"/>
          <w:sz w:val="24"/>
          <w:szCs w:val="24"/>
        </w:rPr>
      </w:pPr>
      <w:r w:rsidRPr="004B4EBE">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4B4EBE">
        <w:rPr>
          <w:rFonts w:ascii="Times New Roman" w:eastAsia="Calibri" w:hAnsi="Times New Roman" w:cs="Times New Roman"/>
          <w:color w:val="000000" w:themeColor="text1"/>
          <w:sz w:val="24"/>
          <w:szCs w:val="24"/>
        </w:rPr>
        <w:t>ti</w:t>
      </w:r>
      <w:r w:rsidRPr="004B4EBE">
        <w:rPr>
          <w:rFonts w:ascii="Times New Roman" w:hAnsi="Times New Roman" w:cs="Times New Roman"/>
          <w:color w:val="000000" w:themeColor="text1"/>
          <w:sz w:val="24"/>
          <w:szCs w:val="24"/>
        </w:rPr>
        <w:t xml:space="preserve">cados no mercado ou de </w:t>
      </w:r>
      <w:r w:rsidRPr="00533EC7">
        <w:rPr>
          <w:rFonts w:ascii="Times New Roman" w:hAnsi="Times New Roman" w:cs="Times New Roman"/>
          <w:color w:val="000000" w:themeColor="text1"/>
          <w:sz w:val="24"/>
          <w:szCs w:val="24"/>
        </w:rPr>
        <w:t>fato que eleve o custo dos bens, das obras ou dos serviços registrados, nas seguintes situações:</w:t>
      </w:r>
    </w:p>
    <w:p w14:paraId="6ACE2F1D" w14:textId="77777777" w:rsidR="00C32600" w:rsidRPr="00533EC7" w:rsidRDefault="00C32600" w:rsidP="00C32600">
      <w:pPr>
        <w:pStyle w:val="Nvel3"/>
        <w:ind w:left="0"/>
        <w:rPr>
          <w:rFonts w:ascii="Times New Roman" w:hAnsi="Times New Roman" w:cs="Times New Roman"/>
          <w:color w:val="000000" w:themeColor="text1"/>
          <w:sz w:val="24"/>
          <w:szCs w:val="24"/>
        </w:rPr>
      </w:pPr>
      <w:r w:rsidRPr="00533EC7">
        <w:rPr>
          <w:rFonts w:ascii="Times New Roman" w:hAnsi="Times New Roman" w:cs="Times New Roman"/>
          <w:color w:val="000000" w:themeColor="text1"/>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2F258EF" w14:textId="77777777" w:rsidR="00C32600" w:rsidRPr="00895A3A" w:rsidRDefault="00C32600" w:rsidP="00C32600">
      <w:pPr>
        <w:pStyle w:val="Nvel3"/>
        <w:ind w:left="0"/>
        <w:rPr>
          <w:rFonts w:ascii="Times New Roman" w:hAnsi="Times New Roman" w:cs="Times New Roman"/>
          <w:sz w:val="24"/>
          <w:szCs w:val="24"/>
        </w:rPr>
      </w:pPr>
      <w:r w:rsidRPr="00533EC7">
        <w:rPr>
          <w:rFonts w:ascii="Times New Roman" w:hAnsi="Times New Roman" w:cs="Times New Roman"/>
          <w:color w:val="000000" w:themeColor="text1"/>
          <w:sz w:val="24"/>
          <w:szCs w:val="24"/>
        </w:rPr>
        <w:t>15.1.2 Em caso de criação, alteração ou ex</w:t>
      </w:r>
      <w:r w:rsidRPr="00533EC7">
        <w:rPr>
          <w:rFonts w:ascii="Times New Roman" w:eastAsia="Calibri" w:hAnsi="Times New Roman" w:cs="Times New Roman"/>
          <w:color w:val="000000" w:themeColor="text1"/>
          <w:sz w:val="24"/>
          <w:szCs w:val="24"/>
        </w:rPr>
        <w:t>ti</w:t>
      </w:r>
      <w:r w:rsidRPr="00533EC7">
        <w:rPr>
          <w:rFonts w:ascii="Times New Roman" w:hAnsi="Times New Roman" w:cs="Times New Roman"/>
          <w:color w:val="000000" w:themeColor="text1"/>
          <w:sz w:val="24"/>
          <w:szCs w:val="24"/>
        </w:rPr>
        <w:t>nção de quaisquer tributos ou encargos legais ou a superveniência de disposições legais</w:t>
      </w:r>
      <w:r w:rsidRPr="00895A3A">
        <w:rPr>
          <w:rFonts w:ascii="Times New Roman" w:hAnsi="Times New Roman" w:cs="Times New Roman"/>
          <w:sz w:val="24"/>
          <w:szCs w:val="24"/>
        </w:rPr>
        <w:t xml:space="preserve">, com comprovada repercussão sobre os preços registrados; </w:t>
      </w:r>
    </w:p>
    <w:p w14:paraId="264A83CB" w14:textId="77777777" w:rsidR="00C32600" w:rsidRPr="00895A3A" w:rsidRDefault="00C32600" w:rsidP="00C32600">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Pr>
          <w:rFonts w:ascii="Times New Roman" w:hAnsi="Times New Roman" w:cs="Times New Roman"/>
          <w:sz w:val="24"/>
          <w:szCs w:val="24"/>
        </w:rPr>
        <w:t>5</w:t>
      </w:r>
      <w:r w:rsidRPr="00895A3A">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13AEDAB8" w14:textId="77777777" w:rsidR="00C32600" w:rsidRPr="00895A3A" w:rsidRDefault="00C32600" w:rsidP="00C32600">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Pr>
          <w:rFonts w:ascii="Times New Roman" w:hAnsi="Times New Roman" w:cs="Times New Roman"/>
          <w:sz w:val="24"/>
          <w:szCs w:val="24"/>
        </w:rPr>
        <w:t>5</w:t>
      </w:r>
      <w:r w:rsidRPr="00895A3A">
        <w:rPr>
          <w:rFonts w:ascii="Times New Roman" w:hAnsi="Times New Roman" w:cs="Times New Roman"/>
          <w:sz w:val="24"/>
          <w:szCs w:val="24"/>
        </w:rPr>
        <w:t xml:space="preserve">.1.1.1 No caso do reajustamento, deverá ser respeitada a contagem da anualidade e o índice previstos para a contratação;  </w:t>
      </w:r>
    </w:p>
    <w:p w14:paraId="36097267" w14:textId="77777777" w:rsidR="00C32600" w:rsidRPr="00895A3A" w:rsidRDefault="00C32600" w:rsidP="00C32600">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Pr>
          <w:rFonts w:ascii="Times New Roman" w:hAnsi="Times New Roman" w:cs="Times New Roman"/>
          <w:sz w:val="24"/>
          <w:szCs w:val="24"/>
        </w:rPr>
        <w:t>5</w:t>
      </w:r>
      <w:r w:rsidRPr="00895A3A">
        <w:rPr>
          <w:rFonts w:ascii="Times New Roman" w:hAnsi="Times New Roman" w:cs="Times New Roman"/>
          <w:sz w:val="24"/>
          <w:szCs w:val="24"/>
        </w:rPr>
        <w:t>.1.1.2 No caso da repactuação, poderá ser a pedido do interessado, conforme critérios definidos para a contratação.</w:t>
      </w:r>
    </w:p>
    <w:p w14:paraId="23769DAE" w14:textId="77777777" w:rsidR="00C32600" w:rsidRPr="00895A3A" w:rsidRDefault="00C32600" w:rsidP="00C32600">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Pr>
          <w:rFonts w:ascii="Times New Roman" w:hAnsi="Times New Roman" w:cs="Times New Roman"/>
          <w:sz w:val="24"/>
          <w:szCs w:val="24"/>
        </w:rPr>
        <w:t>6</w:t>
      </w:r>
      <w:r w:rsidRPr="00895A3A">
        <w:rPr>
          <w:rFonts w:ascii="Times New Roman" w:hAnsi="Times New Roman" w:cs="Times New Roman"/>
          <w:b w:val="0"/>
          <w:sz w:val="24"/>
          <w:szCs w:val="24"/>
        </w:rPr>
        <w:t xml:space="preserve"> - </w:t>
      </w:r>
      <w:r w:rsidRPr="00895A3A">
        <w:rPr>
          <w:rFonts w:ascii="Times New Roman" w:hAnsi="Times New Roman" w:cs="Times New Roman"/>
          <w:sz w:val="24"/>
          <w:szCs w:val="24"/>
        </w:rPr>
        <w:t>NEGOCIAÇÃO DE PREÇOS REGISTRADOS</w:t>
      </w:r>
    </w:p>
    <w:p w14:paraId="188BE1E6" w14:textId="77777777" w:rsidR="00C32600" w:rsidRPr="00895A3A" w:rsidRDefault="00C32600" w:rsidP="00C32600">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Pr>
          <w:rFonts w:ascii="Times New Roman" w:hAnsi="Times New Roman" w:cs="Times New Roman"/>
          <w:color w:val="auto"/>
          <w:sz w:val="24"/>
          <w:szCs w:val="24"/>
        </w:rPr>
        <w:t>6</w:t>
      </w:r>
      <w:r w:rsidRPr="00895A3A">
        <w:rPr>
          <w:rFonts w:ascii="Times New Roman" w:hAnsi="Times New Roman" w:cs="Times New Roman"/>
          <w:color w:val="auto"/>
          <w:sz w:val="24"/>
          <w:szCs w:val="24"/>
        </w:rPr>
        <w:t>.1 – Na hipótese de o preço registrado tornar-se superior ao preço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 no mercado por mo</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vo superveniente, o órgão ou en</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dade gerenciadora convocará o fornecedor para negociar a redução do preço registrado.</w:t>
      </w:r>
    </w:p>
    <w:p w14:paraId="4965E52F" w14:textId="77777777" w:rsidR="00C32600" w:rsidRPr="00895A3A" w:rsidRDefault="00C32600" w:rsidP="002B24CB">
      <w:pPr>
        <w:pStyle w:val="Nvel3"/>
        <w:numPr>
          <w:ilvl w:val="2"/>
          <w:numId w:val="53"/>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Caso não aceite reduzir seu preço aos valores pra</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6516117E" w14:textId="77777777" w:rsidR="00C32600" w:rsidRPr="00895A3A" w:rsidRDefault="00C32600" w:rsidP="002B24CB">
      <w:pPr>
        <w:pStyle w:val="Nvel3"/>
        <w:numPr>
          <w:ilvl w:val="2"/>
          <w:numId w:val="53"/>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AA9EB50" w14:textId="77777777" w:rsidR="00C32600" w:rsidRPr="00895A3A" w:rsidRDefault="00C32600" w:rsidP="002B24CB">
      <w:pPr>
        <w:pStyle w:val="Nvel3"/>
        <w:numPr>
          <w:ilvl w:val="2"/>
          <w:numId w:val="53"/>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Se não obtiver êxito nas negociações, o órgão ou en</w:t>
      </w:r>
      <w:r w:rsidRPr="00895A3A">
        <w:rPr>
          <w:rFonts w:ascii="Times New Roman" w:eastAsia="Calibri" w:hAnsi="Times New Roman" w:cs="Times New Roman"/>
          <w:sz w:val="24"/>
          <w:szCs w:val="24"/>
        </w:rPr>
        <w:t>tid</w:t>
      </w:r>
      <w:r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03B51C0E" w14:textId="77777777" w:rsidR="00C32600" w:rsidRPr="00895A3A" w:rsidRDefault="00C32600" w:rsidP="002B24CB">
      <w:pPr>
        <w:pStyle w:val="Nvel3"/>
        <w:numPr>
          <w:ilvl w:val="2"/>
          <w:numId w:val="53"/>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Na hipótese de redução do preço registrado, o gerenciador comunicará aos órgãos e às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 xml:space="preserve">dades que </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5601FD35" w14:textId="77777777" w:rsidR="00C32600" w:rsidRPr="00895A3A" w:rsidRDefault="00C32600" w:rsidP="002B24CB">
      <w:pPr>
        <w:pStyle w:val="Nivel2"/>
        <w:numPr>
          <w:ilvl w:val="1"/>
          <w:numId w:val="53"/>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55BB5F8" w14:textId="77777777" w:rsidR="00C32600" w:rsidRPr="00895A3A" w:rsidRDefault="00C32600" w:rsidP="002B24CB">
      <w:pPr>
        <w:pStyle w:val="Nvel3"/>
        <w:numPr>
          <w:ilvl w:val="2"/>
          <w:numId w:val="53"/>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Neste caso, o fornecedor encaminhará, juntamente com o pedido de alteração, a documentação comprobatória ou </w:t>
      </w:r>
      <w:proofErr w:type="spellStart"/>
      <w:r w:rsidRPr="00895A3A">
        <w:rPr>
          <w:rFonts w:ascii="Times New Roman" w:hAnsi="Times New Roman" w:cs="Times New Roman"/>
          <w:sz w:val="24"/>
          <w:szCs w:val="24"/>
        </w:rPr>
        <w:t>a</w:t>
      </w:r>
      <w:proofErr w:type="spellEnd"/>
      <w:r w:rsidRPr="00895A3A">
        <w:rPr>
          <w:rFonts w:ascii="Times New Roman" w:hAnsi="Times New Roman" w:cs="Times New Roman"/>
          <w:sz w:val="24"/>
          <w:szCs w:val="24"/>
        </w:rPr>
        <w:t xml:space="preserve"> planilha de custos que demonstre a inviabilidade do preço registrado em relação às condições inicialmente pactuadas.</w:t>
      </w:r>
      <w:bookmarkStart w:id="30" w:name="prova_preco_mercado_maior"/>
      <w:bookmarkEnd w:id="30"/>
    </w:p>
    <w:p w14:paraId="4A60AB28" w14:textId="77777777" w:rsidR="00C32600" w:rsidRPr="00895A3A" w:rsidRDefault="00C32600" w:rsidP="002B24CB">
      <w:pPr>
        <w:pStyle w:val="Nvel3"/>
        <w:numPr>
          <w:ilvl w:val="2"/>
          <w:numId w:val="53"/>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799302FB" w14:textId="77777777" w:rsidR="00C32600" w:rsidRPr="00895A3A" w:rsidRDefault="00C32600" w:rsidP="002B24CB">
      <w:pPr>
        <w:pStyle w:val="Nvel3"/>
        <w:numPr>
          <w:ilvl w:val="2"/>
          <w:numId w:val="53"/>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7E65524" w14:textId="77777777" w:rsidR="00C32600" w:rsidRPr="00895A3A" w:rsidRDefault="00C32600" w:rsidP="002B24CB">
      <w:pPr>
        <w:pStyle w:val="Nvel3"/>
        <w:numPr>
          <w:ilvl w:val="2"/>
          <w:numId w:val="53"/>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7A5D0697" w14:textId="77777777" w:rsidR="00C32600" w:rsidRPr="00895A3A" w:rsidRDefault="00C32600" w:rsidP="002B24CB">
      <w:pPr>
        <w:pStyle w:val="Nvel3"/>
        <w:numPr>
          <w:ilvl w:val="2"/>
          <w:numId w:val="53"/>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Na hipótese de comprovação da majoração do preço de mercado que inviabilize o preço registrado, conforme previsto </w:t>
      </w:r>
      <w:proofErr w:type="spellStart"/>
      <w:r w:rsidRPr="00895A3A">
        <w:rPr>
          <w:rFonts w:ascii="Times New Roman" w:hAnsi="Times New Roman" w:cs="Times New Roman"/>
          <w:sz w:val="24"/>
          <w:szCs w:val="24"/>
        </w:rPr>
        <w:t>na</w:t>
      </w:r>
      <w:proofErr w:type="spellEnd"/>
      <w:r w:rsidRPr="00895A3A">
        <w:rPr>
          <w:rFonts w:ascii="Times New Roman" w:hAnsi="Times New Roman" w:cs="Times New Roman"/>
          <w:sz w:val="24"/>
          <w:szCs w:val="24"/>
        </w:rPr>
        <w:t xml:space="preserve"> presente ata, 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atualizará o preço registrado, de acordo com a realidade dos valores praticados pelo mercado.</w:t>
      </w:r>
    </w:p>
    <w:p w14:paraId="5DD2B7C1" w14:textId="77777777" w:rsidR="00C32600" w:rsidRDefault="00C32600" w:rsidP="002B24CB">
      <w:pPr>
        <w:pStyle w:val="Nvel3"/>
        <w:numPr>
          <w:ilvl w:val="2"/>
          <w:numId w:val="53"/>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comunicará aos órgãos e às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 xml:space="preserve">dades que </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verem firmado contratos decorrentes da ata de registro de preços sobre a efe</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Pr="00895A3A">
        <w:rPr>
          <w:rFonts w:ascii="Times New Roman" w:hAnsi="Times New Roman" w:cs="Times New Roman"/>
          <w:b/>
          <w:strike/>
          <w:sz w:val="24"/>
          <w:szCs w:val="24"/>
        </w:rPr>
        <w:t xml:space="preserve"> </w:t>
      </w:r>
    </w:p>
    <w:p w14:paraId="2C659DED" w14:textId="77777777" w:rsidR="00915249" w:rsidRPr="00895A3A" w:rsidRDefault="00915249" w:rsidP="00915249">
      <w:pPr>
        <w:pStyle w:val="Nvel3"/>
        <w:tabs>
          <w:tab w:val="left" w:pos="426"/>
          <w:tab w:val="left" w:pos="709"/>
        </w:tabs>
        <w:ind w:left="0"/>
        <w:rPr>
          <w:rFonts w:ascii="Times New Roman" w:hAnsi="Times New Roman" w:cs="Times New Roman"/>
          <w:b/>
          <w:strike/>
          <w:sz w:val="24"/>
          <w:szCs w:val="24"/>
        </w:rPr>
      </w:pPr>
    </w:p>
    <w:p w14:paraId="77E04C57" w14:textId="51686A88" w:rsidR="00C32600" w:rsidRPr="005C0829" w:rsidRDefault="00C32600" w:rsidP="00C32600">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Pr>
          <w:color w:val="000000" w:themeColor="text1"/>
          <w:sz w:val="24"/>
          <w:szCs w:val="24"/>
        </w:rPr>
        <w:t>5</w:t>
      </w:r>
      <w:r w:rsidR="00915249">
        <w:rPr>
          <w:color w:val="000000" w:themeColor="text1"/>
          <w:sz w:val="24"/>
          <w:szCs w:val="24"/>
        </w:rPr>
        <w:t>.</w:t>
      </w:r>
    </w:p>
    <w:p w14:paraId="72DD8EA7" w14:textId="77777777" w:rsidR="00C32600" w:rsidRDefault="00C32600" w:rsidP="00C32600">
      <w:pPr>
        <w:tabs>
          <w:tab w:val="left" w:pos="913"/>
        </w:tabs>
        <w:spacing w:line="360" w:lineRule="auto"/>
        <w:ind w:firstLine="709"/>
        <w:jc w:val="center"/>
        <w:rPr>
          <w:strike/>
          <w:color w:val="000000" w:themeColor="text1"/>
          <w:sz w:val="24"/>
          <w:szCs w:val="24"/>
        </w:rPr>
      </w:pPr>
    </w:p>
    <w:p w14:paraId="7D1B15A3" w14:textId="77777777" w:rsidR="00C32600" w:rsidRDefault="00C32600" w:rsidP="00C32600">
      <w:pPr>
        <w:tabs>
          <w:tab w:val="left" w:pos="913"/>
        </w:tabs>
        <w:jc w:val="center"/>
        <w:rPr>
          <w:color w:val="000000" w:themeColor="text1"/>
          <w:sz w:val="24"/>
          <w:szCs w:val="24"/>
        </w:rPr>
      </w:pPr>
    </w:p>
    <w:p w14:paraId="131A0AF9" w14:textId="77777777" w:rsidR="00C32600" w:rsidRDefault="00C32600" w:rsidP="00C32600">
      <w:pPr>
        <w:tabs>
          <w:tab w:val="left" w:pos="913"/>
        </w:tabs>
        <w:jc w:val="center"/>
        <w:rPr>
          <w:color w:val="000000" w:themeColor="text1"/>
          <w:sz w:val="24"/>
          <w:szCs w:val="24"/>
        </w:rPr>
      </w:pPr>
      <w:proofErr w:type="spellStart"/>
      <w:r>
        <w:rPr>
          <w:color w:val="000000" w:themeColor="text1"/>
          <w:sz w:val="24"/>
          <w:szCs w:val="24"/>
        </w:rPr>
        <w:t>xxxxxxxxxxxxxxxxxxxxxxxxxxxxxxxxxxxxxx</w:t>
      </w:r>
      <w:proofErr w:type="spellEnd"/>
    </w:p>
    <w:p w14:paraId="6923B691" w14:textId="77777777" w:rsidR="00C32600" w:rsidRDefault="00C32600" w:rsidP="00C32600">
      <w:pPr>
        <w:tabs>
          <w:tab w:val="left" w:pos="913"/>
        </w:tabs>
        <w:jc w:val="center"/>
        <w:rPr>
          <w:color w:val="000000" w:themeColor="text1"/>
          <w:sz w:val="24"/>
          <w:szCs w:val="24"/>
        </w:rPr>
      </w:pPr>
      <w:r w:rsidRPr="005C0829">
        <w:rPr>
          <w:color w:val="000000" w:themeColor="text1"/>
          <w:sz w:val="24"/>
          <w:szCs w:val="24"/>
        </w:rPr>
        <w:t xml:space="preserve">FUNDO MUNICIPAL DE </w:t>
      </w:r>
      <w:r>
        <w:rPr>
          <w:color w:val="000000" w:themeColor="text1"/>
          <w:sz w:val="24"/>
          <w:szCs w:val="24"/>
        </w:rPr>
        <w:t>SAÚDE</w:t>
      </w:r>
    </w:p>
    <w:p w14:paraId="1A1FB6CA" w14:textId="77777777" w:rsidR="00C32600" w:rsidRDefault="00C32600" w:rsidP="00C32600">
      <w:pPr>
        <w:tabs>
          <w:tab w:val="left" w:pos="913"/>
        </w:tabs>
        <w:jc w:val="center"/>
        <w:rPr>
          <w:color w:val="000000" w:themeColor="text1"/>
          <w:sz w:val="24"/>
          <w:szCs w:val="24"/>
        </w:rPr>
      </w:pPr>
    </w:p>
    <w:p w14:paraId="53E34041" w14:textId="77777777" w:rsidR="008D122F" w:rsidRDefault="008D122F" w:rsidP="00C32600">
      <w:pPr>
        <w:tabs>
          <w:tab w:val="left" w:pos="913"/>
        </w:tabs>
        <w:jc w:val="center"/>
        <w:rPr>
          <w:color w:val="000000" w:themeColor="text1"/>
          <w:sz w:val="24"/>
          <w:szCs w:val="24"/>
        </w:rPr>
      </w:pPr>
    </w:p>
    <w:p w14:paraId="5024D14F" w14:textId="77777777" w:rsidR="008D122F" w:rsidRDefault="008D122F" w:rsidP="00C32600">
      <w:pPr>
        <w:tabs>
          <w:tab w:val="left" w:pos="913"/>
        </w:tabs>
        <w:jc w:val="center"/>
        <w:rPr>
          <w:color w:val="000000" w:themeColor="text1"/>
          <w:sz w:val="24"/>
          <w:szCs w:val="24"/>
        </w:rPr>
      </w:pPr>
    </w:p>
    <w:p w14:paraId="4DB41C41" w14:textId="77777777" w:rsidR="00C32600" w:rsidRPr="005C0829" w:rsidRDefault="00C32600" w:rsidP="00C32600">
      <w:pPr>
        <w:tabs>
          <w:tab w:val="left" w:pos="913"/>
        </w:tabs>
        <w:jc w:val="center"/>
        <w:rPr>
          <w:color w:val="000000" w:themeColor="text1"/>
          <w:sz w:val="24"/>
          <w:szCs w:val="24"/>
        </w:rPr>
      </w:pPr>
      <w:proofErr w:type="spellStart"/>
      <w:r>
        <w:rPr>
          <w:color w:val="000000" w:themeColor="text1"/>
          <w:sz w:val="24"/>
          <w:szCs w:val="24"/>
        </w:rPr>
        <w:t>xxxxxxxxxxxxxxxxxxxxxxxxxxxxxxxxxxxxxx</w:t>
      </w:r>
      <w:proofErr w:type="spellEnd"/>
    </w:p>
    <w:p w14:paraId="11ACBE49" w14:textId="77777777" w:rsidR="00C32600" w:rsidRPr="005C0829" w:rsidRDefault="00C32600" w:rsidP="00C32600">
      <w:pPr>
        <w:tabs>
          <w:tab w:val="left" w:pos="913"/>
        </w:tabs>
        <w:jc w:val="center"/>
        <w:rPr>
          <w:color w:val="000000" w:themeColor="text1"/>
          <w:sz w:val="24"/>
          <w:szCs w:val="24"/>
        </w:rPr>
      </w:pPr>
      <w:r w:rsidRPr="005C0829">
        <w:rPr>
          <w:color w:val="000000" w:themeColor="text1"/>
          <w:sz w:val="24"/>
          <w:szCs w:val="24"/>
        </w:rPr>
        <w:t>LICITANTE</w:t>
      </w:r>
    </w:p>
    <w:p w14:paraId="2B0CB3BD" w14:textId="77777777" w:rsidR="00C32600" w:rsidRPr="005C0829" w:rsidRDefault="00C32600" w:rsidP="00C32600">
      <w:pPr>
        <w:tabs>
          <w:tab w:val="left" w:pos="913"/>
        </w:tabs>
        <w:spacing w:line="360" w:lineRule="auto"/>
        <w:jc w:val="center"/>
        <w:rPr>
          <w:color w:val="000000" w:themeColor="text1"/>
          <w:sz w:val="24"/>
          <w:szCs w:val="24"/>
        </w:rPr>
      </w:pPr>
    </w:p>
    <w:p w14:paraId="21581C80" w14:textId="77777777" w:rsidR="00C32600" w:rsidRPr="005C0829" w:rsidRDefault="00C32600" w:rsidP="00C32600">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62B17AFB" w14:textId="77777777" w:rsidR="00C005FF" w:rsidRPr="008344E6" w:rsidRDefault="00C005FF" w:rsidP="000E59EE">
      <w:pPr>
        <w:spacing w:before="120" w:after="120"/>
        <w:ind w:right="46"/>
        <w:jc w:val="center"/>
        <w:rPr>
          <w:b/>
          <w:bCs/>
          <w:color w:val="000000" w:themeColor="text1"/>
          <w:sz w:val="24"/>
          <w:szCs w:val="24"/>
        </w:rPr>
      </w:pPr>
    </w:p>
    <w:p w14:paraId="4A1CF31F" w14:textId="77777777" w:rsidR="00F46F47" w:rsidRDefault="00F46F47" w:rsidP="000E59EE">
      <w:pPr>
        <w:spacing w:before="120" w:after="120"/>
        <w:ind w:right="46"/>
        <w:jc w:val="center"/>
        <w:rPr>
          <w:b/>
          <w:bCs/>
          <w:color w:val="000000" w:themeColor="text1"/>
          <w:sz w:val="24"/>
          <w:szCs w:val="24"/>
        </w:rPr>
      </w:pPr>
    </w:p>
    <w:p w14:paraId="7CCDAEA5" w14:textId="2D79E073"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7FB30645"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8A5A69">
        <w:rPr>
          <w:b/>
          <w:bCs/>
          <w:color w:val="000000" w:themeColor="text1"/>
          <w:sz w:val="24"/>
          <w:szCs w:val="24"/>
        </w:rPr>
        <w:t>034/2025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proofErr w:type="gramEnd"/>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proofErr w:type="gramEnd"/>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xml:space="preserve">- </w:t>
      </w:r>
      <w:proofErr w:type="gramStart"/>
      <w:r w:rsidRPr="008344E6">
        <w:rPr>
          <w:color w:val="000000" w:themeColor="text1"/>
        </w:rPr>
        <w:t>o</w:t>
      </w:r>
      <w:proofErr w:type="gramEnd"/>
      <w:r w:rsidRPr="008344E6">
        <w:rPr>
          <w:color w:val="000000" w:themeColor="text1"/>
        </w:rPr>
        <w:t xml:space="preserve">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proofErr w:type="gramStart"/>
      <w:r w:rsidRPr="008344E6">
        <w:rPr>
          <w:color w:val="000000" w:themeColor="text1"/>
        </w:rPr>
        <w:t>a</w:t>
      </w:r>
      <w:proofErr w:type="gramEnd"/>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proofErr w:type="gramStart"/>
      <w:r w:rsidRPr="008344E6">
        <w:rPr>
          <w:color w:val="000000" w:themeColor="text1"/>
        </w:rPr>
        <w:t>que</w:t>
      </w:r>
      <w:proofErr w:type="gramEnd"/>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proofErr w:type="gramStart"/>
      <w:r w:rsidRPr="008344E6">
        <w:rPr>
          <w:color w:val="000000" w:themeColor="text1"/>
        </w:rPr>
        <w:t>que</w:t>
      </w:r>
      <w:proofErr w:type="gramEnd"/>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xml:space="preserve">- </w:t>
      </w:r>
      <w:proofErr w:type="gramStart"/>
      <w:r w:rsidRPr="008344E6">
        <w:rPr>
          <w:color w:val="000000" w:themeColor="text1"/>
        </w:rPr>
        <w:t>a</w:t>
      </w:r>
      <w:proofErr w:type="gramEnd"/>
      <w:r w:rsidRPr="008344E6">
        <w:rPr>
          <w:color w:val="000000" w:themeColor="text1"/>
        </w:rPr>
        <w:t xml:space="preserve">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w:t>
      </w:r>
      <w:proofErr w:type="gramStart"/>
      <w:r w:rsidRPr="008344E6">
        <w:rPr>
          <w:color w:val="000000" w:themeColor="text1"/>
        </w:rPr>
        <w:t>n o</w:t>
      </w:r>
      <w:proofErr w:type="gramEnd"/>
      <w:r w:rsidRPr="008344E6">
        <w:rPr>
          <w:color w:val="000000" w:themeColor="text1"/>
        </w:rPr>
        <w:t xml:space="preserve">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proofErr w:type="gramStart"/>
      <w:r w:rsidRPr="008344E6">
        <w:rPr>
          <w:color w:val="000000" w:themeColor="text1"/>
        </w:rPr>
        <w:t>econômico-</w:t>
      </w:r>
      <w:r w:rsidRPr="008344E6">
        <w:rPr>
          <w:color w:val="000000" w:themeColor="text1"/>
          <w:spacing w:val="1"/>
        </w:rPr>
        <w:t xml:space="preserve"> </w:t>
      </w:r>
      <w:r w:rsidRPr="008344E6">
        <w:rPr>
          <w:color w:val="000000" w:themeColor="text1"/>
        </w:rPr>
        <w:t>financeira</w:t>
      </w:r>
      <w:proofErr w:type="gramEnd"/>
      <w:r w:rsidRPr="008344E6">
        <w:rPr>
          <w:color w:val="000000" w:themeColor="text1"/>
        </w:rPr>
        <w:t>.</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4F463EBF"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8A5A69">
        <w:rPr>
          <w:color w:val="000000" w:themeColor="text1"/>
          <w:szCs w:val="24"/>
        </w:rPr>
        <w:t>034/2025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w:t>
      </w:r>
      <w:proofErr w:type="gramStart"/>
      <w:r w:rsidRPr="008344E6">
        <w:rPr>
          <w:color w:val="000000" w:themeColor="text1"/>
          <w:sz w:val="24"/>
          <w:szCs w:val="24"/>
        </w:rPr>
        <w:t>local )</w:t>
      </w:r>
      <w:proofErr w:type="gramEnd"/>
      <w:r w:rsidRPr="008344E6">
        <w:rPr>
          <w:color w:val="000000" w:themeColor="text1"/>
          <w:sz w:val="24"/>
          <w:szCs w:val="24"/>
        </w:rPr>
        <w:t xml:space="preserve">     </w:t>
      </w:r>
      <w:proofErr w:type="gramStart"/>
      <w:r w:rsidRPr="008344E6">
        <w:rPr>
          <w:color w:val="000000" w:themeColor="text1"/>
          <w:sz w:val="24"/>
          <w:szCs w:val="24"/>
        </w:rPr>
        <w:t xml:space="preserve">  ,</w:t>
      </w:r>
      <w:proofErr w:type="gramEnd"/>
      <w:r w:rsidRPr="008344E6">
        <w:rPr>
          <w:color w:val="000000" w:themeColor="text1"/>
          <w:sz w:val="24"/>
          <w:szCs w:val="24"/>
        </w:rPr>
        <w:t xml:space="preserve"> de      </w:t>
      </w:r>
      <w:proofErr w:type="spellStart"/>
      <w:proofErr w:type="gram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proofErr w:type="gramEnd"/>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Pr="008344E6" w:rsidRDefault="00DF7D8F" w:rsidP="00280E5C">
      <w:pPr>
        <w:jc w:val="both"/>
        <w:rPr>
          <w:color w:val="000000" w:themeColor="text1"/>
          <w:sz w:val="24"/>
          <w:szCs w:val="24"/>
        </w:rPr>
      </w:pPr>
    </w:p>
    <w:p w14:paraId="1F19E7BD" w14:textId="77777777" w:rsidR="00DF7D8F" w:rsidRPr="008344E6" w:rsidRDefault="00DF7D8F" w:rsidP="00280E5C">
      <w:pPr>
        <w:jc w:val="both"/>
        <w:rPr>
          <w:color w:val="000000" w:themeColor="text1"/>
          <w:sz w:val="24"/>
          <w:szCs w:val="24"/>
        </w:rPr>
      </w:pPr>
    </w:p>
    <w:p w14:paraId="27DAC975" w14:textId="3EC4DEF5" w:rsidR="008A6E70" w:rsidRPr="008344E6" w:rsidRDefault="008A6E70" w:rsidP="006C27F2">
      <w:pPr>
        <w:pStyle w:val="Ttulo2"/>
        <w:spacing w:before="120"/>
        <w:jc w:val="center"/>
        <w:rPr>
          <w:color w:val="000000" w:themeColor="text1"/>
          <w:szCs w:val="24"/>
        </w:rPr>
      </w:pPr>
      <w:r w:rsidRPr="008344E6">
        <w:rPr>
          <w:color w:val="000000" w:themeColor="text1"/>
          <w:szCs w:val="24"/>
        </w:rPr>
        <w:lastRenderedPageBreak/>
        <w:t>EDITAL</w:t>
      </w:r>
    </w:p>
    <w:p w14:paraId="0F6F560A" w14:textId="7CD847F0" w:rsidR="003E5F04" w:rsidRPr="008344E6" w:rsidRDefault="003E5F04" w:rsidP="006C27F2">
      <w:pPr>
        <w:pStyle w:val="Ttulo2"/>
        <w:spacing w:before="120"/>
        <w:jc w:val="center"/>
        <w:rPr>
          <w:color w:val="000000" w:themeColor="text1"/>
          <w:szCs w:val="24"/>
        </w:rPr>
      </w:pPr>
      <w:r w:rsidRPr="008344E6">
        <w:rPr>
          <w:color w:val="000000" w:themeColor="text1"/>
          <w:szCs w:val="24"/>
        </w:rPr>
        <w:t>PREGÃO</w:t>
      </w:r>
      <w:r w:rsidR="0036037D" w:rsidRPr="008344E6">
        <w:rPr>
          <w:color w:val="000000" w:themeColor="text1"/>
          <w:szCs w:val="24"/>
        </w:rPr>
        <w:t xml:space="preserve"> ELETRÔNICO</w:t>
      </w:r>
      <w:r w:rsidRPr="008344E6">
        <w:rPr>
          <w:color w:val="000000" w:themeColor="text1"/>
          <w:szCs w:val="24"/>
        </w:rPr>
        <w:t xml:space="preserve"> Nº </w:t>
      </w:r>
      <w:r w:rsidR="008A5A69">
        <w:rPr>
          <w:color w:val="000000" w:themeColor="text1"/>
          <w:szCs w:val="24"/>
        </w:rPr>
        <w:t>034/2025</w:t>
      </w:r>
    </w:p>
    <w:p w14:paraId="3D446A84" w14:textId="145F021B" w:rsidR="008A6E70" w:rsidRPr="008344E6" w:rsidRDefault="008A6E70" w:rsidP="006C27F2">
      <w:pPr>
        <w:spacing w:before="120"/>
        <w:jc w:val="center"/>
        <w:rPr>
          <w:i/>
          <w:color w:val="000000" w:themeColor="text1"/>
          <w:sz w:val="24"/>
          <w:szCs w:val="24"/>
        </w:rPr>
      </w:pPr>
      <w:r w:rsidRPr="008344E6">
        <w:rPr>
          <w:b/>
          <w:bCs/>
          <w:color w:val="000000" w:themeColor="text1"/>
          <w:sz w:val="24"/>
          <w:szCs w:val="24"/>
        </w:rPr>
        <w:t xml:space="preserve">ANEXO </w:t>
      </w:r>
      <w:r w:rsidR="004C0218" w:rsidRPr="008344E6">
        <w:rPr>
          <w:b/>
          <w:bCs/>
          <w:color w:val="000000" w:themeColor="text1"/>
          <w:sz w:val="24"/>
          <w:szCs w:val="24"/>
        </w:rPr>
        <w:t>V</w:t>
      </w:r>
      <w:r w:rsidR="00D93B7A" w:rsidRPr="008344E6">
        <w:rPr>
          <w:b/>
          <w:bCs/>
          <w:color w:val="000000" w:themeColor="text1"/>
          <w:sz w:val="24"/>
          <w:szCs w:val="24"/>
        </w:rPr>
        <w:t>I</w:t>
      </w:r>
    </w:p>
    <w:p w14:paraId="04B71C3A" w14:textId="77777777" w:rsidR="008A6E70" w:rsidRPr="008344E6" w:rsidRDefault="008A6E70" w:rsidP="006C27F2">
      <w:pPr>
        <w:jc w:val="center"/>
        <w:rPr>
          <w:color w:val="000000" w:themeColor="text1"/>
          <w:sz w:val="24"/>
          <w:szCs w:val="24"/>
        </w:rPr>
      </w:pPr>
    </w:p>
    <w:p w14:paraId="7FC2A17A" w14:textId="7A6A1EB5" w:rsidR="00557F2E" w:rsidRDefault="00557F2E" w:rsidP="006C27F2">
      <w:pPr>
        <w:pStyle w:val="Ttulo9"/>
        <w:rPr>
          <w:b/>
          <w:i w:val="0"/>
          <w:color w:val="000000" w:themeColor="text1"/>
          <w:szCs w:val="24"/>
          <w:u w:val="single"/>
        </w:rPr>
      </w:pPr>
      <w:r w:rsidRPr="008344E6">
        <w:rPr>
          <w:b/>
          <w:i w:val="0"/>
          <w:color w:val="000000" w:themeColor="text1"/>
          <w:szCs w:val="24"/>
          <w:u w:val="single"/>
        </w:rPr>
        <w:t>MINUTA DE CONTRATO</w:t>
      </w:r>
    </w:p>
    <w:p w14:paraId="651D22A2" w14:textId="77777777" w:rsidR="001B67C4" w:rsidRDefault="001B67C4" w:rsidP="001B67C4"/>
    <w:p w14:paraId="29C67EF7" w14:textId="77777777" w:rsidR="001B67C4" w:rsidRDefault="001B67C4" w:rsidP="00533EC7">
      <w:pPr>
        <w:rPr>
          <w:b/>
          <w:color w:val="000000" w:themeColor="text1"/>
          <w:sz w:val="24"/>
          <w:szCs w:val="24"/>
        </w:rPr>
      </w:pPr>
    </w:p>
    <w:p w14:paraId="4D9C95CD" w14:textId="77777777" w:rsidR="007B3324" w:rsidRPr="007B3324" w:rsidRDefault="007B3324" w:rsidP="004B4EBE">
      <w:pPr>
        <w:jc w:val="both"/>
        <w:rPr>
          <w:b/>
          <w:sz w:val="24"/>
          <w:szCs w:val="24"/>
        </w:rPr>
      </w:pPr>
      <w:r w:rsidRPr="007B3324">
        <w:rPr>
          <w:b/>
          <w:sz w:val="24"/>
          <w:szCs w:val="24"/>
        </w:rPr>
        <w:t xml:space="preserve">Minuta de Contrato nº. </w:t>
      </w:r>
      <w:proofErr w:type="spellStart"/>
      <w:r w:rsidRPr="007B3324">
        <w:rPr>
          <w:b/>
          <w:sz w:val="24"/>
          <w:szCs w:val="24"/>
        </w:rPr>
        <w:t>xxx</w:t>
      </w:r>
      <w:proofErr w:type="spellEnd"/>
      <w:r w:rsidRPr="007B3324">
        <w:rPr>
          <w:b/>
          <w:sz w:val="24"/>
          <w:szCs w:val="24"/>
        </w:rPr>
        <w:t>/2025.</w:t>
      </w:r>
    </w:p>
    <w:p w14:paraId="0B2BBCFB" w14:textId="77777777" w:rsidR="007B3324" w:rsidRPr="007B3324" w:rsidRDefault="007B3324" w:rsidP="004B4EBE">
      <w:pPr>
        <w:jc w:val="both"/>
        <w:rPr>
          <w:b/>
          <w:sz w:val="24"/>
          <w:szCs w:val="24"/>
        </w:rPr>
      </w:pPr>
      <w:r w:rsidRPr="007B3324">
        <w:rPr>
          <w:b/>
          <w:sz w:val="24"/>
          <w:szCs w:val="24"/>
        </w:rPr>
        <w:t xml:space="preserve">Ref.: Pregão Eletrônico nº. </w:t>
      </w:r>
      <w:proofErr w:type="spellStart"/>
      <w:r w:rsidRPr="007B3324">
        <w:rPr>
          <w:b/>
          <w:sz w:val="24"/>
          <w:szCs w:val="24"/>
        </w:rPr>
        <w:t>xxx</w:t>
      </w:r>
      <w:proofErr w:type="spellEnd"/>
      <w:r w:rsidRPr="007B3324">
        <w:rPr>
          <w:b/>
          <w:sz w:val="24"/>
          <w:szCs w:val="24"/>
        </w:rPr>
        <w:t>/2025.</w:t>
      </w:r>
    </w:p>
    <w:p w14:paraId="48B1C295" w14:textId="563ACBA0" w:rsidR="007B3324" w:rsidRPr="007B3324" w:rsidRDefault="007B3324" w:rsidP="004B4EBE">
      <w:pPr>
        <w:jc w:val="both"/>
        <w:rPr>
          <w:b/>
          <w:sz w:val="24"/>
          <w:szCs w:val="24"/>
        </w:rPr>
      </w:pPr>
      <w:r w:rsidRPr="007B3324">
        <w:rPr>
          <w:b/>
          <w:sz w:val="24"/>
          <w:szCs w:val="24"/>
        </w:rPr>
        <w:t xml:space="preserve">          </w:t>
      </w:r>
      <w:r w:rsidRPr="007B3324">
        <w:rPr>
          <w:b/>
          <w:sz w:val="24"/>
          <w:szCs w:val="24"/>
        </w:rPr>
        <w:tab/>
      </w:r>
      <w:r w:rsidRPr="007B3324">
        <w:rPr>
          <w:b/>
          <w:sz w:val="24"/>
          <w:szCs w:val="24"/>
        </w:rPr>
        <w:tab/>
      </w:r>
    </w:p>
    <w:p w14:paraId="6682A651" w14:textId="77777777" w:rsidR="007B3324" w:rsidRPr="007B3324" w:rsidRDefault="007B3324" w:rsidP="004B4EBE">
      <w:pPr>
        <w:ind w:left="3402"/>
        <w:jc w:val="both"/>
        <w:rPr>
          <w:b/>
          <w:i/>
          <w:sz w:val="24"/>
          <w:szCs w:val="24"/>
        </w:rPr>
      </w:pPr>
      <w:r w:rsidRPr="007B3324">
        <w:rPr>
          <w:b/>
          <w:sz w:val="24"/>
          <w:szCs w:val="24"/>
        </w:rPr>
        <w:t xml:space="preserve">CONTRATO PARA EVENTUAL E FUTURA AQUISIÇÃO DE </w:t>
      </w:r>
      <w:r w:rsidRPr="007B3324">
        <w:rPr>
          <w:b/>
          <w:bCs/>
          <w:color w:val="000000"/>
          <w:sz w:val="24"/>
          <w:szCs w:val="24"/>
        </w:rPr>
        <w:t>FÓRMULAS PEDIÁTRICAS, DIETAS E GÊNEROS ALIMENTÍCIOS</w:t>
      </w:r>
      <w:r w:rsidRPr="007B3324">
        <w:rPr>
          <w:b/>
          <w:sz w:val="24"/>
          <w:szCs w:val="24"/>
        </w:rPr>
        <w:t xml:space="preserve"> QUE ENTRE SI CELEBRAM O FUNDO MUNICIPAL DE SAÚDE</w:t>
      </w:r>
      <w:r w:rsidRPr="007B3324">
        <w:rPr>
          <w:b/>
          <w:i/>
          <w:sz w:val="24"/>
          <w:szCs w:val="24"/>
        </w:rPr>
        <w:t xml:space="preserve"> </w:t>
      </w:r>
      <w:r w:rsidRPr="007B3324">
        <w:rPr>
          <w:b/>
          <w:sz w:val="24"/>
          <w:szCs w:val="24"/>
        </w:rPr>
        <w:t xml:space="preserve">E A EMPRESA </w:t>
      </w:r>
      <w:proofErr w:type="spellStart"/>
      <w:r w:rsidRPr="007B3324">
        <w:rPr>
          <w:b/>
          <w:sz w:val="24"/>
          <w:szCs w:val="24"/>
        </w:rPr>
        <w:t>xxxxxxxxxxxxxxxxxxxxx</w:t>
      </w:r>
      <w:proofErr w:type="spellEnd"/>
      <w:r w:rsidRPr="007B3324">
        <w:rPr>
          <w:b/>
          <w:sz w:val="24"/>
          <w:szCs w:val="24"/>
        </w:rPr>
        <w:t>.</w:t>
      </w:r>
    </w:p>
    <w:p w14:paraId="78676CFF" w14:textId="28A29729" w:rsidR="007B3324" w:rsidRPr="007B3324" w:rsidRDefault="007B3324" w:rsidP="004B4EBE">
      <w:pPr>
        <w:jc w:val="both"/>
        <w:rPr>
          <w:b/>
          <w:sz w:val="24"/>
          <w:szCs w:val="24"/>
        </w:rPr>
      </w:pPr>
      <w:r w:rsidRPr="007B3324">
        <w:rPr>
          <w:b/>
          <w:sz w:val="24"/>
          <w:szCs w:val="24"/>
        </w:rPr>
        <w:t xml:space="preserve">                                                                   </w:t>
      </w:r>
    </w:p>
    <w:p w14:paraId="32CD5EFC" w14:textId="77777777" w:rsidR="007B3324" w:rsidRPr="007B3324" w:rsidRDefault="007B3324" w:rsidP="004B4EBE">
      <w:pPr>
        <w:jc w:val="both"/>
        <w:rPr>
          <w:sz w:val="24"/>
          <w:szCs w:val="24"/>
        </w:rPr>
      </w:pPr>
      <w:r w:rsidRPr="007B3324">
        <w:rPr>
          <w:b/>
          <w:sz w:val="24"/>
          <w:szCs w:val="24"/>
        </w:rPr>
        <w:t>O FUNDO MUNICIPAL DE SAÚDE</w:t>
      </w:r>
      <w:r w:rsidRPr="007B3324">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7B3324">
        <w:rPr>
          <w:b/>
          <w:sz w:val="24"/>
          <w:szCs w:val="24"/>
        </w:rPr>
        <w:t>SIMONE LEAL DE ALMEIDA SALLES,</w:t>
      </w:r>
      <w:r w:rsidRPr="007B3324">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7B3324">
        <w:rPr>
          <w:b/>
          <w:sz w:val="24"/>
          <w:szCs w:val="24"/>
        </w:rPr>
        <w:t>CONTRATANTE</w:t>
      </w:r>
      <w:r w:rsidRPr="007B3324">
        <w:rPr>
          <w:sz w:val="24"/>
          <w:szCs w:val="24"/>
        </w:rPr>
        <w:t xml:space="preserve"> e a empresa </w:t>
      </w:r>
      <w:r w:rsidRPr="007B3324">
        <w:rPr>
          <w:b/>
          <w:sz w:val="24"/>
          <w:szCs w:val="24"/>
        </w:rPr>
        <w:t xml:space="preserve">XXXXXXXX., </w:t>
      </w:r>
      <w:r w:rsidRPr="007B3324">
        <w:rPr>
          <w:sz w:val="24"/>
          <w:szCs w:val="24"/>
        </w:rPr>
        <w:t>inscrita no CNPJ sob o nº. XXXXXX, com sede na XXXXXXXXXXX, neste ato representado por XXXXX</w:t>
      </w:r>
      <w:r w:rsidRPr="007B3324">
        <w:rPr>
          <w:b/>
          <w:sz w:val="24"/>
          <w:szCs w:val="24"/>
        </w:rPr>
        <w:t>XXXXXXX</w:t>
      </w:r>
      <w:r w:rsidRPr="007B3324">
        <w:rPr>
          <w:sz w:val="24"/>
          <w:szCs w:val="24"/>
        </w:rPr>
        <w:t xml:space="preserve">, portador da carteira de identidade nº. XXXXXXXXXX, expedida pelo XXXXXX e inscrito no CPF/MF sob o nº. XXXXXXXXX, a seguir denominada </w:t>
      </w:r>
      <w:r w:rsidRPr="007B3324">
        <w:rPr>
          <w:b/>
          <w:sz w:val="24"/>
          <w:szCs w:val="24"/>
        </w:rPr>
        <w:t>CONTRATADA</w:t>
      </w:r>
      <w:r w:rsidRPr="007B3324">
        <w:rPr>
          <w:sz w:val="24"/>
          <w:szCs w:val="24"/>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2.997/2025, acordam e ajustam firmar o presente Contrato, nos termos da proposta da CONTRATADA e pelas cláusulas a seguir expressas, definidoras dos direitos, obrigações e responsabilidades das partes.</w:t>
      </w:r>
    </w:p>
    <w:p w14:paraId="0BC1B60D" w14:textId="77777777" w:rsidR="007B3324" w:rsidRPr="007B3324" w:rsidRDefault="007B3324" w:rsidP="004B4EBE">
      <w:pPr>
        <w:jc w:val="both"/>
        <w:rPr>
          <w:b/>
          <w:sz w:val="24"/>
          <w:szCs w:val="24"/>
        </w:rPr>
      </w:pPr>
    </w:p>
    <w:p w14:paraId="2171D5A9" w14:textId="77777777" w:rsidR="007B3324" w:rsidRPr="007B3324" w:rsidRDefault="007B3324" w:rsidP="004B4EBE">
      <w:pPr>
        <w:jc w:val="both"/>
        <w:rPr>
          <w:b/>
          <w:sz w:val="24"/>
          <w:szCs w:val="24"/>
        </w:rPr>
      </w:pPr>
      <w:r w:rsidRPr="007B3324">
        <w:rPr>
          <w:b/>
          <w:sz w:val="24"/>
          <w:szCs w:val="24"/>
        </w:rPr>
        <w:t xml:space="preserve">CLÁUSULA PRIMEIRA – OBJETO </w:t>
      </w:r>
    </w:p>
    <w:p w14:paraId="271E6C11" w14:textId="77777777" w:rsidR="007B3324" w:rsidRPr="007B3324" w:rsidRDefault="007B3324" w:rsidP="004B4EBE">
      <w:pPr>
        <w:widowControl w:val="0"/>
        <w:tabs>
          <w:tab w:val="left" w:pos="426"/>
        </w:tabs>
        <w:autoSpaceDE w:val="0"/>
        <w:autoSpaceDN w:val="0"/>
        <w:jc w:val="both"/>
        <w:rPr>
          <w:color w:val="000000"/>
          <w:sz w:val="24"/>
          <w:szCs w:val="24"/>
        </w:rPr>
      </w:pPr>
      <w:r w:rsidRPr="007B3324">
        <w:rPr>
          <w:sz w:val="24"/>
          <w:szCs w:val="24"/>
        </w:rPr>
        <w:t xml:space="preserve">Constitui objeto do presente </w:t>
      </w:r>
      <w:r w:rsidRPr="007B3324">
        <w:rPr>
          <w:bCs/>
          <w:sz w:val="24"/>
          <w:szCs w:val="24"/>
        </w:rPr>
        <w:t>eventual e futura aquisição de Fórmulas Pediátricas, Dietas e Gêneros Alimentícios, para pacientes atendidos pela Farmácia Municipal de Bom Jardim, atendendo à demanda da Secretaria de Saúde – SMS,</w:t>
      </w:r>
      <w:r w:rsidRPr="007B3324">
        <w:rPr>
          <w:color w:val="000000"/>
          <w:sz w:val="24"/>
          <w:szCs w:val="24"/>
        </w:rPr>
        <w:t xml:space="preserve"> cujas especificações</w:t>
      </w:r>
      <w:r w:rsidRPr="007B3324">
        <w:rPr>
          <w:color w:val="000000"/>
          <w:spacing w:val="1"/>
          <w:sz w:val="24"/>
          <w:szCs w:val="24"/>
        </w:rPr>
        <w:t xml:space="preserve"> </w:t>
      </w:r>
      <w:r w:rsidRPr="007B3324">
        <w:rPr>
          <w:color w:val="000000"/>
          <w:sz w:val="24"/>
          <w:szCs w:val="24"/>
        </w:rPr>
        <w:t>encontram-se</w:t>
      </w:r>
      <w:r w:rsidRPr="007B3324">
        <w:rPr>
          <w:color w:val="000000"/>
          <w:spacing w:val="-2"/>
          <w:sz w:val="24"/>
          <w:szCs w:val="24"/>
        </w:rPr>
        <w:t xml:space="preserve"> </w:t>
      </w:r>
      <w:r w:rsidRPr="007B3324">
        <w:rPr>
          <w:color w:val="000000"/>
          <w:sz w:val="24"/>
          <w:szCs w:val="24"/>
        </w:rPr>
        <w:t>detalhadas</w:t>
      </w:r>
      <w:r w:rsidRPr="007B3324">
        <w:rPr>
          <w:color w:val="000000"/>
          <w:spacing w:val="2"/>
          <w:sz w:val="24"/>
          <w:szCs w:val="24"/>
        </w:rPr>
        <w:t xml:space="preserve"> </w:t>
      </w:r>
      <w:r w:rsidRPr="007B3324">
        <w:rPr>
          <w:color w:val="000000"/>
          <w:sz w:val="24"/>
          <w:szCs w:val="24"/>
        </w:rPr>
        <w:t>no Termo</w:t>
      </w:r>
      <w:r w:rsidRPr="007B3324">
        <w:rPr>
          <w:color w:val="000000"/>
          <w:spacing w:val="-1"/>
          <w:sz w:val="24"/>
          <w:szCs w:val="24"/>
        </w:rPr>
        <w:t xml:space="preserve"> </w:t>
      </w:r>
      <w:r w:rsidRPr="007B3324">
        <w:rPr>
          <w:color w:val="000000"/>
          <w:sz w:val="24"/>
          <w:szCs w:val="24"/>
        </w:rPr>
        <w:t>de</w:t>
      </w:r>
      <w:r w:rsidRPr="007B3324">
        <w:rPr>
          <w:color w:val="000000"/>
          <w:spacing w:val="-2"/>
          <w:sz w:val="24"/>
          <w:szCs w:val="24"/>
        </w:rPr>
        <w:t xml:space="preserve"> </w:t>
      </w:r>
      <w:r w:rsidRPr="007B3324">
        <w:rPr>
          <w:color w:val="000000"/>
          <w:sz w:val="24"/>
          <w:szCs w:val="24"/>
        </w:rPr>
        <w:t>Referência,</w:t>
      </w:r>
      <w:r w:rsidRPr="007B3324">
        <w:rPr>
          <w:color w:val="000000"/>
          <w:spacing w:val="1"/>
          <w:sz w:val="24"/>
          <w:szCs w:val="24"/>
        </w:rPr>
        <w:t xml:space="preserve"> </w:t>
      </w:r>
      <w:r w:rsidRPr="007B3324">
        <w:rPr>
          <w:color w:val="000000"/>
          <w:sz w:val="24"/>
          <w:szCs w:val="24"/>
        </w:rPr>
        <w:t>constante do</w:t>
      </w:r>
      <w:r w:rsidRPr="007B3324">
        <w:rPr>
          <w:color w:val="000000"/>
          <w:spacing w:val="1"/>
          <w:sz w:val="24"/>
          <w:szCs w:val="24"/>
        </w:rPr>
        <w:t xml:space="preserve"> </w:t>
      </w:r>
      <w:r w:rsidRPr="007B3324">
        <w:rPr>
          <w:color w:val="000000"/>
          <w:sz w:val="24"/>
          <w:szCs w:val="24"/>
        </w:rPr>
        <w:t xml:space="preserve">Anexo I do Edital. </w:t>
      </w:r>
    </w:p>
    <w:p w14:paraId="5524A071" w14:textId="77777777" w:rsidR="007B3324" w:rsidRPr="007B3324" w:rsidRDefault="007B3324" w:rsidP="004B4EBE">
      <w:pPr>
        <w:widowControl w:val="0"/>
        <w:tabs>
          <w:tab w:val="left" w:pos="426"/>
        </w:tabs>
        <w:autoSpaceDE w:val="0"/>
        <w:autoSpaceDN w:val="0"/>
        <w:spacing w:before="120" w:after="120"/>
        <w:jc w:val="both"/>
        <w:rPr>
          <w:sz w:val="24"/>
          <w:szCs w:val="24"/>
        </w:rPr>
      </w:pPr>
      <w:r w:rsidRPr="007B3324">
        <w:rPr>
          <w:b/>
          <w:sz w:val="24"/>
          <w:szCs w:val="24"/>
        </w:rPr>
        <w:t xml:space="preserve">Parágrafo Primeiro </w:t>
      </w:r>
      <w:r w:rsidRPr="007B3324">
        <w:rPr>
          <w:sz w:val="24"/>
          <w:szCs w:val="24"/>
        </w:rPr>
        <w:t>– Integram e completam o presente Termo Contratual, para todos os fins de direito, obrigando as partes em todos os seus termos, as condições expressas no Edital, juntamente com seus anexos e a proposta da Contratada.</w:t>
      </w:r>
    </w:p>
    <w:p w14:paraId="792BE7D6" w14:textId="77777777" w:rsidR="007B3324" w:rsidRPr="007B3324" w:rsidRDefault="007B3324" w:rsidP="004B4EBE">
      <w:pPr>
        <w:jc w:val="both"/>
        <w:rPr>
          <w:b/>
          <w:sz w:val="24"/>
          <w:szCs w:val="24"/>
        </w:rPr>
      </w:pPr>
      <w:r w:rsidRPr="007B3324">
        <w:rPr>
          <w:b/>
          <w:sz w:val="24"/>
          <w:szCs w:val="24"/>
        </w:rPr>
        <w:t xml:space="preserve">Parágrafo Segundo - </w:t>
      </w:r>
      <w:r w:rsidRPr="007B3324">
        <w:rPr>
          <w:bCs/>
          <w:sz w:val="24"/>
          <w:szCs w:val="24"/>
        </w:rPr>
        <w:t>O valor estimado constitui mera estimativa, não se obrigando o Fundo Municipal de Saúde a utilizá-lo integralmente.</w:t>
      </w:r>
    </w:p>
    <w:p w14:paraId="246A0650" w14:textId="77777777" w:rsidR="007B3324" w:rsidRPr="007B3324" w:rsidRDefault="007B3324" w:rsidP="004B4EBE">
      <w:pPr>
        <w:jc w:val="both"/>
        <w:rPr>
          <w:b/>
          <w:sz w:val="24"/>
          <w:szCs w:val="24"/>
        </w:rPr>
      </w:pPr>
    </w:p>
    <w:p w14:paraId="1280F16C" w14:textId="77777777" w:rsidR="007B3324" w:rsidRPr="007B3324" w:rsidRDefault="007B3324" w:rsidP="004B4EBE">
      <w:pPr>
        <w:jc w:val="both"/>
        <w:rPr>
          <w:b/>
          <w:sz w:val="24"/>
          <w:szCs w:val="24"/>
        </w:rPr>
      </w:pPr>
      <w:r w:rsidRPr="007B3324">
        <w:rPr>
          <w:b/>
          <w:sz w:val="24"/>
          <w:szCs w:val="24"/>
        </w:rPr>
        <w:t>CLÁUSULA SEGUNDA – DO PRAZO</w:t>
      </w:r>
    </w:p>
    <w:p w14:paraId="77BA8536" w14:textId="77777777" w:rsidR="007B3324" w:rsidRPr="007B3324" w:rsidRDefault="007B3324" w:rsidP="004B4EBE">
      <w:pPr>
        <w:contextualSpacing/>
        <w:jc w:val="both"/>
        <w:rPr>
          <w:sz w:val="24"/>
          <w:szCs w:val="24"/>
        </w:rPr>
      </w:pPr>
      <w:r w:rsidRPr="007B3324">
        <w:rPr>
          <w:sz w:val="24"/>
          <w:szCs w:val="24"/>
        </w:rPr>
        <w:lastRenderedPageBreak/>
        <w:t>O Contrato começará a viger a partir da assinatura da Ata de Registro de Preços e findará em 12 (doze) meses, podendo ser prorrogada por igual período, nos termos permitidos no art. 84 da Lei 14.133/2021.</w:t>
      </w:r>
    </w:p>
    <w:p w14:paraId="499565AC" w14:textId="77777777" w:rsidR="007B3324" w:rsidRPr="007B3324" w:rsidRDefault="007B3324" w:rsidP="004B4EBE">
      <w:pPr>
        <w:jc w:val="both"/>
        <w:rPr>
          <w:b/>
          <w:sz w:val="24"/>
          <w:szCs w:val="24"/>
        </w:rPr>
      </w:pPr>
    </w:p>
    <w:p w14:paraId="036A5779" w14:textId="77777777" w:rsidR="007B3324" w:rsidRPr="007B3324" w:rsidRDefault="007B3324" w:rsidP="004B4EBE">
      <w:pPr>
        <w:jc w:val="both"/>
        <w:rPr>
          <w:b/>
          <w:sz w:val="24"/>
          <w:szCs w:val="24"/>
        </w:rPr>
      </w:pPr>
      <w:r w:rsidRPr="007B3324">
        <w:rPr>
          <w:b/>
          <w:sz w:val="24"/>
          <w:szCs w:val="24"/>
        </w:rPr>
        <w:t xml:space="preserve">CLÁUSULA TERCEIRA – DO VALOR CONTRATUAL </w:t>
      </w:r>
    </w:p>
    <w:p w14:paraId="21AA6439" w14:textId="77777777" w:rsidR="007B3324" w:rsidRPr="007B3324" w:rsidRDefault="007B3324" w:rsidP="004B4EBE">
      <w:pPr>
        <w:spacing w:after="120"/>
        <w:jc w:val="both"/>
        <w:rPr>
          <w:sz w:val="24"/>
          <w:szCs w:val="24"/>
        </w:rPr>
      </w:pPr>
      <w:r w:rsidRPr="007B3324">
        <w:rPr>
          <w:sz w:val="24"/>
          <w:szCs w:val="24"/>
        </w:rPr>
        <w:t xml:space="preserve">Pelo objeto ora contratado, a CONTRATANTE pagará a CONTRATADA o valor estimado de R$ </w:t>
      </w:r>
      <w:proofErr w:type="spellStart"/>
      <w:r w:rsidRPr="007B3324">
        <w:rPr>
          <w:sz w:val="24"/>
          <w:szCs w:val="24"/>
        </w:rPr>
        <w:t>xxxxxxxxx</w:t>
      </w:r>
      <w:proofErr w:type="spellEnd"/>
      <w:r w:rsidRPr="007B3324">
        <w:rPr>
          <w:sz w:val="24"/>
          <w:szCs w:val="24"/>
        </w:rPr>
        <w:t xml:space="preserve"> (valor por extenso), pelos itens </w:t>
      </w:r>
      <w:proofErr w:type="spellStart"/>
      <w:r w:rsidRPr="007B3324">
        <w:rPr>
          <w:sz w:val="24"/>
          <w:szCs w:val="24"/>
        </w:rPr>
        <w:t>xxxxx</w:t>
      </w:r>
      <w:proofErr w:type="spellEnd"/>
      <w:r w:rsidRPr="007B3324">
        <w:rPr>
          <w:sz w:val="24"/>
          <w:szCs w:val="24"/>
        </w:rPr>
        <w:t>.</w:t>
      </w:r>
    </w:p>
    <w:p w14:paraId="20D39914" w14:textId="77777777" w:rsidR="007B3324" w:rsidRPr="007B3324" w:rsidRDefault="007B3324" w:rsidP="004B4EBE">
      <w:pPr>
        <w:spacing w:after="120"/>
        <w:jc w:val="both"/>
        <w:rPr>
          <w:sz w:val="24"/>
          <w:szCs w:val="24"/>
        </w:rPr>
      </w:pPr>
      <w:r w:rsidRPr="007B3324">
        <w:rPr>
          <w:b/>
          <w:sz w:val="24"/>
          <w:szCs w:val="24"/>
        </w:rPr>
        <w:t xml:space="preserve">Parágrafo Primeiro - </w:t>
      </w:r>
      <w:r w:rsidRPr="007B3324">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A45AD8" w14:textId="77777777" w:rsidR="007B3324" w:rsidRPr="007B3324" w:rsidRDefault="007B3324" w:rsidP="004B4EBE">
      <w:pPr>
        <w:spacing w:after="120"/>
        <w:jc w:val="both"/>
        <w:rPr>
          <w:sz w:val="24"/>
          <w:szCs w:val="24"/>
        </w:rPr>
      </w:pPr>
      <w:r w:rsidRPr="007B3324">
        <w:rPr>
          <w:b/>
          <w:sz w:val="24"/>
          <w:szCs w:val="24"/>
        </w:rPr>
        <w:t xml:space="preserve">Parágrafo Segundo - </w:t>
      </w:r>
      <w:r w:rsidRPr="007B3324">
        <w:rPr>
          <w:sz w:val="24"/>
          <w:szCs w:val="24"/>
        </w:rPr>
        <w:t>O Fundo Municipal de Saúde não estará obrigado a adquirir os insumos constantes do Registro de Preços, podendo até realizar licitação específica, hipótese em que, em igualdade de condições, o beneficiário do registro terá preferência, nos termos do art. 83, da Lei nº 14.133/2021.</w:t>
      </w:r>
    </w:p>
    <w:p w14:paraId="6C3E14B7" w14:textId="77777777" w:rsidR="007B3324" w:rsidRPr="007B3324" w:rsidRDefault="007B3324" w:rsidP="004B4EBE">
      <w:pPr>
        <w:jc w:val="both"/>
        <w:rPr>
          <w:sz w:val="24"/>
          <w:szCs w:val="24"/>
        </w:rPr>
      </w:pPr>
      <w:r w:rsidRPr="007B3324">
        <w:rPr>
          <w:b/>
          <w:sz w:val="24"/>
          <w:szCs w:val="24"/>
        </w:rPr>
        <w:t xml:space="preserve">Parágrafo Terceiro - </w:t>
      </w:r>
      <w:r w:rsidRPr="007B3324">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24ADA140" w14:textId="77777777" w:rsidR="007B3324" w:rsidRPr="007B3324" w:rsidRDefault="007B3324" w:rsidP="004B4EBE">
      <w:pPr>
        <w:jc w:val="both"/>
        <w:rPr>
          <w:sz w:val="24"/>
          <w:szCs w:val="24"/>
        </w:rPr>
      </w:pPr>
    </w:p>
    <w:p w14:paraId="340FD5F7" w14:textId="77777777" w:rsidR="007B3324" w:rsidRPr="007B3324" w:rsidRDefault="007B3324" w:rsidP="004B4EBE">
      <w:pPr>
        <w:jc w:val="both"/>
        <w:rPr>
          <w:b/>
          <w:bCs/>
          <w:sz w:val="24"/>
          <w:szCs w:val="24"/>
        </w:rPr>
      </w:pPr>
      <w:r w:rsidRPr="007B3324">
        <w:rPr>
          <w:b/>
          <w:sz w:val="24"/>
          <w:szCs w:val="24"/>
        </w:rPr>
        <w:t xml:space="preserve">CLÁUSULA QUARTA – </w:t>
      </w:r>
      <w:r w:rsidRPr="007B3324">
        <w:rPr>
          <w:b/>
          <w:bCs/>
          <w:sz w:val="24"/>
          <w:szCs w:val="24"/>
        </w:rPr>
        <w:t>EXECUÇÃO DO OBJETO</w:t>
      </w:r>
    </w:p>
    <w:p w14:paraId="5E9023AB" w14:textId="77777777" w:rsidR="007B3324" w:rsidRPr="007B3324" w:rsidRDefault="007B3324" w:rsidP="004B4EBE">
      <w:pPr>
        <w:jc w:val="both"/>
        <w:rPr>
          <w:rFonts w:eastAsia="Calibri"/>
          <w:sz w:val="24"/>
          <w:szCs w:val="24"/>
          <w:lang w:eastAsia="en-US"/>
        </w:rPr>
      </w:pPr>
      <w:r w:rsidRPr="007B3324">
        <w:rPr>
          <w:rFonts w:eastAsia="Calibri"/>
          <w:sz w:val="24"/>
          <w:szCs w:val="24"/>
        </w:rPr>
        <w:t>A forma de execução será INDIRETA, com fornecimento PARCELADO.</w:t>
      </w:r>
    </w:p>
    <w:p w14:paraId="5AB54723"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Parágrafo Primeiro -</w:t>
      </w:r>
      <w:r w:rsidRPr="007B3324">
        <w:rPr>
          <w:rFonts w:eastAsia="Calibri"/>
          <w:sz w:val="24"/>
          <w:szCs w:val="24"/>
          <w:lang w:eastAsia="en-US"/>
        </w:rPr>
        <w:t xml:space="preserve"> A Administração emitirá por escrito ordem de fornecimento, com a quantidade e identificação dos insumos que serão entregues de forma parcelada, o prazo máximo e o local de entrega, a quantidade, a identificação e assinatura do gestor responsável pela emissão do documento e a identificação da pessoa jurídica a que se destina a ordem.</w:t>
      </w:r>
    </w:p>
    <w:p w14:paraId="7776F8C1" w14:textId="77777777" w:rsidR="007B3324" w:rsidRPr="007B3324" w:rsidRDefault="007B3324" w:rsidP="004B4EBE">
      <w:pPr>
        <w:jc w:val="both"/>
        <w:rPr>
          <w:rFonts w:eastAsia="Calibri"/>
          <w:sz w:val="24"/>
          <w:szCs w:val="24"/>
          <w:lang w:eastAsia="en-US"/>
        </w:rPr>
      </w:pPr>
      <w:r w:rsidRPr="007B3324">
        <w:rPr>
          <w:rFonts w:eastAsia="Calibri"/>
          <w:b/>
          <w:sz w:val="24"/>
          <w:szCs w:val="24"/>
          <w:lang w:eastAsia="en-US"/>
        </w:rPr>
        <w:t>Parágrafo Segundo -</w:t>
      </w:r>
      <w:r w:rsidRPr="007B3324">
        <w:rPr>
          <w:rFonts w:eastAsia="Calibri"/>
          <w:sz w:val="24"/>
          <w:szCs w:val="24"/>
          <w:lang w:eastAsia="en-US"/>
        </w:rPr>
        <w:t xml:space="preserve"> Os insumos serão entregues conforme a ordem de fornecimento, no prazo máximo de 05 (cinco) dias corridos após o recebimento da mesma, no seguinte endereço: </w:t>
      </w:r>
      <w:r w:rsidRPr="007B3324">
        <w:rPr>
          <w:rFonts w:eastAsia="Calibri"/>
          <w:b/>
          <w:sz w:val="24"/>
          <w:szCs w:val="24"/>
          <w:lang w:eastAsia="en-US"/>
        </w:rPr>
        <w:t>Farmácia Municipal de Bom Jardim</w:t>
      </w:r>
      <w:r w:rsidRPr="007B3324">
        <w:rPr>
          <w:rFonts w:eastAsia="Calibri"/>
          <w:sz w:val="24"/>
          <w:szCs w:val="24"/>
          <w:lang w:eastAsia="en-US"/>
        </w:rPr>
        <w:t>, instalada no Centro de Saúde Djalma Neves, situado à Av. Venâncio Pereira Veloso, 78, Centro - Bom Jardim - RJ, segunda e terça-feira, das 8h30min às 16h30min e nas quartas, quintas e sextas-feiras somente de 8h às 11h30min, onde os mesmos serão recebidos e conferidos pelo fiscal do contrato ou por servidor designado para tal.</w:t>
      </w:r>
    </w:p>
    <w:p w14:paraId="2A320BA9" w14:textId="77777777" w:rsidR="007B3324" w:rsidRPr="007B3324" w:rsidRDefault="007B3324" w:rsidP="004B4EBE">
      <w:pPr>
        <w:jc w:val="both"/>
        <w:rPr>
          <w:bCs/>
          <w:sz w:val="24"/>
          <w:szCs w:val="24"/>
        </w:rPr>
      </w:pPr>
    </w:p>
    <w:p w14:paraId="5CF61C7F" w14:textId="77777777" w:rsidR="007B3324" w:rsidRPr="007B3324" w:rsidRDefault="007B3324" w:rsidP="004B4EBE">
      <w:pPr>
        <w:jc w:val="both"/>
        <w:rPr>
          <w:b/>
          <w:bCs/>
          <w:sz w:val="24"/>
          <w:szCs w:val="24"/>
        </w:rPr>
      </w:pPr>
      <w:r w:rsidRPr="007B3324">
        <w:rPr>
          <w:b/>
          <w:bCs/>
          <w:sz w:val="24"/>
          <w:szCs w:val="24"/>
        </w:rPr>
        <w:t>CLÁUSULA QUINTA – SUBCONTRATAÇÃO</w:t>
      </w:r>
    </w:p>
    <w:p w14:paraId="68B026A0" w14:textId="77777777" w:rsidR="007B3324" w:rsidRPr="007B3324" w:rsidRDefault="007B3324" w:rsidP="004B4EBE">
      <w:pPr>
        <w:jc w:val="both"/>
        <w:rPr>
          <w:bCs/>
          <w:sz w:val="24"/>
          <w:szCs w:val="24"/>
        </w:rPr>
      </w:pPr>
      <w:r w:rsidRPr="007B3324">
        <w:rPr>
          <w:bCs/>
          <w:sz w:val="24"/>
          <w:szCs w:val="24"/>
        </w:rPr>
        <w:t>Não será admitida a subcontratação do objeto contratual</w:t>
      </w:r>
    </w:p>
    <w:p w14:paraId="48C6B6F2" w14:textId="77777777" w:rsidR="007B3324" w:rsidRPr="007B3324" w:rsidRDefault="007B3324" w:rsidP="004B4EBE">
      <w:pPr>
        <w:jc w:val="both"/>
        <w:rPr>
          <w:sz w:val="24"/>
          <w:szCs w:val="24"/>
        </w:rPr>
      </w:pPr>
    </w:p>
    <w:p w14:paraId="0A652E32" w14:textId="77777777" w:rsidR="007B3324" w:rsidRPr="007B3324" w:rsidRDefault="007B3324" w:rsidP="004B4EBE">
      <w:pPr>
        <w:jc w:val="both"/>
        <w:rPr>
          <w:sz w:val="24"/>
          <w:szCs w:val="24"/>
        </w:rPr>
      </w:pPr>
      <w:r w:rsidRPr="007B3324">
        <w:rPr>
          <w:b/>
          <w:sz w:val="24"/>
          <w:szCs w:val="24"/>
        </w:rPr>
        <w:t xml:space="preserve">CLÁUSULA SEXTA – </w:t>
      </w:r>
      <w:r w:rsidRPr="007B3324">
        <w:rPr>
          <w:b/>
          <w:bCs/>
          <w:sz w:val="24"/>
          <w:szCs w:val="24"/>
        </w:rPr>
        <w:t>CLÁUSULA QUINTA - CONDIÇÕES DE PAGAMENTO</w:t>
      </w:r>
    </w:p>
    <w:p w14:paraId="66A9E431" w14:textId="77777777" w:rsidR="007B3324" w:rsidRPr="007B3324" w:rsidRDefault="007B3324" w:rsidP="004B4EBE">
      <w:pPr>
        <w:jc w:val="both"/>
        <w:rPr>
          <w:sz w:val="24"/>
          <w:szCs w:val="24"/>
        </w:rPr>
      </w:pPr>
      <w:r w:rsidRPr="007B3324">
        <w:rPr>
          <w:sz w:val="24"/>
          <w:szCs w:val="24"/>
        </w:rPr>
        <w:t>Os documentos fiscais serão emitidos em nome do FUNDO MUNICIPAL DE SAÚDE DE BOM JARDIM-RJ, inscrito no CNPJ nº 11.867.889/0001-25, situado na Praça Governador Roberto Silveira, nº 44, Centro Bom Jardim/RJ, CEP 28.660-000.</w:t>
      </w:r>
    </w:p>
    <w:p w14:paraId="1EA41634" w14:textId="77777777" w:rsidR="007B3324" w:rsidRPr="007B3324" w:rsidRDefault="007B3324" w:rsidP="004B4EBE">
      <w:pPr>
        <w:spacing w:before="120" w:after="120"/>
        <w:jc w:val="both"/>
        <w:rPr>
          <w:sz w:val="24"/>
          <w:szCs w:val="24"/>
        </w:rPr>
      </w:pPr>
      <w:r w:rsidRPr="007B3324">
        <w:rPr>
          <w:b/>
          <w:sz w:val="24"/>
          <w:szCs w:val="24"/>
        </w:rPr>
        <w:t>Parágrafo Primeiro</w:t>
      </w:r>
      <w:r w:rsidRPr="007B3324">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7F479AC" w14:textId="77777777" w:rsidR="007B3324" w:rsidRPr="007B3324" w:rsidRDefault="007B3324" w:rsidP="004B4EBE">
      <w:pPr>
        <w:spacing w:before="120" w:after="120"/>
        <w:jc w:val="both"/>
        <w:rPr>
          <w:sz w:val="24"/>
          <w:szCs w:val="24"/>
        </w:rPr>
      </w:pPr>
      <w:r w:rsidRPr="007B3324">
        <w:rPr>
          <w:b/>
          <w:sz w:val="24"/>
          <w:szCs w:val="24"/>
        </w:rPr>
        <w:t xml:space="preserve">Parágrafo Segundo </w:t>
      </w:r>
      <w:r w:rsidRPr="007B3324">
        <w:rPr>
          <w:sz w:val="24"/>
          <w:szCs w:val="24"/>
        </w:rPr>
        <w:t>- O pagamento será efetuado no prazo, conforme estabelecido no Decreto Municipal nº 4.441, de 23 de fevereiro de 2023:</w:t>
      </w:r>
    </w:p>
    <w:p w14:paraId="18EC787B" w14:textId="77777777" w:rsidR="007B3324" w:rsidRPr="007B3324" w:rsidRDefault="007B3324" w:rsidP="004B4EBE">
      <w:pPr>
        <w:spacing w:before="120" w:after="120"/>
        <w:jc w:val="both"/>
        <w:rPr>
          <w:sz w:val="24"/>
          <w:szCs w:val="24"/>
        </w:rPr>
      </w:pPr>
      <w:r w:rsidRPr="007B3324">
        <w:rPr>
          <w:sz w:val="24"/>
          <w:szCs w:val="24"/>
        </w:rPr>
        <w:lastRenderedPageBreak/>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2D6B49D" w14:textId="77777777" w:rsidR="007B3324" w:rsidRPr="007B3324" w:rsidRDefault="007B3324" w:rsidP="004B4EBE">
      <w:pPr>
        <w:spacing w:before="120" w:after="120"/>
        <w:jc w:val="both"/>
        <w:rPr>
          <w:sz w:val="24"/>
          <w:szCs w:val="24"/>
        </w:rPr>
      </w:pPr>
      <w:r w:rsidRPr="007B3324">
        <w:rPr>
          <w:sz w:val="24"/>
          <w:szCs w:val="24"/>
        </w:rPr>
        <w:t>II - O prazo de 30 (trinta) dias corridos, contados da data do recebimento definitivo dos serviços, para realizar o pagamento, nas demais hipóteses.</w:t>
      </w:r>
    </w:p>
    <w:p w14:paraId="41DBD223" w14:textId="77777777" w:rsidR="007B3324" w:rsidRPr="007B3324" w:rsidRDefault="007B3324" w:rsidP="004B4EBE">
      <w:pPr>
        <w:spacing w:before="120" w:after="120"/>
        <w:jc w:val="both"/>
        <w:rPr>
          <w:sz w:val="24"/>
          <w:szCs w:val="24"/>
        </w:rPr>
      </w:pPr>
      <w:r w:rsidRPr="007B3324">
        <w:rPr>
          <w:b/>
          <w:sz w:val="24"/>
          <w:szCs w:val="24"/>
        </w:rPr>
        <w:t>Parágrafo Terceiro</w:t>
      </w:r>
      <w:r w:rsidRPr="007B3324">
        <w:rPr>
          <w:sz w:val="24"/>
          <w:szCs w:val="24"/>
        </w:rPr>
        <w:t xml:space="preserve"> - No caso de atraso pelo Contratante, os valores devidos ao contratado serão atualizados monetariamente entre o termo final do prazo de pagamento até a data de sua efetiva realização.</w:t>
      </w:r>
    </w:p>
    <w:p w14:paraId="29196028" w14:textId="77777777" w:rsidR="007B3324" w:rsidRPr="007B3324" w:rsidRDefault="007B3324" w:rsidP="004B4EBE">
      <w:pPr>
        <w:spacing w:before="120" w:after="120"/>
        <w:jc w:val="both"/>
        <w:rPr>
          <w:sz w:val="24"/>
          <w:szCs w:val="24"/>
        </w:rPr>
      </w:pPr>
      <w:r w:rsidRPr="007B3324">
        <w:rPr>
          <w:b/>
          <w:sz w:val="24"/>
          <w:szCs w:val="24"/>
        </w:rPr>
        <w:t xml:space="preserve">Parágrafo Quarto </w:t>
      </w:r>
      <w:r w:rsidRPr="007B3324">
        <w:rPr>
          <w:sz w:val="24"/>
          <w:szCs w:val="24"/>
        </w:rPr>
        <w:t>- O pagamento será realizado através de ordem bancária, para crédito em banco, agência e conta corrente indicados pelo contratado.</w:t>
      </w:r>
    </w:p>
    <w:p w14:paraId="4D8AB765" w14:textId="77777777" w:rsidR="007B3324" w:rsidRPr="007B3324" w:rsidRDefault="007B3324" w:rsidP="004B4EBE">
      <w:pPr>
        <w:spacing w:before="120" w:after="120"/>
        <w:jc w:val="both"/>
        <w:rPr>
          <w:i/>
          <w:iCs/>
          <w:sz w:val="24"/>
          <w:szCs w:val="24"/>
        </w:rPr>
      </w:pPr>
      <w:r w:rsidRPr="007B3324">
        <w:rPr>
          <w:b/>
          <w:sz w:val="24"/>
          <w:szCs w:val="24"/>
        </w:rPr>
        <w:t xml:space="preserve">Parágrafo Quinto - </w:t>
      </w:r>
      <w:r w:rsidRPr="007B3324">
        <w:rPr>
          <w:sz w:val="24"/>
          <w:szCs w:val="24"/>
        </w:rPr>
        <w:t>Será considerada data do pagamento o dia em que constar como emitida a ordem bancária para pagamento</w:t>
      </w:r>
      <w:r w:rsidRPr="007B3324">
        <w:rPr>
          <w:i/>
          <w:iCs/>
          <w:sz w:val="24"/>
          <w:szCs w:val="24"/>
        </w:rPr>
        <w:t>.</w:t>
      </w:r>
    </w:p>
    <w:p w14:paraId="5DAA87DD" w14:textId="77777777" w:rsidR="007B3324" w:rsidRPr="007B3324" w:rsidRDefault="007B3324" w:rsidP="004B4EBE">
      <w:pPr>
        <w:spacing w:before="120" w:after="120"/>
        <w:jc w:val="both"/>
        <w:rPr>
          <w:sz w:val="24"/>
          <w:szCs w:val="24"/>
          <w:lang w:eastAsia="en-US"/>
        </w:rPr>
      </w:pPr>
      <w:r w:rsidRPr="007B3324">
        <w:rPr>
          <w:b/>
          <w:sz w:val="24"/>
          <w:szCs w:val="24"/>
          <w:lang w:eastAsia="en-US"/>
        </w:rPr>
        <w:t>Parágrafo Sexto -</w:t>
      </w:r>
      <w:r w:rsidRPr="007B3324">
        <w:rPr>
          <w:sz w:val="24"/>
          <w:szCs w:val="24"/>
          <w:lang w:eastAsia="en-US"/>
        </w:rPr>
        <w:t xml:space="preserve"> Quando do pagamento, será efetuada a retenção tributária prevista na legislação aplicável.</w:t>
      </w:r>
    </w:p>
    <w:p w14:paraId="722B11E2" w14:textId="77777777" w:rsidR="007B3324" w:rsidRPr="007B3324" w:rsidRDefault="007B3324" w:rsidP="004B4EBE">
      <w:pPr>
        <w:spacing w:before="120" w:after="120"/>
        <w:jc w:val="both"/>
        <w:rPr>
          <w:sz w:val="24"/>
          <w:szCs w:val="24"/>
          <w:lang w:eastAsia="en-US"/>
        </w:rPr>
      </w:pPr>
      <w:r w:rsidRPr="007B3324">
        <w:rPr>
          <w:b/>
          <w:sz w:val="24"/>
          <w:szCs w:val="24"/>
          <w:lang w:eastAsia="en-US"/>
        </w:rPr>
        <w:t>Parágrafo Sétimo -</w:t>
      </w:r>
      <w:r w:rsidRPr="007B3324">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7959FAD1" w14:textId="77777777" w:rsidR="007B3324" w:rsidRPr="007B3324" w:rsidRDefault="007B3324" w:rsidP="004B4EBE">
      <w:pPr>
        <w:spacing w:before="120" w:after="120"/>
        <w:jc w:val="both"/>
        <w:rPr>
          <w:sz w:val="24"/>
          <w:szCs w:val="24"/>
        </w:rPr>
      </w:pPr>
      <w:r w:rsidRPr="007B3324">
        <w:rPr>
          <w:b/>
          <w:sz w:val="24"/>
          <w:szCs w:val="24"/>
          <w:lang w:eastAsia="en-US"/>
        </w:rPr>
        <w:t>Parágrafo Oitavo -</w:t>
      </w:r>
      <w:r w:rsidRPr="007B3324">
        <w:rPr>
          <w:sz w:val="24"/>
          <w:szCs w:val="24"/>
          <w:lang w:eastAsia="en-US"/>
        </w:rPr>
        <w:t xml:space="preserve"> O contratado regularmente optante pelo Simples Nacional, nos termos da </w:t>
      </w:r>
      <w:hyperlink r:id="rId73" w:history="1">
        <w:r w:rsidRPr="007B3324">
          <w:rPr>
            <w:sz w:val="24"/>
            <w:szCs w:val="24"/>
            <w:u w:val="single"/>
            <w:lang w:eastAsia="en-US"/>
          </w:rPr>
          <w:t>Lei Complementar nº 123, de 2006</w:t>
        </w:r>
      </w:hyperlink>
      <w:r w:rsidRPr="007B3324">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F81D8A" w14:textId="77777777" w:rsidR="007B3324" w:rsidRPr="007B3324" w:rsidRDefault="007B3324" w:rsidP="004B4EBE">
      <w:pPr>
        <w:jc w:val="both"/>
        <w:rPr>
          <w:iCs/>
          <w:sz w:val="24"/>
          <w:szCs w:val="24"/>
        </w:rPr>
      </w:pPr>
      <w:r w:rsidRPr="007B3324">
        <w:rPr>
          <w:b/>
          <w:bCs/>
          <w:sz w:val="24"/>
          <w:szCs w:val="24"/>
        </w:rPr>
        <w:t xml:space="preserve">Parágrafo Nono - </w:t>
      </w:r>
      <w:r w:rsidRPr="007B3324">
        <w:rPr>
          <w:iCs/>
          <w:sz w:val="24"/>
          <w:szCs w:val="24"/>
        </w:rPr>
        <w:t>A presente contratação não permite a antecipação de pagamento parcial ou total, conforme as regras previstas no presente tópico.</w:t>
      </w:r>
    </w:p>
    <w:p w14:paraId="4891E31E" w14:textId="77777777" w:rsidR="007B3324" w:rsidRPr="007B3324" w:rsidRDefault="007B3324" w:rsidP="004B4EBE">
      <w:pPr>
        <w:jc w:val="both"/>
        <w:rPr>
          <w:sz w:val="24"/>
          <w:szCs w:val="24"/>
        </w:rPr>
      </w:pPr>
    </w:p>
    <w:p w14:paraId="1FC2C147" w14:textId="77777777" w:rsidR="007B3324" w:rsidRPr="007B3324" w:rsidRDefault="007B3324" w:rsidP="004B4EBE">
      <w:pPr>
        <w:jc w:val="both"/>
        <w:rPr>
          <w:b/>
          <w:sz w:val="24"/>
          <w:szCs w:val="24"/>
        </w:rPr>
      </w:pPr>
      <w:r w:rsidRPr="007B3324">
        <w:rPr>
          <w:b/>
          <w:sz w:val="24"/>
          <w:szCs w:val="24"/>
        </w:rPr>
        <w:t>CLÁUSULA SÉTIMA – DO RECEBIMENTO</w:t>
      </w:r>
    </w:p>
    <w:p w14:paraId="0D7D904C" w14:textId="77777777" w:rsidR="007B3324" w:rsidRPr="007B3324" w:rsidRDefault="007B3324" w:rsidP="004B4EBE">
      <w:pPr>
        <w:jc w:val="both"/>
        <w:rPr>
          <w:color w:val="000000"/>
          <w:sz w:val="24"/>
          <w:szCs w:val="24"/>
          <w:lang w:eastAsia="en-US"/>
        </w:rPr>
      </w:pPr>
      <w:r w:rsidRPr="007B3324">
        <w:rPr>
          <w:color w:val="000000"/>
          <w:sz w:val="24"/>
          <w:szCs w:val="24"/>
          <w:lang w:eastAsia="en-US"/>
        </w:rPr>
        <w:t xml:space="preserve">Os insumos serão recebidos provisoriamente, no prazo de 10 (dez) dias úteis, pelos fiscais do contrato quando verificado o cumprimento das exigências. </w:t>
      </w:r>
    </w:p>
    <w:p w14:paraId="25155C5F"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 Primeiro -</w:t>
      </w:r>
      <w:r w:rsidRPr="007B3324">
        <w:rPr>
          <w:color w:val="000000"/>
          <w:sz w:val="24"/>
          <w:szCs w:val="24"/>
          <w:lang w:eastAsia="en-US"/>
        </w:rPr>
        <w:t xml:space="preserve"> O prazo da disposição acima será contado do recebimento de comunicação de cobrança oriunda do contratado com a comprovação da entrega dos insumos a que se referem a parcela a ser paga.</w:t>
      </w:r>
    </w:p>
    <w:p w14:paraId="3F857B28"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 Segundo -</w:t>
      </w:r>
      <w:r w:rsidRPr="007B3324">
        <w:rPr>
          <w:color w:val="000000"/>
          <w:sz w:val="24"/>
          <w:szCs w:val="24"/>
          <w:lang w:eastAsia="en-US"/>
        </w:rPr>
        <w:t xml:space="preserve"> O fiscal do contrato realizará o recebimento provisório do objeto do contrato mediante termo detalhado que comprove o cumprimento das exigências. </w:t>
      </w:r>
    </w:p>
    <w:p w14:paraId="7ED294C7"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 xml:space="preserve">Parágrafo Terceiro - </w:t>
      </w:r>
      <w:r w:rsidRPr="007B3324">
        <w:rPr>
          <w:color w:val="000000"/>
          <w:sz w:val="24"/>
          <w:szCs w:val="24"/>
          <w:lang w:eastAsia="en-US"/>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14:paraId="6FA2A208"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 Quarto -</w:t>
      </w:r>
      <w:r w:rsidRPr="007B3324">
        <w:rPr>
          <w:color w:val="000000"/>
          <w:sz w:val="24"/>
          <w:szCs w:val="24"/>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w:t>
      </w:r>
      <w:r w:rsidRPr="007B3324">
        <w:rPr>
          <w:color w:val="000000"/>
          <w:sz w:val="24"/>
          <w:szCs w:val="24"/>
          <w:lang w:eastAsia="en-US"/>
        </w:rPr>
        <w:lastRenderedPageBreak/>
        <w:t>atestar a última e/ou única nota fiscal até que sejam sanadas todas as eventuais pendências que possam vir a ser apontadas no Recebimento Provisório.</w:t>
      </w:r>
    </w:p>
    <w:p w14:paraId="4D2F03F8"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 Quinto -</w:t>
      </w:r>
      <w:r w:rsidRPr="007B3324">
        <w:rPr>
          <w:color w:val="000000"/>
          <w:sz w:val="24"/>
          <w:szCs w:val="24"/>
          <w:lang w:eastAsia="en-US"/>
        </w:rPr>
        <w:t xml:space="preserve"> A fiscalização não efetuará o ateste da última e/ou única até que sejam sanadas todas as eventuais pendências que possam vir a ser apontadas no Recebimento Provisório. </w:t>
      </w:r>
    </w:p>
    <w:p w14:paraId="1FB80CB3"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 Sexto -</w:t>
      </w:r>
      <w:r w:rsidRPr="007B3324">
        <w:rPr>
          <w:color w:val="000000"/>
          <w:sz w:val="24"/>
          <w:szCs w:val="24"/>
          <w:lang w:eastAsia="en-US"/>
        </w:rPr>
        <w:t xml:space="preserve"> O recebimento provisório também ficará sujeito, quando cabível, à conclusão de todos os testes de campo e à entrega dos Manuais e Instruções exigíveis.</w:t>
      </w:r>
    </w:p>
    <w:p w14:paraId="72CBED11"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 xml:space="preserve">Sétimo - </w:t>
      </w:r>
      <w:r w:rsidRPr="007B3324">
        <w:rPr>
          <w:color w:val="000000"/>
          <w:sz w:val="24"/>
          <w:szCs w:val="24"/>
          <w:lang w:eastAsia="en-US"/>
        </w:rPr>
        <w:t>Os insumos poderão ser rejeitados, no todo ou em parte, quando em desacordo com as especificações constantes neste Termo de Referência e na proposta, sem prejuízo da aplicação das penalidades.</w:t>
      </w:r>
    </w:p>
    <w:p w14:paraId="14528E4E"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 xml:space="preserve">Oitavo - </w:t>
      </w:r>
      <w:r w:rsidRPr="007B3324">
        <w:rPr>
          <w:color w:val="000000"/>
          <w:sz w:val="24"/>
          <w:szCs w:val="24"/>
          <w:lang w:eastAsia="en-US"/>
        </w:rPr>
        <w:t>Os insumos serão recebidos definitivamente no prazo de 10(dez) dias úteis, contados do recebimento provisório, por servidor ou comissão designada pela autoridade competente, após a verificação da qualidade e quantidade dos mesmos.</w:t>
      </w:r>
    </w:p>
    <w:p w14:paraId="3E29F3D1" w14:textId="77777777" w:rsidR="007B3324" w:rsidRPr="007B3324" w:rsidRDefault="007B3324" w:rsidP="004B4EBE">
      <w:pPr>
        <w:spacing w:before="120" w:after="120"/>
        <w:jc w:val="both"/>
        <w:rPr>
          <w:bCs/>
          <w:color w:val="000000"/>
          <w:sz w:val="24"/>
          <w:szCs w:val="24"/>
          <w:lang w:eastAsia="en-US"/>
        </w:rPr>
      </w:pPr>
      <w:r w:rsidRPr="007B3324">
        <w:rPr>
          <w:b/>
          <w:color w:val="000000"/>
          <w:sz w:val="24"/>
          <w:szCs w:val="24"/>
          <w:lang w:eastAsia="en-US"/>
        </w:rPr>
        <w:t>Parágrafo Nono -</w:t>
      </w:r>
      <w:r w:rsidRPr="007B3324">
        <w:rPr>
          <w:color w:val="000000"/>
          <w:sz w:val="24"/>
          <w:szCs w:val="24"/>
          <w:lang w:eastAsia="en-US"/>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A7B7C94" w14:textId="77777777" w:rsidR="007B3324" w:rsidRPr="007B3324" w:rsidRDefault="007B3324" w:rsidP="004B4EBE">
      <w:pPr>
        <w:spacing w:before="120" w:after="120"/>
        <w:jc w:val="both"/>
        <w:rPr>
          <w:bCs/>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 xml:space="preserve">Décimo - </w:t>
      </w:r>
      <w:r w:rsidRPr="007B3324">
        <w:rPr>
          <w:color w:val="000000"/>
          <w:sz w:val="24"/>
          <w:szCs w:val="24"/>
          <w:lang w:eastAsia="en-US"/>
        </w:rPr>
        <w:t>Comunicar a empresa para que emita a Nota Fiscal ou Fatura, com o valor exato dimensionado pela fiscalização.</w:t>
      </w:r>
    </w:p>
    <w:p w14:paraId="1E6729F0" w14:textId="77777777" w:rsidR="007B3324" w:rsidRPr="007B3324" w:rsidRDefault="007B3324" w:rsidP="004B4EBE">
      <w:pPr>
        <w:spacing w:before="120" w:after="120"/>
        <w:jc w:val="both"/>
        <w:rPr>
          <w:bCs/>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Décimo</w:t>
      </w:r>
      <w:r w:rsidRPr="007B3324">
        <w:rPr>
          <w:bCs/>
          <w:color w:val="000000"/>
          <w:sz w:val="24"/>
          <w:szCs w:val="24"/>
          <w:lang w:eastAsia="en-US"/>
        </w:rPr>
        <w:t xml:space="preserve"> </w:t>
      </w:r>
      <w:r w:rsidRPr="007B3324">
        <w:rPr>
          <w:b/>
          <w:bCs/>
          <w:color w:val="000000"/>
          <w:sz w:val="24"/>
          <w:szCs w:val="24"/>
          <w:lang w:eastAsia="en-US"/>
        </w:rPr>
        <w:t xml:space="preserve">Primeiro - </w:t>
      </w:r>
      <w:r w:rsidRPr="007B3324">
        <w:rPr>
          <w:bCs/>
          <w:color w:val="000000"/>
          <w:sz w:val="24"/>
          <w:szCs w:val="24"/>
          <w:lang w:eastAsia="en-US"/>
        </w:rPr>
        <w:t>Enviar a documentação pertinente ao setor de contratos para a formalização dos procedimentos de liquidação e pagamento, no valor dimensionado pela fiscalização e gestão.</w:t>
      </w:r>
    </w:p>
    <w:p w14:paraId="76C08C70"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Décimo</w:t>
      </w:r>
      <w:r w:rsidRPr="007B3324">
        <w:rPr>
          <w:color w:val="000000"/>
          <w:sz w:val="24"/>
          <w:szCs w:val="24"/>
          <w:lang w:eastAsia="en-US"/>
        </w:rPr>
        <w:t xml:space="preserve"> </w:t>
      </w:r>
      <w:r w:rsidRPr="007B3324">
        <w:rPr>
          <w:b/>
          <w:color w:val="000000"/>
          <w:sz w:val="24"/>
          <w:szCs w:val="24"/>
          <w:lang w:eastAsia="en-US"/>
        </w:rPr>
        <w:t xml:space="preserve">Segundo - </w:t>
      </w:r>
      <w:r w:rsidRPr="007B3324">
        <w:rPr>
          <w:color w:val="000000"/>
          <w:sz w:val="24"/>
          <w:szCs w:val="24"/>
          <w:lang w:eastAsia="en-US"/>
        </w:rPr>
        <w:t xml:space="preserve">No caso de controvérsia sobre a execução do objeto, quanto à dimensão, qualidade e quantidade, deverá ser observado o </w:t>
      </w:r>
      <w:r w:rsidRPr="007B3324">
        <w:rPr>
          <w:sz w:val="24"/>
          <w:szCs w:val="24"/>
          <w:lang w:eastAsia="en-US"/>
        </w:rPr>
        <w:t xml:space="preserve">teor do </w:t>
      </w:r>
      <w:hyperlink r:id="rId74" w:anchor="art143" w:history="1">
        <w:r w:rsidRPr="007B3324">
          <w:rPr>
            <w:sz w:val="24"/>
            <w:szCs w:val="24"/>
            <w:lang w:eastAsia="en-US"/>
          </w:rPr>
          <w:t>art. 143 da Lei nº 14.133, de 2021</w:t>
        </w:r>
      </w:hyperlink>
      <w:r w:rsidRPr="007B3324">
        <w:rPr>
          <w:color w:val="000000"/>
          <w:sz w:val="24"/>
          <w:szCs w:val="24"/>
          <w:lang w:eastAsia="en-US"/>
        </w:rPr>
        <w:t xml:space="preserve">, comunicando-se à empresa para emissão de Nota Fiscal no que </w:t>
      </w:r>
      <w:proofErr w:type="spellStart"/>
      <w:r w:rsidRPr="007B3324">
        <w:rPr>
          <w:color w:val="000000"/>
          <w:sz w:val="24"/>
          <w:szCs w:val="24"/>
          <w:lang w:eastAsia="en-US"/>
        </w:rPr>
        <w:t>pertine</w:t>
      </w:r>
      <w:proofErr w:type="spellEnd"/>
      <w:r w:rsidRPr="007B3324">
        <w:rPr>
          <w:color w:val="000000"/>
          <w:sz w:val="24"/>
          <w:szCs w:val="24"/>
          <w:lang w:eastAsia="en-US"/>
        </w:rPr>
        <w:t xml:space="preserve"> à parcela incontroversa da execução do objeto, para efeito de liquidação e pagamento.</w:t>
      </w:r>
    </w:p>
    <w:p w14:paraId="53D8A3FD"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Décimo</w:t>
      </w:r>
      <w:r w:rsidRPr="007B3324">
        <w:rPr>
          <w:color w:val="000000"/>
          <w:sz w:val="24"/>
          <w:szCs w:val="24"/>
          <w:lang w:eastAsia="en-US"/>
        </w:rPr>
        <w:t xml:space="preserve"> </w:t>
      </w:r>
      <w:r w:rsidRPr="007B3324">
        <w:rPr>
          <w:b/>
          <w:color w:val="000000"/>
          <w:sz w:val="24"/>
          <w:szCs w:val="24"/>
          <w:lang w:eastAsia="en-US"/>
        </w:rPr>
        <w:t xml:space="preserve">Terceiro - </w:t>
      </w:r>
      <w:r w:rsidRPr="007B3324">
        <w:rPr>
          <w:color w:val="000000"/>
          <w:sz w:val="24"/>
          <w:szCs w:val="24"/>
          <w:lang w:eastAsia="en-US"/>
        </w:rPr>
        <w:t>Nenhum prazo de recebimento ocorrerá enquanto pendente a solução, pelo contratado, de inconsistências verificadas na execução do objeto ou no instrumento de cobrança.</w:t>
      </w:r>
    </w:p>
    <w:p w14:paraId="39181221" w14:textId="77777777" w:rsidR="007B3324" w:rsidRPr="007B3324" w:rsidRDefault="007B3324" w:rsidP="004B4EBE">
      <w:pPr>
        <w:spacing w:before="120" w:after="120"/>
        <w:jc w:val="both"/>
        <w:rPr>
          <w:color w:val="000000"/>
          <w:sz w:val="24"/>
          <w:szCs w:val="24"/>
          <w:lang w:eastAsia="en-US"/>
        </w:rPr>
      </w:pPr>
      <w:r w:rsidRPr="007B3324">
        <w:rPr>
          <w:b/>
          <w:color w:val="000000"/>
          <w:sz w:val="24"/>
          <w:szCs w:val="24"/>
          <w:lang w:eastAsia="en-US"/>
        </w:rPr>
        <w:t>Parágrafo</w:t>
      </w:r>
      <w:r w:rsidRPr="007B3324">
        <w:rPr>
          <w:color w:val="000000"/>
          <w:sz w:val="24"/>
          <w:szCs w:val="24"/>
          <w:lang w:eastAsia="en-US"/>
        </w:rPr>
        <w:t xml:space="preserve"> </w:t>
      </w:r>
      <w:r w:rsidRPr="007B3324">
        <w:rPr>
          <w:b/>
          <w:color w:val="000000"/>
          <w:sz w:val="24"/>
          <w:szCs w:val="24"/>
          <w:lang w:eastAsia="en-US"/>
        </w:rPr>
        <w:t>Décimo</w:t>
      </w:r>
      <w:r w:rsidRPr="007B3324">
        <w:rPr>
          <w:sz w:val="24"/>
          <w:szCs w:val="24"/>
          <w:lang w:eastAsia="en-US"/>
        </w:rPr>
        <w:t xml:space="preserve"> </w:t>
      </w:r>
      <w:r w:rsidRPr="007B3324">
        <w:rPr>
          <w:b/>
          <w:sz w:val="24"/>
          <w:szCs w:val="24"/>
          <w:lang w:eastAsia="en-US"/>
        </w:rPr>
        <w:t>Quarto -</w:t>
      </w:r>
      <w:r w:rsidRPr="007B3324">
        <w:rPr>
          <w:sz w:val="24"/>
          <w:szCs w:val="24"/>
          <w:lang w:eastAsia="en-US"/>
        </w:rPr>
        <w:t xml:space="preserve"> O recebimento provisório ou definitivo não excluirá a responsabilidade civil pela solidez e pela segurança do objeto nem a responsabilidade ético-profissional pela perfeita execução do contrato.</w:t>
      </w:r>
    </w:p>
    <w:p w14:paraId="6B7C4112" w14:textId="77777777" w:rsidR="007B3324" w:rsidRPr="007B3324" w:rsidRDefault="007B3324" w:rsidP="004B4EBE">
      <w:pPr>
        <w:jc w:val="both"/>
        <w:rPr>
          <w:sz w:val="24"/>
          <w:szCs w:val="24"/>
        </w:rPr>
      </w:pPr>
    </w:p>
    <w:p w14:paraId="18D93B83" w14:textId="77777777" w:rsidR="007B3324" w:rsidRPr="007B3324" w:rsidRDefault="007B3324" w:rsidP="004B4EBE">
      <w:pPr>
        <w:jc w:val="both"/>
        <w:rPr>
          <w:b/>
          <w:bCs/>
          <w:sz w:val="24"/>
          <w:szCs w:val="24"/>
        </w:rPr>
      </w:pPr>
      <w:r w:rsidRPr="007B3324">
        <w:rPr>
          <w:b/>
          <w:sz w:val="24"/>
          <w:szCs w:val="24"/>
        </w:rPr>
        <w:t xml:space="preserve">CLÁUSULA OITAVA – </w:t>
      </w:r>
      <w:r w:rsidRPr="007B3324">
        <w:rPr>
          <w:b/>
          <w:bCs/>
          <w:sz w:val="24"/>
          <w:szCs w:val="24"/>
        </w:rPr>
        <w:t xml:space="preserve">RECURSO FINANCEIRO </w:t>
      </w:r>
    </w:p>
    <w:p w14:paraId="60CCE0B0" w14:textId="77777777" w:rsidR="007B3324" w:rsidRPr="007B3324" w:rsidRDefault="007B3324" w:rsidP="004B4EBE">
      <w:pPr>
        <w:jc w:val="both"/>
        <w:rPr>
          <w:color w:val="00B050"/>
          <w:sz w:val="24"/>
          <w:szCs w:val="24"/>
        </w:rPr>
      </w:pPr>
      <w:r w:rsidRPr="007B3324">
        <w:rPr>
          <w:color w:val="00000A"/>
          <w:kern w:val="1"/>
          <w:sz w:val="24"/>
          <w:szCs w:val="24"/>
          <w:lang w:eastAsia="zh-CN"/>
        </w:rPr>
        <w:t>As despesas decorrentes da presente contratação correrão à conta de recursos específicos</w:t>
      </w:r>
      <w:r w:rsidRPr="007B3324">
        <w:rPr>
          <w:color w:val="000000"/>
          <w:kern w:val="1"/>
          <w:sz w:val="24"/>
          <w:szCs w:val="24"/>
          <w:lang w:eastAsia="zh-CN"/>
        </w:rPr>
        <w:t>, sendo: PT 04.800.10.302.0064.2.071, ND 3.3.90.32.00.</w:t>
      </w:r>
    </w:p>
    <w:p w14:paraId="2ED4A072" w14:textId="77777777" w:rsidR="007B3324" w:rsidRPr="007B3324" w:rsidRDefault="007B3324" w:rsidP="004B4EBE">
      <w:pPr>
        <w:jc w:val="both"/>
        <w:rPr>
          <w:b/>
          <w:bCs/>
          <w:sz w:val="24"/>
          <w:szCs w:val="24"/>
        </w:rPr>
      </w:pPr>
    </w:p>
    <w:p w14:paraId="2E1C0D75" w14:textId="77777777" w:rsidR="007B3324" w:rsidRPr="007B3324" w:rsidRDefault="007B3324" w:rsidP="004B4EBE">
      <w:pPr>
        <w:keepNext/>
        <w:keepLines/>
        <w:tabs>
          <w:tab w:val="left" w:pos="284"/>
          <w:tab w:val="left" w:pos="709"/>
        </w:tabs>
        <w:jc w:val="both"/>
        <w:outlineLvl w:val="0"/>
        <w:rPr>
          <w:b/>
          <w:bCs/>
          <w:sz w:val="24"/>
          <w:szCs w:val="24"/>
        </w:rPr>
      </w:pPr>
      <w:r w:rsidRPr="007B3324">
        <w:rPr>
          <w:b/>
          <w:bCs/>
          <w:sz w:val="24"/>
          <w:szCs w:val="24"/>
        </w:rPr>
        <w:t>CLÁUSULA NONA – NEGOCIAÇÃO DE PREÇOS REGISTRADOS</w:t>
      </w:r>
    </w:p>
    <w:p w14:paraId="053D0565" w14:textId="77777777" w:rsidR="007B3324" w:rsidRPr="007B3324" w:rsidRDefault="007B3324" w:rsidP="004B4EBE">
      <w:pPr>
        <w:tabs>
          <w:tab w:val="left" w:pos="284"/>
          <w:tab w:val="left" w:pos="709"/>
        </w:tabs>
        <w:autoSpaceDE w:val="0"/>
        <w:autoSpaceDN w:val="0"/>
        <w:adjustRightInd w:val="0"/>
        <w:jc w:val="both"/>
        <w:rPr>
          <w:sz w:val="24"/>
          <w:szCs w:val="24"/>
        </w:rPr>
      </w:pPr>
      <w:r w:rsidRPr="007B3324">
        <w:rPr>
          <w:sz w:val="24"/>
          <w:szCs w:val="24"/>
        </w:rPr>
        <w:t>Na hipótese de o preço registrado tornar-se superior ao preço pra</w:t>
      </w:r>
      <w:r w:rsidRPr="007B3324">
        <w:rPr>
          <w:rFonts w:eastAsia="Calibri"/>
          <w:sz w:val="24"/>
          <w:szCs w:val="24"/>
        </w:rPr>
        <w:t>ti</w:t>
      </w:r>
      <w:r w:rsidRPr="007B3324">
        <w:rPr>
          <w:sz w:val="24"/>
          <w:szCs w:val="24"/>
        </w:rPr>
        <w:t>cado no mercado por mo</w:t>
      </w:r>
      <w:r w:rsidRPr="007B3324">
        <w:rPr>
          <w:rFonts w:eastAsia="Calibri"/>
          <w:sz w:val="24"/>
          <w:szCs w:val="24"/>
        </w:rPr>
        <w:t>ti</w:t>
      </w:r>
      <w:r w:rsidRPr="007B3324">
        <w:rPr>
          <w:sz w:val="24"/>
          <w:szCs w:val="24"/>
        </w:rPr>
        <w:t>vo superveniente, o órgão ou en</w:t>
      </w:r>
      <w:r w:rsidRPr="007B3324">
        <w:rPr>
          <w:rFonts w:eastAsia="Calibri"/>
          <w:sz w:val="24"/>
          <w:szCs w:val="24"/>
        </w:rPr>
        <w:t>ti</w:t>
      </w:r>
      <w:r w:rsidRPr="007B3324">
        <w:rPr>
          <w:sz w:val="24"/>
          <w:szCs w:val="24"/>
        </w:rPr>
        <w:t>dade gerenciadora convocará o fornecedor para negociar a redução do preço registrado.</w:t>
      </w:r>
    </w:p>
    <w:p w14:paraId="11049689" w14:textId="77777777" w:rsidR="007B3324" w:rsidRPr="007B3324" w:rsidRDefault="007B3324" w:rsidP="004B4EBE">
      <w:pPr>
        <w:tabs>
          <w:tab w:val="left" w:pos="284"/>
          <w:tab w:val="left" w:pos="709"/>
        </w:tabs>
        <w:spacing w:before="120" w:after="120"/>
        <w:jc w:val="both"/>
        <w:rPr>
          <w:sz w:val="24"/>
          <w:szCs w:val="24"/>
        </w:rPr>
      </w:pPr>
      <w:r w:rsidRPr="007B3324">
        <w:rPr>
          <w:b/>
          <w:sz w:val="24"/>
          <w:szCs w:val="24"/>
        </w:rPr>
        <w:t xml:space="preserve">Parágrafo Primeiro - </w:t>
      </w:r>
      <w:r w:rsidRPr="007B3324">
        <w:rPr>
          <w:sz w:val="24"/>
          <w:szCs w:val="24"/>
        </w:rPr>
        <w:t>Caso não aceite reduzir seu preço aos valores pra</w:t>
      </w:r>
      <w:r w:rsidRPr="007B3324">
        <w:rPr>
          <w:rFonts w:eastAsia="Calibri"/>
          <w:sz w:val="24"/>
          <w:szCs w:val="24"/>
        </w:rPr>
        <w:t>ti</w:t>
      </w:r>
      <w:r w:rsidRPr="007B3324">
        <w:rPr>
          <w:sz w:val="24"/>
          <w:szCs w:val="24"/>
        </w:rPr>
        <w:t>cados pelo mercado, o fornecedor será liberado do compromisso assumido quanto ao item registrado, sem aplicação de penalidades administrativas.</w:t>
      </w:r>
    </w:p>
    <w:p w14:paraId="780FCB00" w14:textId="77777777" w:rsidR="007B3324" w:rsidRPr="007B3324" w:rsidRDefault="007B3324" w:rsidP="004B4EBE">
      <w:pPr>
        <w:tabs>
          <w:tab w:val="left" w:pos="284"/>
          <w:tab w:val="left" w:pos="709"/>
        </w:tabs>
        <w:spacing w:before="120" w:after="120"/>
        <w:jc w:val="both"/>
        <w:rPr>
          <w:sz w:val="24"/>
          <w:szCs w:val="24"/>
        </w:rPr>
      </w:pPr>
      <w:r w:rsidRPr="007B3324">
        <w:rPr>
          <w:b/>
          <w:sz w:val="24"/>
          <w:szCs w:val="24"/>
        </w:rPr>
        <w:lastRenderedPageBreak/>
        <w:t>Parágrafo</w:t>
      </w:r>
      <w:r w:rsidRPr="007B3324">
        <w:rPr>
          <w:sz w:val="24"/>
          <w:szCs w:val="24"/>
        </w:rPr>
        <w:t xml:space="preserve"> </w:t>
      </w:r>
      <w:r w:rsidRPr="007B3324">
        <w:rPr>
          <w:b/>
          <w:sz w:val="24"/>
          <w:szCs w:val="24"/>
        </w:rPr>
        <w:t xml:space="preserve">Segundo - </w:t>
      </w:r>
      <w:r w:rsidRPr="007B3324">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0EBB8E9" w14:textId="77777777" w:rsidR="007B3324" w:rsidRPr="007B3324" w:rsidRDefault="007B3324" w:rsidP="004B4EBE">
      <w:pPr>
        <w:tabs>
          <w:tab w:val="left" w:pos="284"/>
          <w:tab w:val="left" w:pos="709"/>
        </w:tabs>
        <w:spacing w:before="120" w:after="120"/>
        <w:jc w:val="both"/>
        <w:rPr>
          <w:sz w:val="24"/>
          <w:szCs w:val="24"/>
        </w:rPr>
      </w:pPr>
      <w:r w:rsidRPr="007B3324">
        <w:rPr>
          <w:b/>
          <w:sz w:val="24"/>
          <w:szCs w:val="24"/>
        </w:rPr>
        <w:t>Parágrafo</w:t>
      </w:r>
      <w:r w:rsidRPr="007B3324">
        <w:rPr>
          <w:sz w:val="24"/>
          <w:szCs w:val="24"/>
        </w:rPr>
        <w:t xml:space="preserve"> </w:t>
      </w:r>
      <w:r w:rsidRPr="007B3324">
        <w:rPr>
          <w:b/>
          <w:sz w:val="24"/>
          <w:szCs w:val="24"/>
        </w:rPr>
        <w:t xml:space="preserve">Terceiro - </w:t>
      </w:r>
      <w:r w:rsidRPr="007B3324">
        <w:rPr>
          <w:sz w:val="24"/>
          <w:szCs w:val="24"/>
        </w:rPr>
        <w:t>Se não obtiver êxito nas negociações, o órgão ou en</w:t>
      </w:r>
      <w:r w:rsidRPr="007B3324">
        <w:rPr>
          <w:rFonts w:eastAsia="Calibri"/>
          <w:sz w:val="24"/>
          <w:szCs w:val="24"/>
        </w:rPr>
        <w:t>tid</w:t>
      </w:r>
      <w:r w:rsidRPr="007B3324">
        <w:rPr>
          <w:sz w:val="24"/>
          <w:szCs w:val="24"/>
        </w:rPr>
        <w:t>ade gerenciadora procederá ao cancelamento da ata de registro de preços, adotando as medidas cabíveis para obtenção de contratação mais vantajosa.</w:t>
      </w:r>
    </w:p>
    <w:p w14:paraId="3E218A80" w14:textId="77777777" w:rsidR="007B3324" w:rsidRPr="007B3324" w:rsidRDefault="007B3324" w:rsidP="004B4EBE">
      <w:pPr>
        <w:tabs>
          <w:tab w:val="left" w:pos="426"/>
          <w:tab w:val="left" w:pos="709"/>
        </w:tabs>
        <w:spacing w:before="120" w:after="120"/>
        <w:jc w:val="both"/>
        <w:rPr>
          <w:sz w:val="24"/>
          <w:szCs w:val="24"/>
        </w:rPr>
      </w:pPr>
      <w:r w:rsidRPr="007B3324">
        <w:rPr>
          <w:b/>
          <w:sz w:val="24"/>
          <w:szCs w:val="24"/>
        </w:rPr>
        <w:t xml:space="preserve">Parágrafo Quarto - </w:t>
      </w:r>
      <w:r w:rsidRPr="007B3324">
        <w:rPr>
          <w:sz w:val="24"/>
          <w:szCs w:val="24"/>
        </w:rPr>
        <w:t>Na hipótese de redução do preço registrado, o gerenciador comunicará aos órgãos e às en</w:t>
      </w:r>
      <w:r w:rsidRPr="007B3324">
        <w:rPr>
          <w:rFonts w:eastAsia="Calibri"/>
          <w:sz w:val="24"/>
          <w:szCs w:val="24"/>
        </w:rPr>
        <w:t>ti</w:t>
      </w:r>
      <w:r w:rsidRPr="007B3324">
        <w:rPr>
          <w:sz w:val="24"/>
          <w:szCs w:val="24"/>
        </w:rPr>
        <w:t xml:space="preserve">dades que </w:t>
      </w:r>
      <w:r w:rsidRPr="007B3324">
        <w:rPr>
          <w:rFonts w:eastAsia="Calibri"/>
          <w:sz w:val="24"/>
          <w:szCs w:val="24"/>
        </w:rPr>
        <w:t>ti</w:t>
      </w:r>
      <w:r w:rsidRPr="007B3324">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27CB31C2" w14:textId="77777777" w:rsidR="007B3324" w:rsidRPr="007B3324" w:rsidRDefault="007B3324" w:rsidP="004B4EBE">
      <w:pPr>
        <w:tabs>
          <w:tab w:val="left" w:pos="426"/>
          <w:tab w:val="left" w:pos="709"/>
        </w:tabs>
        <w:autoSpaceDE w:val="0"/>
        <w:autoSpaceDN w:val="0"/>
        <w:adjustRightInd w:val="0"/>
        <w:spacing w:before="120" w:after="120"/>
        <w:jc w:val="both"/>
        <w:rPr>
          <w:sz w:val="24"/>
          <w:szCs w:val="24"/>
        </w:rPr>
      </w:pPr>
      <w:r w:rsidRPr="007B3324">
        <w:rPr>
          <w:b/>
          <w:color w:val="000000"/>
          <w:sz w:val="24"/>
          <w:szCs w:val="24"/>
        </w:rPr>
        <w:t xml:space="preserve">Parágrafo Quinto - </w:t>
      </w:r>
      <w:r w:rsidRPr="007B3324">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40B07A" w14:textId="77777777" w:rsidR="007B3324" w:rsidRPr="007B3324" w:rsidRDefault="007B3324" w:rsidP="004B4EBE">
      <w:pPr>
        <w:tabs>
          <w:tab w:val="left" w:pos="426"/>
          <w:tab w:val="left" w:pos="709"/>
        </w:tabs>
        <w:spacing w:before="120" w:after="120"/>
        <w:jc w:val="both"/>
        <w:rPr>
          <w:sz w:val="24"/>
          <w:szCs w:val="24"/>
        </w:rPr>
      </w:pPr>
      <w:r w:rsidRPr="007B3324">
        <w:rPr>
          <w:b/>
          <w:sz w:val="24"/>
          <w:szCs w:val="24"/>
        </w:rPr>
        <w:t xml:space="preserve">Parágrafo Sexto - </w:t>
      </w:r>
      <w:r w:rsidRPr="007B3324">
        <w:rPr>
          <w:sz w:val="24"/>
          <w:szCs w:val="24"/>
        </w:rPr>
        <w:t xml:space="preserve">Neste caso, o fornecedor encaminhará, juntamente com o pedido de alteração, a documentação comprobatória ou </w:t>
      </w:r>
      <w:proofErr w:type="spellStart"/>
      <w:r w:rsidRPr="007B3324">
        <w:rPr>
          <w:sz w:val="24"/>
          <w:szCs w:val="24"/>
        </w:rPr>
        <w:t>a</w:t>
      </w:r>
      <w:proofErr w:type="spellEnd"/>
      <w:r w:rsidRPr="007B3324">
        <w:rPr>
          <w:sz w:val="24"/>
          <w:szCs w:val="24"/>
        </w:rPr>
        <w:t xml:space="preserve"> planilha de custos que demonstre a inviabilidade do preço registrado em relação às condições inicialmente pactuadas.</w:t>
      </w:r>
    </w:p>
    <w:p w14:paraId="01BEF95D" w14:textId="77777777" w:rsidR="007B3324" w:rsidRPr="007B3324" w:rsidRDefault="007B3324" w:rsidP="004B4EBE">
      <w:pPr>
        <w:tabs>
          <w:tab w:val="left" w:pos="426"/>
          <w:tab w:val="left" w:pos="709"/>
        </w:tabs>
        <w:spacing w:before="120" w:after="120"/>
        <w:jc w:val="both"/>
        <w:rPr>
          <w:sz w:val="24"/>
          <w:szCs w:val="24"/>
        </w:rPr>
      </w:pPr>
      <w:r w:rsidRPr="007B3324">
        <w:rPr>
          <w:b/>
          <w:sz w:val="24"/>
          <w:szCs w:val="24"/>
        </w:rPr>
        <w:t xml:space="preserve">Parágrafo Sétimo - </w:t>
      </w:r>
      <w:r w:rsidRPr="007B3324">
        <w:rPr>
          <w:sz w:val="24"/>
          <w:szCs w:val="24"/>
        </w:rPr>
        <w:t>Não hipótese de não comprovação da existência de fato superveniente que inviabilize o preço registrado, o pedido será indeferido pelo órgão ou en</w:t>
      </w:r>
      <w:r w:rsidRPr="007B3324">
        <w:rPr>
          <w:rFonts w:eastAsia="Calibri"/>
          <w:sz w:val="24"/>
          <w:szCs w:val="24"/>
        </w:rPr>
        <w:t>ti</w:t>
      </w:r>
      <w:r w:rsidRPr="007B3324">
        <w:rPr>
          <w:sz w:val="24"/>
          <w:szCs w:val="24"/>
        </w:rPr>
        <w:t>dade gerenciadora e o fornecedor deverá cumprir as obrigações estabelecidas na ata, sob pena de cancelamento do seu registro, sem prejuízo das sanções previstas na Lei nº 14.133, de 2021, e na legislação aplicável.</w:t>
      </w:r>
    </w:p>
    <w:p w14:paraId="16710B60" w14:textId="77777777" w:rsidR="007B3324" w:rsidRPr="007B3324" w:rsidRDefault="007B3324" w:rsidP="004B4EBE">
      <w:pPr>
        <w:tabs>
          <w:tab w:val="left" w:pos="426"/>
          <w:tab w:val="left" w:pos="709"/>
        </w:tabs>
        <w:spacing w:before="120" w:after="120"/>
        <w:jc w:val="both"/>
        <w:rPr>
          <w:sz w:val="24"/>
          <w:szCs w:val="24"/>
        </w:rPr>
      </w:pPr>
      <w:r w:rsidRPr="007B3324">
        <w:rPr>
          <w:b/>
          <w:sz w:val="24"/>
          <w:szCs w:val="24"/>
        </w:rPr>
        <w:t xml:space="preserve">Parágrafo Oitavo - </w:t>
      </w:r>
      <w:r w:rsidRPr="007B3324">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09CE2A43" w14:textId="77777777" w:rsidR="007B3324" w:rsidRPr="007B3324" w:rsidRDefault="007B3324" w:rsidP="004B4EBE">
      <w:pPr>
        <w:tabs>
          <w:tab w:val="left" w:pos="426"/>
          <w:tab w:val="left" w:pos="709"/>
        </w:tabs>
        <w:spacing w:before="120" w:after="120"/>
        <w:jc w:val="both"/>
        <w:rPr>
          <w:sz w:val="24"/>
          <w:szCs w:val="24"/>
        </w:rPr>
      </w:pPr>
      <w:r w:rsidRPr="007B3324">
        <w:rPr>
          <w:b/>
          <w:sz w:val="24"/>
          <w:szCs w:val="24"/>
        </w:rPr>
        <w:t>Parágrafo</w:t>
      </w:r>
      <w:r w:rsidRPr="007B3324">
        <w:rPr>
          <w:sz w:val="24"/>
          <w:szCs w:val="24"/>
        </w:rPr>
        <w:t xml:space="preserve"> </w:t>
      </w:r>
      <w:r w:rsidRPr="007B3324">
        <w:rPr>
          <w:b/>
          <w:sz w:val="24"/>
          <w:szCs w:val="24"/>
        </w:rPr>
        <w:t xml:space="preserve">Nono - </w:t>
      </w:r>
      <w:r w:rsidRPr="007B3324">
        <w:rPr>
          <w:sz w:val="24"/>
          <w:szCs w:val="24"/>
        </w:rPr>
        <w:t>Se não obtiver êxito nas negociações, o órgão ou entidade gerenciadora procederá ao cancelamento da ata de registro de preços e adotará as medidas cabíveis para a obtenção da contratação mais vantajosa.</w:t>
      </w:r>
    </w:p>
    <w:p w14:paraId="4538024A" w14:textId="77777777" w:rsidR="007B3324" w:rsidRPr="007B3324" w:rsidRDefault="007B3324" w:rsidP="004B4EBE">
      <w:pPr>
        <w:tabs>
          <w:tab w:val="left" w:pos="426"/>
          <w:tab w:val="left" w:pos="709"/>
        </w:tabs>
        <w:spacing w:before="120" w:after="120"/>
        <w:jc w:val="both"/>
        <w:rPr>
          <w:b/>
          <w:strike/>
          <w:sz w:val="24"/>
          <w:szCs w:val="24"/>
        </w:rPr>
      </w:pPr>
      <w:r w:rsidRPr="007B3324">
        <w:rPr>
          <w:b/>
          <w:sz w:val="24"/>
          <w:szCs w:val="24"/>
        </w:rPr>
        <w:t>Parágrafo</w:t>
      </w:r>
      <w:r w:rsidRPr="007B3324">
        <w:rPr>
          <w:sz w:val="24"/>
          <w:szCs w:val="24"/>
        </w:rPr>
        <w:t xml:space="preserve"> </w:t>
      </w:r>
      <w:r w:rsidRPr="007B3324">
        <w:rPr>
          <w:b/>
          <w:sz w:val="24"/>
          <w:szCs w:val="24"/>
        </w:rPr>
        <w:t xml:space="preserve">Décimo - </w:t>
      </w:r>
      <w:r w:rsidRPr="007B3324">
        <w:rPr>
          <w:sz w:val="24"/>
          <w:szCs w:val="24"/>
        </w:rPr>
        <w:t xml:space="preserve">Na hipótese de comprovação da majoração do preço de mercado que inviabilize o preço registrado, conforme previsto </w:t>
      </w:r>
      <w:proofErr w:type="spellStart"/>
      <w:r w:rsidRPr="007B3324">
        <w:rPr>
          <w:sz w:val="24"/>
          <w:szCs w:val="24"/>
        </w:rPr>
        <w:t>na</w:t>
      </w:r>
      <w:proofErr w:type="spellEnd"/>
      <w:r w:rsidRPr="007B3324">
        <w:rPr>
          <w:sz w:val="24"/>
          <w:szCs w:val="24"/>
        </w:rPr>
        <w:t xml:space="preserve"> presente ata, o órgão ou en</w:t>
      </w:r>
      <w:r w:rsidRPr="007B3324">
        <w:rPr>
          <w:rFonts w:eastAsia="Calibri"/>
          <w:sz w:val="24"/>
          <w:szCs w:val="24"/>
        </w:rPr>
        <w:t>ti</w:t>
      </w:r>
      <w:r w:rsidRPr="007B3324">
        <w:rPr>
          <w:sz w:val="24"/>
          <w:szCs w:val="24"/>
        </w:rPr>
        <w:t>dade gerenciadora atualizará o preço registrado, de acordo com a realidade dos valores praticados pelo mercado.</w:t>
      </w:r>
    </w:p>
    <w:p w14:paraId="10BCA255" w14:textId="77777777" w:rsidR="007B3324" w:rsidRPr="007B3324" w:rsidRDefault="007B3324" w:rsidP="004B4EBE">
      <w:pPr>
        <w:tabs>
          <w:tab w:val="left" w:pos="426"/>
          <w:tab w:val="left" w:pos="709"/>
        </w:tabs>
        <w:spacing w:before="120" w:after="120"/>
        <w:jc w:val="both"/>
        <w:rPr>
          <w:b/>
          <w:strike/>
          <w:sz w:val="24"/>
          <w:szCs w:val="24"/>
        </w:rPr>
      </w:pPr>
      <w:r w:rsidRPr="007B3324">
        <w:rPr>
          <w:b/>
          <w:sz w:val="24"/>
          <w:szCs w:val="24"/>
        </w:rPr>
        <w:t>Parágrafo</w:t>
      </w:r>
      <w:r w:rsidRPr="007B3324">
        <w:rPr>
          <w:sz w:val="24"/>
          <w:szCs w:val="24"/>
        </w:rPr>
        <w:t xml:space="preserve"> </w:t>
      </w:r>
      <w:r w:rsidRPr="007B3324">
        <w:rPr>
          <w:b/>
          <w:sz w:val="24"/>
          <w:szCs w:val="24"/>
        </w:rPr>
        <w:t xml:space="preserve">Décimo Primeiro - </w:t>
      </w:r>
      <w:r w:rsidRPr="007B3324">
        <w:rPr>
          <w:sz w:val="24"/>
          <w:szCs w:val="24"/>
        </w:rPr>
        <w:t>O órgão ou en</w:t>
      </w:r>
      <w:r w:rsidRPr="007B3324">
        <w:rPr>
          <w:rFonts w:eastAsia="Calibri"/>
          <w:sz w:val="24"/>
          <w:szCs w:val="24"/>
        </w:rPr>
        <w:t>ti</w:t>
      </w:r>
      <w:r w:rsidRPr="007B3324">
        <w:rPr>
          <w:sz w:val="24"/>
          <w:szCs w:val="24"/>
        </w:rPr>
        <w:t>dade gerenciadora comunicará aos órgãos e às en</w:t>
      </w:r>
      <w:r w:rsidRPr="007B3324">
        <w:rPr>
          <w:rFonts w:eastAsia="Calibri"/>
          <w:sz w:val="24"/>
          <w:szCs w:val="24"/>
        </w:rPr>
        <w:t>ti</w:t>
      </w:r>
      <w:r w:rsidRPr="007B3324">
        <w:rPr>
          <w:sz w:val="24"/>
          <w:szCs w:val="24"/>
        </w:rPr>
        <w:t xml:space="preserve">dades que </w:t>
      </w:r>
      <w:r w:rsidRPr="007B3324">
        <w:rPr>
          <w:rFonts w:eastAsia="Calibri"/>
          <w:sz w:val="24"/>
          <w:szCs w:val="24"/>
        </w:rPr>
        <w:t>ti</w:t>
      </w:r>
      <w:r w:rsidRPr="007B3324">
        <w:rPr>
          <w:sz w:val="24"/>
          <w:szCs w:val="24"/>
        </w:rPr>
        <w:t>verem firmado contratos decorrentes da ata de registro de preços sobre a efe</w:t>
      </w:r>
      <w:r w:rsidRPr="007B3324">
        <w:rPr>
          <w:rFonts w:eastAsia="Calibri"/>
          <w:sz w:val="24"/>
          <w:szCs w:val="24"/>
        </w:rPr>
        <w:t>ti</w:t>
      </w:r>
      <w:r w:rsidRPr="007B3324">
        <w:rPr>
          <w:sz w:val="24"/>
          <w:szCs w:val="24"/>
        </w:rPr>
        <w:t>va alteração do preço registrado, para que avaliem a necessidade de alteração contratual, observado o disposto no art. 124 da Lei nº 14.133, de 2021.</w:t>
      </w:r>
      <w:r w:rsidRPr="007B3324">
        <w:rPr>
          <w:b/>
          <w:strike/>
          <w:sz w:val="24"/>
          <w:szCs w:val="24"/>
        </w:rPr>
        <w:t xml:space="preserve"> </w:t>
      </w:r>
    </w:p>
    <w:p w14:paraId="2FAC5B5D" w14:textId="77777777" w:rsidR="007B3324" w:rsidRPr="007B3324" w:rsidRDefault="007B3324" w:rsidP="004B4EBE">
      <w:pPr>
        <w:contextualSpacing/>
        <w:jc w:val="both"/>
        <w:rPr>
          <w:b/>
          <w:bCs/>
          <w:sz w:val="24"/>
          <w:szCs w:val="24"/>
        </w:rPr>
      </w:pPr>
      <w:r w:rsidRPr="007B3324">
        <w:rPr>
          <w:b/>
          <w:bCs/>
          <w:sz w:val="24"/>
          <w:szCs w:val="24"/>
        </w:rPr>
        <w:t>CLÁUSULA DÉCIMA – DA GESTÃO DO CONTRATO</w:t>
      </w:r>
    </w:p>
    <w:p w14:paraId="0239D961" w14:textId="77777777" w:rsidR="007B3324" w:rsidRPr="007B3324" w:rsidRDefault="007B3324" w:rsidP="004B4EBE">
      <w:pPr>
        <w:jc w:val="both"/>
        <w:rPr>
          <w:color w:val="000000"/>
          <w:sz w:val="24"/>
          <w:szCs w:val="24"/>
        </w:rPr>
      </w:pPr>
      <w:r w:rsidRPr="007B3324">
        <w:rPr>
          <w:color w:val="000000"/>
          <w:sz w:val="24"/>
          <w:szCs w:val="24"/>
        </w:rPr>
        <w:t>Será gestora da Ata de Registro de Preços a</w:t>
      </w:r>
      <w:r w:rsidRPr="007B3324">
        <w:rPr>
          <w:rFonts w:eastAsia="Arial"/>
          <w:color w:val="000000"/>
          <w:sz w:val="24"/>
          <w:szCs w:val="24"/>
        </w:rPr>
        <w:t xml:space="preserve"> </w:t>
      </w:r>
      <w:r w:rsidRPr="007B3324">
        <w:rPr>
          <w:color w:val="000000"/>
          <w:sz w:val="24"/>
          <w:szCs w:val="24"/>
        </w:rPr>
        <w:t>Secretaria Municipal de Saúde, representada pela Secretária Municipal de Saúde, Simone Leal de Almeida Salles, Matrícula nº 41/7535, CPF nº 046.369.117-25.</w:t>
      </w:r>
    </w:p>
    <w:p w14:paraId="00550282"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 Primeiro -</w:t>
      </w:r>
      <w:r w:rsidRPr="007B3324">
        <w:rPr>
          <w:color w:val="000000"/>
          <w:sz w:val="24"/>
          <w:szCs w:val="24"/>
        </w:rPr>
        <w:t xml:space="preserve"> Cabe ao gestor da Ata de Registro de Preços, as atribuições inerentes ao gerenciamento, particularmente quanto a: </w:t>
      </w:r>
    </w:p>
    <w:p w14:paraId="584DE568" w14:textId="77777777" w:rsidR="007B3324" w:rsidRPr="007B3324" w:rsidRDefault="007B3324" w:rsidP="004B4EBE">
      <w:pPr>
        <w:spacing w:before="120" w:after="120"/>
        <w:jc w:val="both"/>
        <w:rPr>
          <w:color w:val="000000"/>
          <w:sz w:val="24"/>
          <w:szCs w:val="24"/>
        </w:rPr>
      </w:pPr>
      <w:r w:rsidRPr="007B3324">
        <w:rPr>
          <w:color w:val="000000"/>
          <w:sz w:val="24"/>
          <w:szCs w:val="24"/>
        </w:rPr>
        <w:t>1 - Providenciar a elaboração e publicação da Ata de Registro de Preços.</w:t>
      </w:r>
    </w:p>
    <w:p w14:paraId="3F66AFC0" w14:textId="77777777" w:rsidR="007B3324" w:rsidRPr="007B3324" w:rsidRDefault="007B3324" w:rsidP="004B4EBE">
      <w:pPr>
        <w:spacing w:before="120" w:after="120"/>
        <w:jc w:val="both"/>
        <w:rPr>
          <w:color w:val="000000"/>
          <w:sz w:val="24"/>
          <w:szCs w:val="24"/>
        </w:rPr>
      </w:pPr>
      <w:r w:rsidRPr="007B3324">
        <w:rPr>
          <w:color w:val="000000"/>
          <w:sz w:val="24"/>
          <w:szCs w:val="24"/>
        </w:rPr>
        <w:lastRenderedPageBreak/>
        <w:t>2 - Encaminhar Secretarias Municipais participantes a Ata de Registro de Preços, como também suas eventuais e posteriores alterações, devidamente assinadas e publicadas;</w:t>
      </w:r>
    </w:p>
    <w:p w14:paraId="617134AF" w14:textId="77777777" w:rsidR="007B3324" w:rsidRPr="007B3324" w:rsidRDefault="007B3324" w:rsidP="004B4EBE">
      <w:pPr>
        <w:spacing w:before="120" w:after="120"/>
        <w:jc w:val="both"/>
        <w:rPr>
          <w:color w:val="000000"/>
          <w:sz w:val="24"/>
          <w:szCs w:val="24"/>
        </w:rPr>
      </w:pPr>
      <w:r w:rsidRPr="007B3324">
        <w:rPr>
          <w:color w:val="000000"/>
          <w:sz w:val="24"/>
          <w:szCs w:val="24"/>
        </w:rPr>
        <w:t>3 - Controlar, de forma permanente, a utilização da Ata de Registro de Preços para fins de contratações, durante toda sua vigência;</w:t>
      </w:r>
    </w:p>
    <w:p w14:paraId="4EFF18E8" w14:textId="77777777" w:rsidR="007B3324" w:rsidRPr="007B3324" w:rsidRDefault="007B3324" w:rsidP="004B4EBE">
      <w:pPr>
        <w:spacing w:before="120" w:after="120"/>
        <w:jc w:val="both"/>
        <w:rPr>
          <w:color w:val="000000"/>
          <w:sz w:val="24"/>
          <w:szCs w:val="24"/>
        </w:rPr>
      </w:pPr>
      <w:r w:rsidRPr="007B3324">
        <w:rPr>
          <w:color w:val="000000"/>
          <w:sz w:val="24"/>
          <w:szCs w:val="24"/>
        </w:rPr>
        <w:t xml:space="preserve">4 - Conduzir eventuais procedimentos de alterações dos preços registrados para fins de adequação às novas condições de mercado, observada a legislação vigente e jurisprudência do TCU; </w:t>
      </w:r>
    </w:p>
    <w:p w14:paraId="2B6B555F" w14:textId="77777777" w:rsidR="007B3324" w:rsidRPr="007B3324" w:rsidRDefault="007B3324" w:rsidP="004B4EBE">
      <w:pPr>
        <w:spacing w:before="120" w:after="120"/>
        <w:jc w:val="both"/>
        <w:rPr>
          <w:color w:val="000000"/>
          <w:sz w:val="24"/>
          <w:szCs w:val="24"/>
        </w:rPr>
      </w:pPr>
      <w:r w:rsidRPr="007B3324">
        <w:rPr>
          <w:color w:val="000000"/>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FB6F63A" w14:textId="77777777" w:rsidR="007B3324" w:rsidRPr="007B3324" w:rsidRDefault="007B3324" w:rsidP="004B4EBE">
      <w:pPr>
        <w:spacing w:before="120" w:after="120"/>
        <w:jc w:val="both"/>
        <w:rPr>
          <w:color w:val="000000"/>
          <w:sz w:val="24"/>
          <w:szCs w:val="24"/>
        </w:rPr>
      </w:pPr>
      <w:r w:rsidRPr="007B3324">
        <w:rPr>
          <w:color w:val="000000"/>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910EB4F"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 Segundo -</w:t>
      </w:r>
      <w:r w:rsidRPr="007B3324">
        <w:rPr>
          <w:color w:val="000000"/>
          <w:sz w:val="24"/>
          <w:szCs w:val="24"/>
        </w:rPr>
        <w:t xml:space="preserve"> As comunicações entre o órgão ou entidade e a contratada devem ser realizadas por escrito sempre que o ato exigir tal formalidade, admitindo-se o uso de mensagem eletrônica para esse fim.</w:t>
      </w:r>
    </w:p>
    <w:p w14:paraId="5920002D"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 Terceiro -</w:t>
      </w:r>
      <w:r w:rsidRPr="007B3324">
        <w:rPr>
          <w:color w:val="000000"/>
          <w:sz w:val="24"/>
          <w:szCs w:val="24"/>
        </w:rPr>
        <w:t xml:space="preserve"> O órgão ou entidade poderá convocar representante da empresa para adoção de providências que devam ser cumpridas de imediato.</w:t>
      </w:r>
    </w:p>
    <w:p w14:paraId="3BB3AD51" w14:textId="77777777" w:rsidR="007B3324" w:rsidRPr="007B3324" w:rsidRDefault="007B3324" w:rsidP="004B4EBE">
      <w:pPr>
        <w:spacing w:before="120" w:after="120"/>
        <w:jc w:val="both"/>
        <w:rPr>
          <w:iCs/>
          <w:color w:val="000000"/>
          <w:sz w:val="24"/>
          <w:szCs w:val="24"/>
        </w:rPr>
      </w:pPr>
      <w:r w:rsidRPr="007B3324">
        <w:rPr>
          <w:b/>
          <w:color w:val="000000"/>
          <w:sz w:val="24"/>
          <w:szCs w:val="24"/>
        </w:rPr>
        <w:t>Parágrafo</w:t>
      </w:r>
      <w:r w:rsidRPr="007B3324">
        <w:rPr>
          <w:iCs/>
          <w:color w:val="000000"/>
          <w:sz w:val="24"/>
          <w:szCs w:val="24"/>
        </w:rPr>
        <w:t xml:space="preserve"> </w:t>
      </w:r>
      <w:r w:rsidRPr="007B3324">
        <w:rPr>
          <w:b/>
          <w:iCs/>
          <w:color w:val="000000"/>
          <w:sz w:val="24"/>
          <w:szCs w:val="24"/>
        </w:rPr>
        <w:t xml:space="preserve">Quarto - </w:t>
      </w:r>
      <w:r w:rsidRPr="007B3324">
        <w:rPr>
          <w:iCs/>
          <w:color w:val="000000"/>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70CD6A3"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Quinto - </w:t>
      </w:r>
      <w:r w:rsidRPr="007B3324">
        <w:rPr>
          <w:color w:val="000000"/>
          <w:sz w:val="24"/>
          <w:szCs w:val="24"/>
        </w:rPr>
        <w:t>A execução da Ata de Registro de Preços e do contrato deverão ser acompanhada e fiscalizada pelos fiscais do contrato, ou pelos respectivos substitutos (</w:t>
      </w:r>
      <w:hyperlink r:id="rId75" w:anchor="art117" w:history="1">
        <w:r w:rsidRPr="007B3324">
          <w:rPr>
            <w:sz w:val="24"/>
            <w:szCs w:val="24"/>
          </w:rPr>
          <w:t>Lei nº 14.133, de 2021, art. 117, caput</w:t>
        </w:r>
      </w:hyperlink>
      <w:r w:rsidRPr="007B3324">
        <w:rPr>
          <w:sz w:val="24"/>
          <w:szCs w:val="24"/>
        </w:rPr>
        <w:t>).</w:t>
      </w:r>
    </w:p>
    <w:p w14:paraId="42931FBA"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Sexto - </w:t>
      </w:r>
      <w:r w:rsidRPr="007B3324">
        <w:rPr>
          <w:color w:val="000000"/>
          <w:sz w:val="24"/>
          <w:szCs w:val="24"/>
        </w:rPr>
        <w:t xml:space="preserve">No caso de ocorrências que possam inviabilizar a execução do contrato nas datas aprazadas, o fiscal do contrato comunicará o fato imediatamente ao gestor do contrato. </w:t>
      </w:r>
    </w:p>
    <w:p w14:paraId="21350DCB" w14:textId="77777777" w:rsidR="007B3324" w:rsidRPr="007B3324" w:rsidRDefault="007B3324" w:rsidP="004B4EBE">
      <w:pPr>
        <w:spacing w:before="120" w:after="120"/>
        <w:jc w:val="both"/>
        <w:rPr>
          <w:color w:val="000000"/>
          <w:sz w:val="24"/>
          <w:szCs w:val="24"/>
        </w:rPr>
      </w:pPr>
      <w:r w:rsidRPr="007B3324">
        <w:rPr>
          <w:b/>
          <w:color w:val="000000"/>
          <w:sz w:val="24"/>
          <w:szCs w:val="24"/>
        </w:rPr>
        <w:t xml:space="preserve">Parágrafo Sétimo - </w:t>
      </w:r>
      <w:r w:rsidRPr="007B3324">
        <w:rPr>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B5EFBD1"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Oitavo - </w:t>
      </w:r>
      <w:r w:rsidRPr="007B3324">
        <w:rPr>
          <w:color w:val="000000"/>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55EF36F3"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Nono - </w:t>
      </w:r>
      <w:r w:rsidRPr="007B3324">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551BE0B1" w14:textId="77777777" w:rsidR="007B3324" w:rsidRPr="007B3324" w:rsidRDefault="007B3324" w:rsidP="004B4EBE">
      <w:pPr>
        <w:spacing w:before="120" w:after="120"/>
        <w:jc w:val="both"/>
        <w:rPr>
          <w:color w:val="000000"/>
          <w:sz w:val="24"/>
          <w:szCs w:val="24"/>
        </w:rPr>
      </w:pPr>
      <w:r w:rsidRPr="007B3324">
        <w:rPr>
          <w:b/>
          <w:color w:val="000000"/>
          <w:sz w:val="24"/>
          <w:szCs w:val="24"/>
        </w:rPr>
        <w:lastRenderedPageBreak/>
        <w:t>Parágrafo</w:t>
      </w:r>
      <w:r w:rsidRPr="007B3324">
        <w:rPr>
          <w:color w:val="000000"/>
          <w:sz w:val="24"/>
          <w:szCs w:val="24"/>
        </w:rPr>
        <w:t xml:space="preserve"> </w:t>
      </w:r>
      <w:r w:rsidRPr="007B3324">
        <w:rPr>
          <w:b/>
          <w:color w:val="000000"/>
          <w:sz w:val="24"/>
          <w:szCs w:val="24"/>
        </w:rPr>
        <w:t xml:space="preserve">Décimo - </w:t>
      </w:r>
      <w:r w:rsidRPr="007B3324">
        <w:rPr>
          <w:color w:val="000000"/>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987CD07"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Décimo Primeiro - </w:t>
      </w:r>
      <w:r w:rsidRPr="007B3324">
        <w:rPr>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9D16081"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Décimo Segundo - </w:t>
      </w:r>
      <w:r w:rsidRPr="007B3324">
        <w:rPr>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76" w:anchor="art158" w:history="1">
        <w:r w:rsidRPr="007B3324">
          <w:rPr>
            <w:color w:val="000080"/>
            <w:sz w:val="24"/>
            <w:szCs w:val="24"/>
            <w:u w:val="single"/>
          </w:rPr>
          <w:t>art. 158 da Lei nº 14.133, de 2021</w:t>
        </w:r>
      </w:hyperlink>
      <w:r w:rsidRPr="007B3324">
        <w:rPr>
          <w:color w:val="000000"/>
          <w:sz w:val="24"/>
          <w:szCs w:val="24"/>
        </w:rPr>
        <w:t xml:space="preserve">, ou pelo agente ou pelo setor com competência para tal, conforme o caso. </w:t>
      </w:r>
    </w:p>
    <w:p w14:paraId="50702255"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Décimo Terceiro - </w:t>
      </w:r>
      <w:r w:rsidRPr="007B3324">
        <w:rPr>
          <w:color w:val="000000"/>
          <w:sz w:val="24"/>
          <w:szCs w:val="24"/>
        </w:rPr>
        <w:t>O gestor do contrato deverá elaborar relató</w:t>
      </w:r>
      <w:r w:rsidRPr="007B3324">
        <w:rPr>
          <w:rFonts w:eastAsia="Arial"/>
          <w:color w:val="000000"/>
          <w:sz w:val="24"/>
          <w:szCs w:val="24"/>
        </w:rPr>
        <w:t xml:space="preserve">rio final com informações sobre a consecução dos objetivos que tenham justificado a contratação e eventuais condutas a serem adotadas para o aprimoramento das atividades da Administração. </w:t>
      </w:r>
    </w:p>
    <w:p w14:paraId="78E1FF2D" w14:textId="77777777" w:rsidR="007B3324" w:rsidRPr="007B3324" w:rsidRDefault="007B3324" w:rsidP="004B4EBE">
      <w:pPr>
        <w:spacing w:before="120" w:after="120"/>
        <w:jc w:val="both"/>
        <w:rPr>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Décimo Quarto - </w:t>
      </w:r>
      <w:r w:rsidRPr="007B3324">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1075B8F" w14:textId="77777777" w:rsidR="007B3324" w:rsidRPr="007B3324" w:rsidRDefault="007B3324" w:rsidP="004B4EBE">
      <w:pPr>
        <w:spacing w:before="120" w:after="120"/>
        <w:jc w:val="both"/>
        <w:rPr>
          <w:iCs/>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Décimo Quinto - </w:t>
      </w:r>
      <w:r w:rsidRPr="007B3324">
        <w:rPr>
          <w:iCs/>
          <w:color w:val="000000"/>
          <w:sz w:val="24"/>
          <w:szCs w:val="24"/>
        </w:rPr>
        <w:t>O contratado deverá manter preposto aceito pela Administração para representá-lo na execução do contrato.</w:t>
      </w:r>
    </w:p>
    <w:p w14:paraId="62503A50" w14:textId="77777777" w:rsidR="007B3324" w:rsidRPr="007B3324" w:rsidRDefault="007B3324" w:rsidP="004B4EBE">
      <w:pPr>
        <w:spacing w:before="120" w:after="120"/>
        <w:jc w:val="both"/>
        <w:rPr>
          <w:iCs/>
          <w:color w:val="000000"/>
          <w:sz w:val="24"/>
          <w:szCs w:val="24"/>
        </w:rPr>
      </w:pPr>
      <w:r w:rsidRPr="007B3324">
        <w:rPr>
          <w:b/>
          <w:color w:val="000000"/>
          <w:sz w:val="24"/>
          <w:szCs w:val="24"/>
        </w:rPr>
        <w:t>Parágrafo</w:t>
      </w:r>
      <w:r w:rsidRPr="007B3324">
        <w:rPr>
          <w:color w:val="000000"/>
          <w:sz w:val="24"/>
          <w:szCs w:val="24"/>
        </w:rPr>
        <w:t xml:space="preserve"> </w:t>
      </w:r>
      <w:r w:rsidRPr="007B3324">
        <w:rPr>
          <w:b/>
          <w:color w:val="000000"/>
          <w:sz w:val="24"/>
          <w:szCs w:val="24"/>
        </w:rPr>
        <w:t xml:space="preserve">Décimo Sexto - </w:t>
      </w:r>
      <w:r w:rsidRPr="007B3324">
        <w:rPr>
          <w:iCs/>
          <w:color w:val="000000"/>
          <w:sz w:val="24"/>
          <w:szCs w:val="24"/>
        </w:rPr>
        <w:t>A indicação ou a manutenção do preposto da empresa poderá ser recusada pelo órgão ou entidade, desde que devidamente justificada, devendo a empresa designar outro para o exercício da atividade.</w:t>
      </w:r>
    </w:p>
    <w:p w14:paraId="3ADA0633" w14:textId="77777777" w:rsidR="007B3324" w:rsidRPr="007B3324" w:rsidRDefault="007B3324" w:rsidP="004B4EBE">
      <w:pPr>
        <w:jc w:val="both"/>
        <w:rPr>
          <w:b/>
          <w:bCs/>
          <w:sz w:val="24"/>
          <w:szCs w:val="24"/>
        </w:rPr>
      </w:pPr>
    </w:p>
    <w:p w14:paraId="592CA506" w14:textId="77777777" w:rsidR="007B3324" w:rsidRPr="007B3324" w:rsidRDefault="007B3324" w:rsidP="004B4EBE">
      <w:pPr>
        <w:suppressAutoHyphens/>
        <w:jc w:val="both"/>
        <w:rPr>
          <w:b/>
          <w:sz w:val="24"/>
          <w:szCs w:val="24"/>
          <w:lang w:eastAsia="zh-CN"/>
        </w:rPr>
      </w:pPr>
      <w:r w:rsidRPr="007B3324">
        <w:rPr>
          <w:b/>
          <w:bCs/>
          <w:sz w:val="24"/>
          <w:szCs w:val="24"/>
          <w:lang w:eastAsia="zh-CN"/>
        </w:rPr>
        <w:t xml:space="preserve">CLÁUSULA DÉCIMA PRIMEIRA – </w:t>
      </w:r>
      <w:r w:rsidRPr="007B3324">
        <w:rPr>
          <w:b/>
          <w:sz w:val="24"/>
          <w:szCs w:val="24"/>
          <w:lang w:eastAsia="zh-CN"/>
        </w:rPr>
        <w:t>FISCAIS DE CONTRATO</w:t>
      </w:r>
    </w:p>
    <w:p w14:paraId="20C3B07F" w14:textId="77777777" w:rsidR="007B3324" w:rsidRPr="007B3324" w:rsidRDefault="007B3324" w:rsidP="004B4EBE">
      <w:pPr>
        <w:jc w:val="both"/>
        <w:rPr>
          <w:iCs/>
          <w:sz w:val="24"/>
          <w:szCs w:val="24"/>
        </w:rPr>
      </w:pPr>
      <w:r w:rsidRPr="007B3324">
        <w:rPr>
          <w:iCs/>
          <w:sz w:val="24"/>
          <w:szCs w:val="24"/>
        </w:rPr>
        <w:t>Serão fiscais da Ata de Registro de Preços:</w:t>
      </w:r>
    </w:p>
    <w:p w14:paraId="0E56BF66" w14:textId="77777777" w:rsidR="007B3324" w:rsidRPr="007B3324" w:rsidRDefault="007B3324" w:rsidP="004B4EBE">
      <w:pPr>
        <w:jc w:val="both"/>
        <w:rPr>
          <w:sz w:val="24"/>
          <w:szCs w:val="24"/>
        </w:rPr>
      </w:pPr>
      <w:r w:rsidRPr="007B3324">
        <w:rPr>
          <w:b/>
          <w:sz w:val="24"/>
          <w:szCs w:val="24"/>
        </w:rPr>
        <w:t xml:space="preserve">- Rodrigo </w:t>
      </w:r>
      <w:proofErr w:type="spellStart"/>
      <w:r w:rsidRPr="007B3324">
        <w:rPr>
          <w:b/>
          <w:sz w:val="24"/>
          <w:szCs w:val="24"/>
        </w:rPr>
        <w:t>Romito</w:t>
      </w:r>
      <w:proofErr w:type="spellEnd"/>
      <w:r w:rsidRPr="007B3324">
        <w:rPr>
          <w:b/>
          <w:sz w:val="24"/>
          <w:szCs w:val="24"/>
        </w:rPr>
        <w:t xml:space="preserve"> Gonçalves, </w:t>
      </w:r>
      <w:r w:rsidRPr="007B3324">
        <w:rPr>
          <w:sz w:val="24"/>
          <w:szCs w:val="24"/>
        </w:rPr>
        <w:t>Farmacêutico</w:t>
      </w:r>
      <w:r w:rsidRPr="007B3324">
        <w:rPr>
          <w:b/>
          <w:sz w:val="24"/>
          <w:szCs w:val="24"/>
        </w:rPr>
        <w:t xml:space="preserve">, </w:t>
      </w:r>
      <w:r w:rsidRPr="007B3324">
        <w:rPr>
          <w:sz w:val="24"/>
          <w:szCs w:val="24"/>
        </w:rPr>
        <w:t>Matrícula nº 10/6241 SMS, CPF nº 089.270.127-71;</w:t>
      </w:r>
    </w:p>
    <w:p w14:paraId="30F95591" w14:textId="77777777" w:rsidR="007B3324" w:rsidRPr="007B3324" w:rsidRDefault="007B3324" w:rsidP="004B4EBE">
      <w:pPr>
        <w:spacing w:before="120" w:after="120"/>
        <w:jc w:val="both"/>
        <w:rPr>
          <w:sz w:val="24"/>
          <w:szCs w:val="24"/>
        </w:rPr>
      </w:pPr>
      <w:r w:rsidRPr="007B3324">
        <w:rPr>
          <w:b/>
          <w:sz w:val="24"/>
          <w:szCs w:val="24"/>
        </w:rPr>
        <w:t xml:space="preserve">- Bruno Pereira </w:t>
      </w:r>
      <w:proofErr w:type="spellStart"/>
      <w:r w:rsidRPr="007B3324">
        <w:rPr>
          <w:b/>
          <w:sz w:val="24"/>
          <w:szCs w:val="24"/>
        </w:rPr>
        <w:t>Rozales</w:t>
      </w:r>
      <w:proofErr w:type="spellEnd"/>
      <w:r w:rsidRPr="007B3324">
        <w:rPr>
          <w:b/>
          <w:sz w:val="24"/>
          <w:szCs w:val="24"/>
        </w:rPr>
        <w:t xml:space="preserve">, </w:t>
      </w:r>
      <w:r w:rsidRPr="007B3324">
        <w:rPr>
          <w:sz w:val="24"/>
          <w:szCs w:val="24"/>
        </w:rPr>
        <w:t>Farmacêutico, Matrícula nº 10/6249 SMS</w:t>
      </w:r>
      <w:r w:rsidRPr="007B3324">
        <w:rPr>
          <w:b/>
          <w:sz w:val="24"/>
          <w:szCs w:val="24"/>
        </w:rPr>
        <w:t xml:space="preserve">, </w:t>
      </w:r>
      <w:r w:rsidRPr="007B3324">
        <w:rPr>
          <w:sz w:val="24"/>
          <w:szCs w:val="24"/>
        </w:rPr>
        <w:t>CPF nº 123.105.617-70.</w:t>
      </w:r>
    </w:p>
    <w:p w14:paraId="68546747" w14:textId="77777777" w:rsidR="007B3324" w:rsidRPr="007B3324" w:rsidRDefault="007B3324" w:rsidP="004B4EBE">
      <w:pPr>
        <w:spacing w:before="120" w:after="120"/>
        <w:jc w:val="both"/>
        <w:rPr>
          <w:rFonts w:eastAsia="Calibri"/>
          <w:sz w:val="24"/>
          <w:szCs w:val="24"/>
        </w:rPr>
      </w:pPr>
      <w:r w:rsidRPr="007B3324">
        <w:rPr>
          <w:rFonts w:eastAsia="Calibri"/>
          <w:b/>
          <w:sz w:val="24"/>
          <w:szCs w:val="24"/>
          <w:lang w:eastAsia="en-US"/>
        </w:rPr>
        <w:t>Parágrafo Primeiro -</w:t>
      </w:r>
      <w:r w:rsidRPr="007B3324">
        <w:rPr>
          <w:rFonts w:eastAsia="Calibri"/>
          <w:sz w:val="24"/>
          <w:szCs w:val="24"/>
        </w:rPr>
        <w:t xml:space="preserve"> Na falta de um dos fiscais, substituirá o mesmo a </w:t>
      </w:r>
      <w:r w:rsidRPr="007B3324">
        <w:rPr>
          <w:sz w:val="24"/>
          <w:szCs w:val="24"/>
        </w:rPr>
        <w:t xml:space="preserve">Diretora de Serviços Farmacêuticos </w:t>
      </w:r>
      <w:r w:rsidRPr="007B3324">
        <w:rPr>
          <w:rFonts w:eastAsia="Calibri"/>
          <w:sz w:val="24"/>
          <w:szCs w:val="24"/>
        </w:rPr>
        <w:t>ou servidor administrativo lotado na Direção de Atenção Básica e Serviços Médicos.</w:t>
      </w:r>
    </w:p>
    <w:p w14:paraId="090AF333" w14:textId="77777777" w:rsidR="007B3324" w:rsidRPr="007B3324" w:rsidRDefault="007B3324" w:rsidP="004B4EBE">
      <w:pPr>
        <w:spacing w:before="60" w:after="60"/>
        <w:jc w:val="both"/>
        <w:rPr>
          <w:iCs/>
          <w:sz w:val="24"/>
          <w:szCs w:val="24"/>
        </w:rPr>
      </w:pPr>
      <w:r w:rsidRPr="007B3324">
        <w:rPr>
          <w:b/>
          <w:iCs/>
          <w:sz w:val="24"/>
          <w:szCs w:val="24"/>
        </w:rPr>
        <w:t xml:space="preserve">Parágrafo Segundo - </w:t>
      </w:r>
      <w:r w:rsidRPr="007B3324">
        <w:rPr>
          <w:iCs/>
          <w:sz w:val="24"/>
          <w:szCs w:val="24"/>
        </w:rPr>
        <w:t>A fiscalização contratual obedecerá às seguintes rotinas:</w:t>
      </w:r>
    </w:p>
    <w:p w14:paraId="0420AE4B" w14:textId="77777777" w:rsidR="007B3324" w:rsidRPr="007B3324" w:rsidRDefault="007B3324" w:rsidP="004B4EBE">
      <w:pPr>
        <w:spacing w:before="60" w:after="60"/>
        <w:jc w:val="both"/>
        <w:rPr>
          <w:sz w:val="24"/>
          <w:szCs w:val="24"/>
        </w:rPr>
      </w:pPr>
      <w:r w:rsidRPr="007B3324">
        <w:rPr>
          <w:sz w:val="24"/>
          <w:szCs w:val="24"/>
        </w:rPr>
        <w:t>1.</w:t>
      </w:r>
      <w:r w:rsidRPr="007B3324">
        <w:rPr>
          <w:sz w:val="24"/>
          <w:szCs w:val="24"/>
        </w:rPr>
        <w:tab/>
        <w:t xml:space="preserve">Realizar os procedimentos de acompanhamento da execução do contrato; </w:t>
      </w:r>
    </w:p>
    <w:p w14:paraId="74CB20A6" w14:textId="77777777" w:rsidR="007B3324" w:rsidRPr="007B3324" w:rsidRDefault="007B3324" w:rsidP="004B4EBE">
      <w:pPr>
        <w:spacing w:before="60" w:after="60"/>
        <w:jc w:val="both"/>
        <w:rPr>
          <w:sz w:val="24"/>
          <w:szCs w:val="24"/>
        </w:rPr>
      </w:pPr>
      <w:r w:rsidRPr="007B3324">
        <w:rPr>
          <w:sz w:val="24"/>
          <w:szCs w:val="24"/>
        </w:rPr>
        <w:t>2.</w:t>
      </w:r>
      <w:r w:rsidRPr="007B3324">
        <w:rPr>
          <w:sz w:val="24"/>
          <w:szCs w:val="24"/>
        </w:rPr>
        <w:tab/>
        <w:t xml:space="preserve">Verificar pessoalmente e espontaneamente a execução do contrato, recebendo-os após sua conclusão; </w:t>
      </w:r>
    </w:p>
    <w:p w14:paraId="2FB0835B" w14:textId="77777777" w:rsidR="007B3324" w:rsidRPr="007B3324" w:rsidRDefault="007B3324" w:rsidP="004B4EBE">
      <w:pPr>
        <w:spacing w:before="60" w:after="60"/>
        <w:jc w:val="both"/>
        <w:rPr>
          <w:sz w:val="24"/>
          <w:szCs w:val="24"/>
        </w:rPr>
      </w:pPr>
      <w:r w:rsidRPr="007B3324">
        <w:rPr>
          <w:sz w:val="24"/>
          <w:szCs w:val="24"/>
        </w:rPr>
        <w:t>3.</w:t>
      </w:r>
      <w:r w:rsidRPr="007B3324">
        <w:rPr>
          <w:sz w:val="24"/>
          <w:szCs w:val="24"/>
        </w:rPr>
        <w:tab/>
        <w:t xml:space="preserve">Apurar ouvidorias, reclamações ou denúncias relativas à execução do contrato, inclusive anônimas; </w:t>
      </w:r>
    </w:p>
    <w:p w14:paraId="21AC0810" w14:textId="77777777" w:rsidR="007B3324" w:rsidRPr="007B3324" w:rsidRDefault="007B3324" w:rsidP="004B4EBE">
      <w:pPr>
        <w:spacing w:before="60" w:after="60"/>
        <w:jc w:val="both"/>
        <w:rPr>
          <w:sz w:val="24"/>
          <w:szCs w:val="24"/>
        </w:rPr>
      </w:pPr>
      <w:r w:rsidRPr="007B3324">
        <w:rPr>
          <w:sz w:val="24"/>
          <w:szCs w:val="24"/>
        </w:rPr>
        <w:t>4.</w:t>
      </w:r>
      <w:r w:rsidRPr="007B3324">
        <w:rPr>
          <w:sz w:val="24"/>
          <w:szCs w:val="24"/>
        </w:rPr>
        <w:tab/>
        <w:t xml:space="preserve">Receber e analisar os documentos emitidos pela CONTRATADA que são exigidos no instrumento convocatório e seus anexos; </w:t>
      </w:r>
    </w:p>
    <w:p w14:paraId="5FBE04A9" w14:textId="77777777" w:rsidR="007B3324" w:rsidRPr="007B3324" w:rsidRDefault="007B3324" w:rsidP="004B4EBE">
      <w:pPr>
        <w:spacing w:before="60" w:after="60"/>
        <w:jc w:val="both"/>
        <w:rPr>
          <w:sz w:val="24"/>
          <w:szCs w:val="24"/>
        </w:rPr>
      </w:pPr>
      <w:r w:rsidRPr="007B3324">
        <w:rPr>
          <w:sz w:val="24"/>
          <w:szCs w:val="24"/>
        </w:rPr>
        <w:t>5.</w:t>
      </w:r>
      <w:r w:rsidRPr="007B3324">
        <w:rPr>
          <w:sz w:val="24"/>
          <w:szCs w:val="24"/>
        </w:rPr>
        <w:tab/>
        <w:t xml:space="preserve">Elaborar o registro próprio e emitir termo circunstanciando, recibos e demais instrumentos de fiscalização, anotando todas as ocorrências da execução do contrato; </w:t>
      </w:r>
    </w:p>
    <w:p w14:paraId="17C59FBD" w14:textId="77777777" w:rsidR="007B3324" w:rsidRPr="007B3324" w:rsidRDefault="007B3324" w:rsidP="004B4EBE">
      <w:pPr>
        <w:spacing w:before="60" w:after="60"/>
        <w:jc w:val="both"/>
        <w:rPr>
          <w:sz w:val="24"/>
          <w:szCs w:val="24"/>
        </w:rPr>
      </w:pPr>
      <w:r w:rsidRPr="007B3324">
        <w:rPr>
          <w:sz w:val="24"/>
          <w:szCs w:val="24"/>
        </w:rPr>
        <w:lastRenderedPageBreak/>
        <w:t>6.</w:t>
      </w:r>
      <w:r w:rsidRPr="007B3324">
        <w:rPr>
          <w:sz w:val="24"/>
          <w:szCs w:val="24"/>
        </w:rPr>
        <w:tab/>
        <w:t xml:space="preserve">Verificar a quantidade, qualidade e conformidade dos bens; 4.32 – Recusar os bens entregues em desacordo com o instrumento convocatório e seus anexos, exigindo sua substituição no prazo disposto no instrumento convocatório e seus anexos; </w:t>
      </w:r>
    </w:p>
    <w:p w14:paraId="138DCF0F" w14:textId="77777777" w:rsidR="007B3324" w:rsidRPr="007B3324" w:rsidRDefault="007B3324" w:rsidP="004B4EBE">
      <w:pPr>
        <w:spacing w:before="60" w:after="60"/>
        <w:jc w:val="both"/>
        <w:rPr>
          <w:sz w:val="24"/>
          <w:szCs w:val="24"/>
        </w:rPr>
      </w:pPr>
      <w:r w:rsidRPr="007B3324">
        <w:rPr>
          <w:sz w:val="24"/>
          <w:szCs w:val="24"/>
        </w:rPr>
        <w:t>7.</w:t>
      </w:r>
      <w:r w:rsidRPr="007B3324">
        <w:rPr>
          <w:sz w:val="24"/>
          <w:szCs w:val="24"/>
        </w:rPr>
        <w:tab/>
        <w:t xml:space="preserve">Atestar o recebimento definitivo dos objetos entregues em acordo com o instrumento convocatório e seus anexos. </w:t>
      </w:r>
    </w:p>
    <w:p w14:paraId="424D2B2C" w14:textId="77777777" w:rsidR="007B3324" w:rsidRPr="007B3324" w:rsidRDefault="007B3324" w:rsidP="004B4EBE">
      <w:pPr>
        <w:spacing w:before="60" w:after="60"/>
        <w:jc w:val="both"/>
        <w:rPr>
          <w:sz w:val="24"/>
          <w:szCs w:val="24"/>
        </w:rPr>
      </w:pPr>
      <w:r w:rsidRPr="007B3324">
        <w:rPr>
          <w:sz w:val="24"/>
          <w:szCs w:val="24"/>
        </w:rPr>
        <w:t>8.</w:t>
      </w:r>
      <w:r w:rsidRPr="007B3324">
        <w:rPr>
          <w:sz w:val="24"/>
          <w:szCs w:val="24"/>
        </w:rPr>
        <w:tab/>
        <w:t>Encaminhar relatório relativo à fiscalização do contrato ao Gestor do Contrato, contendo informações relevantes quanto à fiscalização e execução do instrumento contratual.</w:t>
      </w:r>
    </w:p>
    <w:p w14:paraId="257DFDB8" w14:textId="77777777" w:rsidR="007B3324" w:rsidRPr="007B3324" w:rsidRDefault="007B3324" w:rsidP="004B4EBE">
      <w:pPr>
        <w:spacing w:before="120" w:after="120"/>
        <w:jc w:val="both"/>
        <w:rPr>
          <w:sz w:val="24"/>
          <w:szCs w:val="24"/>
        </w:rPr>
      </w:pPr>
      <w:r w:rsidRPr="007B3324">
        <w:rPr>
          <w:b/>
          <w:sz w:val="24"/>
          <w:szCs w:val="24"/>
        </w:rPr>
        <w:t xml:space="preserve">Parágrafo Terceiro - </w:t>
      </w:r>
      <w:r w:rsidRPr="007B3324">
        <w:rPr>
          <w:sz w:val="24"/>
          <w:szCs w:val="24"/>
        </w:rPr>
        <w:t xml:space="preserve">O fiscal do contrato acompanhará a execução do contrato, para que sejam cumpridas todas as condições estabelecidas no contrato, de modo a assegurar os melhores resultados para a Administração (Decreto nº 11.246, de 2022, art. 22, VI); </w:t>
      </w:r>
    </w:p>
    <w:p w14:paraId="6D7B414D" w14:textId="77777777" w:rsidR="007B3324" w:rsidRPr="007B3324" w:rsidRDefault="007B3324" w:rsidP="004B4EBE">
      <w:pPr>
        <w:spacing w:before="120" w:after="120"/>
        <w:jc w:val="both"/>
        <w:rPr>
          <w:sz w:val="24"/>
          <w:szCs w:val="24"/>
        </w:rPr>
      </w:pPr>
      <w:r w:rsidRPr="007B3324">
        <w:rPr>
          <w:b/>
          <w:sz w:val="24"/>
          <w:szCs w:val="24"/>
        </w:rPr>
        <w:t>Parágrafo Quarto -</w:t>
      </w:r>
      <w:r w:rsidRPr="007B3324">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2C850F6D" w14:textId="77777777" w:rsidR="007B3324" w:rsidRPr="007B3324" w:rsidRDefault="007B3324" w:rsidP="004B4EBE">
      <w:pPr>
        <w:spacing w:before="120" w:after="120"/>
        <w:jc w:val="both"/>
        <w:rPr>
          <w:sz w:val="24"/>
          <w:szCs w:val="24"/>
        </w:rPr>
      </w:pPr>
      <w:r w:rsidRPr="007B3324">
        <w:rPr>
          <w:b/>
          <w:sz w:val="24"/>
          <w:szCs w:val="24"/>
        </w:rPr>
        <w:t xml:space="preserve">Parágrafo Quinto - </w:t>
      </w:r>
      <w:r w:rsidRPr="007B3324">
        <w:rPr>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07AD8405" w14:textId="77777777" w:rsidR="007B3324" w:rsidRPr="007B3324" w:rsidRDefault="007B3324" w:rsidP="004B4EBE">
      <w:pPr>
        <w:spacing w:before="120" w:after="120"/>
        <w:jc w:val="both"/>
        <w:rPr>
          <w:sz w:val="24"/>
          <w:szCs w:val="24"/>
        </w:rPr>
      </w:pPr>
      <w:r w:rsidRPr="007B3324">
        <w:rPr>
          <w:b/>
          <w:sz w:val="24"/>
          <w:szCs w:val="24"/>
        </w:rPr>
        <w:t xml:space="preserve">Parágrafo Sexto - </w:t>
      </w:r>
      <w:r w:rsidRPr="007B3324">
        <w:rPr>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26AE68DE" w14:textId="77777777" w:rsidR="007B3324" w:rsidRPr="007B3324" w:rsidRDefault="007B3324" w:rsidP="004B4EBE">
      <w:pPr>
        <w:spacing w:before="120" w:after="120"/>
        <w:jc w:val="both"/>
        <w:rPr>
          <w:sz w:val="24"/>
          <w:szCs w:val="24"/>
        </w:rPr>
      </w:pPr>
      <w:r w:rsidRPr="007B3324">
        <w:rPr>
          <w:b/>
          <w:sz w:val="24"/>
          <w:szCs w:val="24"/>
        </w:rPr>
        <w:t xml:space="preserve">Parágrafo Sétimo - </w:t>
      </w:r>
      <w:r w:rsidRPr="007B3324">
        <w:rPr>
          <w:sz w:val="24"/>
          <w:szCs w:val="24"/>
        </w:rPr>
        <w:t xml:space="preserve">O fiscal do contrato comunicará ao gestor do contrato, em tempo hábil, o término do contrato sob sua responsabilidade, com vistas à tempestiva renovação ou à prorrogação contratual (Decreto nº 11.246, de 2022, art. 22, VII). </w:t>
      </w:r>
    </w:p>
    <w:p w14:paraId="0BF9D735" w14:textId="77777777" w:rsidR="007B3324" w:rsidRPr="007B3324" w:rsidRDefault="007B3324" w:rsidP="004B4EBE">
      <w:pPr>
        <w:spacing w:before="120" w:after="120"/>
        <w:jc w:val="both"/>
        <w:rPr>
          <w:sz w:val="24"/>
          <w:szCs w:val="24"/>
        </w:rPr>
      </w:pPr>
      <w:r w:rsidRPr="007B3324">
        <w:rPr>
          <w:b/>
          <w:sz w:val="24"/>
          <w:szCs w:val="24"/>
        </w:rPr>
        <w:t xml:space="preserve">Parágrafo Oitavo - </w:t>
      </w:r>
      <w:r w:rsidRPr="007B3324">
        <w:rPr>
          <w:sz w:val="24"/>
          <w:szCs w:val="24"/>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0AC1B578" w14:textId="77777777" w:rsidR="007B3324" w:rsidRPr="007B3324" w:rsidRDefault="007B3324" w:rsidP="004B4EBE">
      <w:pPr>
        <w:spacing w:before="120" w:after="120"/>
        <w:jc w:val="both"/>
        <w:rPr>
          <w:b/>
          <w:sz w:val="24"/>
          <w:szCs w:val="24"/>
        </w:rPr>
      </w:pPr>
      <w:r w:rsidRPr="007B3324">
        <w:rPr>
          <w:b/>
          <w:sz w:val="24"/>
          <w:szCs w:val="24"/>
        </w:rPr>
        <w:t>Parágrafo Nono -</w:t>
      </w:r>
      <w:r w:rsidRPr="007B3324">
        <w:rPr>
          <w:sz w:val="24"/>
          <w:szCs w:val="24"/>
        </w:rPr>
        <w:t xml:space="preserve"> O fiscal do contrato comunicará ao gestor do contrato, em tempo hábil, o término do contrato sob sua responsabilidade, com vistas à tempestiva renovação ou prorrogação contratual. (Decreto nº 11.246, de 2022, art. 22, VII).</w:t>
      </w:r>
      <w:r w:rsidRPr="007B3324">
        <w:rPr>
          <w:b/>
          <w:sz w:val="24"/>
          <w:szCs w:val="24"/>
        </w:rPr>
        <w:t xml:space="preserve"> </w:t>
      </w:r>
    </w:p>
    <w:p w14:paraId="445B6C53" w14:textId="77777777" w:rsidR="007B3324" w:rsidRPr="007B3324" w:rsidRDefault="007B3324" w:rsidP="004B4EBE">
      <w:pPr>
        <w:jc w:val="both"/>
        <w:rPr>
          <w:color w:val="000000"/>
          <w:sz w:val="24"/>
          <w:szCs w:val="24"/>
        </w:rPr>
      </w:pPr>
    </w:p>
    <w:p w14:paraId="02577AAE" w14:textId="77777777" w:rsidR="007B3324" w:rsidRPr="007B3324" w:rsidRDefault="007B3324" w:rsidP="004B4EBE">
      <w:pPr>
        <w:suppressAutoHyphens/>
        <w:jc w:val="both"/>
        <w:rPr>
          <w:bCs/>
          <w:sz w:val="24"/>
          <w:szCs w:val="24"/>
          <w:lang w:eastAsia="zh-CN"/>
        </w:rPr>
      </w:pPr>
      <w:r w:rsidRPr="007B3324">
        <w:rPr>
          <w:b/>
          <w:bCs/>
          <w:sz w:val="24"/>
          <w:szCs w:val="24"/>
          <w:lang w:eastAsia="zh-CN"/>
        </w:rPr>
        <w:t>CLÁUSULA DÉCIMA SEGUNDA –</w:t>
      </w:r>
      <w:r w:rsidRPr="007B3324">
        <w:rPr>
          <w:bCs/>
          <w:sz w:val="24"/>
          <w:szCs w:val="24"/>
          <w:lang w:eastAsia="zh-CN"/>
        </w:rPr>
        <w:t xml:space="preserve"> </w:t>
      </w:r>
      <w:r w:rsidRPr="007B3324">
        <w:rPr>
          <w:b/>
          <w:bCs/>
          <w:sz w:val="24"/>
          <w:szCs w:val="24"/>
          <w:lang w:eastAsia="zh-CN"/>
        </w:rPr>
        <w:t xml:space="preserve">DIREITOS E RESPONSABILIDADES DAS PARTES </w:t>
      </w:r>
    </w:p>
    <w:p w14:paraId="710A2679" w14:textId="77777777" w:rsidR="007B3324" w:rsidRPr="007B3324" w:rsidRDefault="007B3324" w:rsidP="004B4EBE">
      <w:pPr>
        <w:jc w:val="both"/>
        <w:rPr>
          <w:sz w:val="24"/>
          <w:szCs w:val="24"/>
        </w:rPr>
      </w:pPr>
      <w:r w:rsidRPr="007B3324">
        <w:rPr>
          <w:sz w:val="24"/>
          <w:szCs w:val="24"/>
        </w:rPr>
        <w:t xml:space="preserve">Constituem direitos </w:t>
      </w:r>
      <w:proofErr w:type="gramStart"/>
      <w:r w:rsidRPr="007B3324">
        <w:rPr>
          <w:sz w:val="24"/>
          <w:szCs w:val="24"/>
        </w:rPr>
        <w:t>do</w:t>
      </w:r>
      <w:proofErr w:type="gramEnd"/>
      <w:r w:rsidRPr="007B3324">
        <w:rPr>
          <w:sz w:val="24"/>
          <w:szCs w:val="24"/>
        </w:rPr>
        <w:t xml:space="preserve"> CONTRATANTE receber o objeto deste Contrato nas condições avençadas e da CONTRATADA perceber o valor ajustado na forma e prazo convencionados.</w:t>
      </w:r>
    </w:p>
    <w:p w14:paraId="2D72D1D1" w14:textId="77777777" w:rsidR="007B3324" w:rsidRPr="007B3324" w:rsidRDefault="007B3324" w:rsidP="004B4EBE">
      <w:pPr>
        <w:jc w:val="both"/>
        <w:rPr>
          <w:sz w:val="24"/>
          <w:szCs w:val="24"/>
        </w:rPr>
      </w:pPr>
    </w:p>
    <w:p w14:paraId="28E811E0" w14:textId="77777777" w:rsidR="007B3324" w:rsidRPr="007B3324" w:rsidRDefault="007B3324" w:rsidP="004B4EBE">
      <w:pPr>
        <w:jc w:val="both"/>
        <w:rPr>
          <w:sz w:val="24"/>
          <w:szCs w:val="24"/>
        </w:rPr>
      </w:pPr>
      <w:r w:rsidRPr="007B3324">
        <w:rPr>
          <w:b/>
          <w:sz w:val="24"/>
          <w:szCs w:val="24"/>
        </w:rPr>
        <w:t>Parágrafo Primeiro –</w:t>
      </w:r>
      <w:r w:rsidRPr="007B3324">
        <w:rPr>
          <w:sz w:val="24"/>
          <w:szCs w:val="24"/>
        </w:rPr>
        <w:t xml:space="preserve"> Obrigações da ADMINISTRAÇÃO:</w:t>
      </w:r>
    </w:p>
    <w:p w14:paraId="6A0274C5" w14:textId="77777777" w:rsidR="007B3324" w:rsidRPr="007B3324" w:rsidRDefault="007B3324" w:rsidP="004B4EBE">
      <w:pPr>
        <w:numPr>
          <w:ilvl w:val="0"/>
          <w:numId w:val="54"/>
        </w:numPr>
        <w:ind w:left="714" w:hanging="357"/>
        <w:contextualSpacing/>
        <w:jc w:val="both"/>
        <w:rPr>
          <w:sz w:val="24"/>
          <w:szCs w:val="24"/>
        </w:rPr>
      </w:pPr>
      <w:r w:rsidRPr="007B3324">
        <w:rPr>
          <w:sz w:val="24"/>
          <w:szCs w:val="24"/>
        </w:rPr>
        <w:t>Emitir a ordem de fornecimento e/ou execução e receber o objeto no prazo e condições estabelecidas no instrumento convocatório e seus anexos;</w:t>
      </w:r>
    </w:p>
    <w:p w14:paraId="7B46A4D2" w14:textId="77777777" w:rsidR="007B3324" w:rsidRPr="007B3324" w:rsidRDefault="007B3324" w:rsidP="004B4EBE">
      <w:pPr>
        <w:numPr>
          <w:ilvl w:val="0"/>
          <w:numId w:val="54"/>
        </w:numPr>
        <w:ind w:left="714" w:hanging="357"/>
        <w:contextualSpacing/>
        <w:jc w:val="both"/>
        <w:rPr>
          <w:sz w:val="24"/>
          <w:szCs w:val="24"/>
        </w:rPr>
      </w:pPr>
      <w:r w:rsidRPr="007B3324">
        <w:rPr>
          <w:sz w:val="24"/>
          <w:szCs w:val="24"/>
        </w:rPr>
        <w:t>Verificar minuciosamente, no prazo fixado, a conformidade dos bens recebidos provisoriamente com as especificações constantes do instrumento convocatório e da proposta, para fins de aceitação e recebimento definitivo;</w:t>
      </w:r>
    </w:p>
    <w:p w14:paraId="602E04C6" w14:textId="77777777" w:rsidR="007B3324" w:rsidRPr="007B3324" w:rsidRDefault="007B3324" w:rsidP="004B4EBE">
      <w:pPr>
        <w:numPr>
          <w:ilvl w:val="0"/>
          <w:numId w:val="54"/>
        </w:numPr>
        <w:ind w:left="714" w:hanging="357"/>
        <w:contextualSpacing/>
        <w:jc w:val="both"/>
        <w:rPr>
          <w:sz w:val="24"/>
          <w:szCs w:val="24"/>
        </w:rPr>
      </w:pPr>
      <w:r w:rsidRPr="007B3324">
        <w:rPr>
          <w:sz w:val="24"/>
          <w:szCs w:val="24"/>
        </w:rPr>
        <w:t>Comunicar à CONTRATADA, por escrito, sobre imperfeições, falhas ou irregularidades verificadas no objeto fornecido, para que seja substituído, reparado ou corrigido;</w:t>
      </w:r>
    </w:p>
    <w:p w14:paraId="6079FCC4" w14:textId="77777777" w:rsidR="007B3324" w:rsidRPr="007B3324" w:rsidRDefault="007B3324" w:rsidP="004B4EBE">
      <w:pPr>
        <w:numPr>
          <w:ilvl w:val="0"/>
          <w:numId w:val="54"/>
        </w:numPr>
        <w:ind w:left="714" w:hanging="357"/>
        <w:contextualSpacing/>
        <w:jc w:val="both"/>
        <w:rPr>
          <w:sz w:val="24"/>
          <w:szCs w:val="24"/>
        </w:rPr>
      </w:pPr>
      <w:r w:rsidRPr="007B3324">
        <w:rPr>
          <w:sz w:val="24"/>
          <w:szCs w:val="24"/>
        </w:rPr>
        <w:lastRenderedPageBreak/>
        <w:t>Acompanhar e fiscalizar o cumprimento das obrigações da CONTRATADA, através de comissão ou servidor especialmente designado para tanto, aplicando sanções administrativas em caso de descumprimento das obrigações sem justificativa;</w:t>
      </w:r>
    </w:p>
    <w:p w14:paraId="42E2C711" w14:textId="77777777" w:rsidR="007B3324" w:rsidRPr="007B3324" w:rsidRDefault="007B3324" w:rsidP="004B4EBE">
      <w:pPr>
        <w:numPr>
          <w:ilvl w:val="0"/>
          <w:numId w:val="54"/>
        </w:numPr>
        <w:ind w:left="714" w:hanging="357"/>
        <w:contextualSpacing/>
        <w:jc w:val="both"/>
        <w:rPr>
          <w:sz w:val="24"/>
          <w:szCs w:val="24"/>
        </w:rPr>
      </w:pPr>
      <w:r w:rsidRPr="007B3324">
        <w:rPr>
          <w:sz w:val="24"/>
          <w:szCs w:val="24"/>
        </w:rPr>
        <w:t>Efetuar o pagamento à CONTRATADA no valor correspondente ao fornecimento do objeto, no prazo e forma estabelecidos no instrumento convocatório e seus anexos;</w:t>
      </w:r>
    </w:p>
    <w:p w14:paraId="10FBA52E" w14:textId="77777777" w:rsidR="007B3324" w:rsidRPr="007B3324" w:rsidRDefault="007B3324" w:rsidP="004B4EBE">
      <w:pPr>
        <w:numPr>
          <w:ilvl w:val="0"/>
          <w:numId w:val="54"/>
        </w:numPr>
        <w:ind w:left="714" w:hanging="357"/>
        <w:contextualSpacing/>
        <w:jc w:val="both"/>
        <w:rPr>
          <w:sz w:val="24"/>
          <w:szCs w:val="24"/>
        </w:rPr>
      </w:pPr>
      <w:r w:rsidRPr="007B3324">
        <w:rPr>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0FC8C90" w14:textId="77777777" w:rsidR="007B3324" w:rsidRPr="007B3324" w:rsidRDefault="007B3324" w:rsidP="004B4EBE">
      <w:pPr>
        <w:jc w:val="both"/>
        <w:rPr>
          <w:b/>
          <w:sz w:val="24"/>
          <w:szCs w:val="24"/>
        </w:rPr>
      </w:pPr>
    </w:p>
    <w:p w14:paraId="13A9224B" w14:textId="77777777" w:rsidR="007B3324" w:rsidRPr="007B3324" w:rsidRDefault="007B3324" w:rsidP="004B4EBE">
      <w:pPr>
        <w:jc w:val="both"/>
        <w:rPr>
          <w:bCs/>
          <w:sz w:val="24"/>
          <w:szCs w:val="24"/>
        </w:rPr>
      </w:pPr>
      <w:r w:rsidRPr="007B3324">
        <w:rPr>
          <w:b/>
          <w:sz w:val="24"/>
          <w:szCs w:val="24"/>
        </w:rPr>
        <w:t xml:space="preserve">Parágrafo Segundo – </w:t>
      </w:r>
      <w:r w:rsidRPr="007B3324">
        <w:rPr>
          <w:bCs/>
          <w:sz w:val="24"/>
          <w:szCs w:val="24"/>
        </w:rPr>
        <w:t>Obrigações da CONTRATADA:</w:t>
      </w:r>
    </w:p>
    <w:p w14:paraId="5A9550A4"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A CONTRATADA deve cumprir todas as obrigações constantes no instrumento convocatório, seus anexos e sua proposta, assumindo como exclusivamente seus os riscos e as despesas decorrentes da boa execução do objeto.</w:t>
      </w:r>
    </w:p>
    <w:p w14:paraId="2D4382AA"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11F87A7E"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Responsabilizar-se pelos vícios e danos decorrentes do objeto, de acordo com o Código de Defesa do Consumidor (Lei nº 8.078/1990);</w:t>
      </w:r>
    </w:p>
    <w:p w14:paraId="047FF93C"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Substituir, no prazo máximo de 72 (setenta e duas) horas, os itens que apresentarem incompatibilidade com a descrição do produto, apresentar defeitos, estiverem danificados ou fora do prazo de validade.</w:t>
      </w:r>
    </w:p>
    <w:p w14:paraId="3C8934E2"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Comunicar à Administração, com antecedência mínima de 48 (quarenta e oito) horas que antecede a data da entrega, os motivos que impossibilitem o cumprimento do prazo previsto, com a devida comprovação;</w:t>
      </w:r>
    </w:p>
    <w:p w14:paraId="76BEA3E1"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Manter, durante toda a execução do contrato, em compatibilidade com as obrigações assumidas, todas as condições de habilitação e qualificação exigidas na licitação;</w:t>
      </w:r>
    </w:p>
    <w:p w14:paraId="0AA1F085"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Indicar preposto para representá-la durante a execução do contrato;</w:t>
      </w:r>
    </w:p>
    <w:p w14:paraId="0194C283"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Comunicar à Administração sobre qualquer alteração no endereço, conta bancária ou outros dados necessários para recebimento de correspondência, enquanto perdurar os efeitos da contratação;</w:t>
      </w:r>
    </w:p>
    <w:p w14:paraId="42F6C4CD"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Receber as comunicações da Administração e respondê-las ou atendê-las nos prazos específicos constantes da comunicação;</w:t>
      </w:r>
    </w:p>
    <w:p w14:paraId="0FE8C292"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Arcar com todas as despesas diretas e indiretas decorrentes do objeto, tais como tributos, encargos sociais e trabalhistas, transporte, depósito e entrega dos objetos.</w:t>
      </w:r>
    </w:p>
    <w:p w14:paraId="6F7D0EA9"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color w:val="000000"/>
          <w:sz w:val="24"/>
          <w:szCs w:val="24"/>
        </w:rPr>
        <w:t xml:space="preserve">O prazo de validade dos insumos no momento </w:t>
      </w:r>
      <w:proofErr w:type="gramStart"/>
      <w:r w:rsidRPr="007B3324">
        <w:rPr>
          <w:color w:val="000000"/>
          <w:sz w:val="24"/>
          <w:szCs w:val="24"/>
        </w:rPr>
        <w:t>da</w:t>
      </w:r>
      <w:proofErr w:type="gramEnd"/>
      <w:r w:rsidRPr="007B3324">
        <w:rPr>
          <w:color w:val="000000"/>
          <w:sz w:val="24"/>
          <w:szCs w:val="24"/>
        </w:rPr>
        <w:t xml:space="preserve">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item. B = Cálculo da quantidade de dias obtido pela diferença entre a data de fabricação do insumo e sua data de vencimento.</w:t>
      </w:r>
    </w:p>
    <w:p w14:paraId="2BA86F5E"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color w:val="000000"/>
          <w:sz w:val="24"/>
          <w:szCs w:val="24"/>
        </w:rPr>
        <w:t>Todos os insumos,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77C53A4B"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lastRenderedPageBreak/>
        <w:t>A Contratada deverá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45A4495" w14:textId="77777777" w:rsidR="007B3324" w:rsidRPr="007B3324" w:rsidRDefault="007B3324" w:rsidP="004B4EBE">
      <w:pPr>
        <w:numPr>
          <w:ilvl w:val="0"/>
          <w:numId w:val="55"/>
        </w:numPr>
        <w:spacing w:before="60" w:after="60"/>
        <w:ind w:left="714" w:hanging="357"/>
        <w:jc w:val="both"/>
        <w:rPr>
          <w:rFonts w:eastAsia="Calibri"/>
          <w:sz w:val="24"/>
          <w:szCs w:val="24"/>
          <w:lang w:eastAsia="en-US"/>
        </w:rPr>
      </w:pPr>
      <w:r w:rsidRPr="007B3324">
        <w:rPr>
          <w:rFonts w:eastAsia="Calibri"/>
          <w:sz w:val="24"/>
          <w:szCs w:val="24"/>
          <w:lang w:eastAsia="en-US"/>
        </w:rPr>
        <w:t>Apresentar, no momento da assinatura da Ata de Registro de Preços e/ou à fiscalização do contrato, Planilha de Composição de Custos.</w:t>
      </w:r>
    </w:p>
    <w:p w14:paraId="7605F333" w14:textId="77777777" w:rsidR="007B3324" w:rsidRPr="007B3324" w:rsidRDefault="007B3324" w:rsidP="004B4EBE">
      <w:pPr>
        <w:jc w:val="both"/>
        <w:rPr>
          <w:sz w:val="24"/>
          <w:szCs w:val="24"/>
        </w:rPr>
      </w:pPr>
    </w:p>
    <w:p w14:paraId="5D4FDB05" w14:textId="77777777" w:rsidR="007B3324" w:rsidRPr="007B3324" w:rsidRDefault="007B3324" w:rsidP="004B4EBE">
      <w:pPr>
        <w:jc w:val="both"/>
        <w:rPr>
          <w:sz w:val="24"/>
          <w:szCs w:val="24"/>
          <w:lang w:eastAsia="zh-CN"/>
        </w:rPr>
      </w:pPr>
      <w:r w:rsidRPr="007B3324">
        <w:rPr>
          <w:b/>
          <w:sz w:val="24"/>
          <w:szCs w:val="24"/>
        </w:rPr>
        <w:t xml:space="preserve">CLÁUSULA DÉCIMA TERCEIRA – </w:t>
      </w:r>
      <w:r w:rsidRPr="007B3324">
        <w:rPr>
          <w:b/>
          <w:bCs/>
          <w:sz w:val="24"/>
          <w:szCs w:val="24"/>
          <w:lang w:eastAsia="zh-CN"/>
        </w:rPr>
        <w:t xml:space="preserve">SANÇÕES ADMINISTRATIVAS PARA O CASO DE INADIMPLEMENTO CONTRATUAL </w:t>
      </w:r>
    </w:p>
    <w:p w14:paraId="5B923372"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Comete infração administrativa, nos termos da lei, o licitante que, com dolo ou culpa: </w:t>
      </w:r>
    </w:p>
    <w:p w14:paraId="12CC7415" w14:textId="77777777" w:rsidR="007B3324" w:rsidRPr="007B3324" w:rsidRDefault="007B3324" w:rsidP="004B4EBE">
      <w:pPr>
        <w:spacing w:before="60" w:after="60"/>
        <w:jc w:val="both"/>
        <w:rPr>
          <w:rFonts w:eastAsia="Calibri"/>
          <w:sz w:val="24"/>
          <w:szCs w:val="24"/>
          <w:lang w:eastAsia="en-US"/>
        </w:rPr>
      </w:pPr>
      <w:r w:rsidRPr="007B3324">
        <w:rPr>
          <w:rFonts w:eastAsia="Calibri"/>
          <w:b/>
          <w:sz w:val="24"/>
          <w:szCs w:val="24"/>
          <w:lang w:eastAsia="en-US"/>
        </w:rPr>
        <w:t>Parágrafo Primeiro -</w:t>
      </w:r>
      <w:r w:rsidRPr="007B3324">
        <w:rPr>
          <w:rFonts w:eastAsia="Calibri"/>
          <w:sz w:val="24"/>
          <w:szCs w:val="24"/>
          <w:lang w:eastAsia="en-US"/>
        </w:rPr>
        <w:t xml:space="preserve"> Deixar de entregar a documentação exigida para o certame ou não entregar qualquer documento que tenha sido solicitado pelo/a pregoeiro/a durante o certame;</w:t>
      </w:r>
    </w:p>
    <w:p w14:paraId="488E1109" w14:textId="77777777" w:rsidR="007B3324" w:rsidRPr="007B3324" w:rsidRDefault="007B3324" w:rsidP="004B4EBE">
      <w:pPr>
        <w:spacing w:before="60" w:after="60"/>
        <w:jc w:val="both"/>
        <w:rPr>
          <w:rFonts w:eastAsia="Calibri"/>
          <w:sz w:val="24"/>
          <w:szCs w:val="24"/>
          <w:lang w:eastAsia="en-US"/>
        </w:rPr>
      </w:pPr>
      <w:r w:rsidRPr="007B3324">
        <w:rPr>
          <w:rFonts w:eastAsia="Calibri"/>
          <w:b/>
          <w:sz w:val="24"/>
          <w:szCs w:val="24"/>
          <w:lang w:eastAsia="en-US"/>
        </w:rPr>
        <w:t>Parágrafo Segundo -</w:t>
      </w:r>
      <w:r w:rsidRPr="007B3324">
        <w:rPr>
          <w:rFonts w:eastAsia="Calibri"/>
          <w:sz w:val="24"/>
          <w:szCs w:val="24"/>
          <w:lang w:eastAsia="en-US"/>
        </w:rPr>
        <w:t xml:space="preserve"> Salvo em decorrência de fato superveniente devidamente justificado, não mantiver a proposta em especial quando:</w:t>
      </w:r>
    </w:p>
    <w:p w14:paraId="0D306415"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a) não enviar a proposta adequada ao último lance ofertado ou após a negociação; </w:t>
      </w:r>
    </w:p>
    <w:p w14:paraId="147C3CFE"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b) recusar-se a enviar o detalhamento da proposta quando exigível; </w:t>
      </w:r>
    </w:p>
    <w:p w14:paraId="7D3C9B0F"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c) pedir para ser desclassificado quando encerrada a etapa competitiva; ou </w:t>
      </w:r>
    </w:p>
    <w:p w14:paraId="191596E5"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d) deixar de apresentar amostra;</w:t>
      </w:r>
    </w:p>
    <w:p w14:paraId="6C4AA030"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e) apresentar proposta ou amostra em desacordo com as especificações do edital; </w:t>
      </w:r>
    </w:p>
    <w:p w14:paraId="05F038D8"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Parágrafo Terceiro -</w:t>
      </w:r>
      <w:r w:rsidRPr="007B3324">
        <w:rPr>
          <w:rFonts w:eastAsia="Calibri"/>
          <w:sz w:val="24"/>
          <w:szCs w:val="24"/>
          <w:lang w:eastAsia="en-US"/>
        </w:rPr>
        <w:t xml:space="preserve"> Não celebrar o contrato ou não entregar a documentação exigida para a contratação, quando convocado dentro do prazo de validade de sua proposta;</w:t>
      </w:r>
    </w:p>
    <w:p w14:paraId="6BC15D0E"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Parágrafo Quarto -</w:t>
      </w:r>
      <w:r w:rsidRPr="007B3324">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741BD0D4"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Parágrafo Quinto -</w:t>
      </w:r>
      <w:r w:rsidRPr="007B3324">
        <w:rPr>
          <w:rFonts w:eastAsia="Calibri"/>
          <w:sz w:val="24"/>
          <w:szCs w:val="24"/>
          <w:lang w:eastAsia="en-US"/>
        </w:rPr>
        <w:t xml:space="preserve"> Apresentar declaração ou documentação falsa exigida para o certame ou prestar declaração falsa durante a licitação;</w:t>
      </w:r>
    </w:p>
    <w:p w14:paraId="6A2740AF"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Sexto - </w:t>
      </w:r>
      <w:r w:rsidRPr="007B3324">
        <w:rPr>
          <w:rFonts w:eastAsia="Calibri"/>
          <w:sz w:val="24"/>
          <w:szCs w:val="24"/>
          <w:lang w:eastAsia="en-US"/>
        </w:rPr>
        <w:t>Fraudar a licitação;</w:t>
      </w:r>
    </w:p>
    <w:p w14:paraId="7EE97A86" w14:textId="77777777" w:rsidR="007B3324" w:rsidRPr="007B3324" w:rsidRDefault="007B3324" w:rsidP="004B4EBE">
      <w:pPr>
        <w:spacing w:before="60" w:after="60"/>
        <w:jc w:val="both"/>
        <w:rPr>
          <w:rFonts w:eastAsia="Calibri"/>
          <w:sz w:val="24"/>
          <w:szCs w:val="24"/>
          <w:lang w:eastAsia="en-US"/>
        </w:rPr>
      </w:pPr>
      <w:r w:rsidRPr="007B3324">
        <w:rPr>
          <w:rFonts w:eastAsia="Calibri"/>
          <w:b/>
          <w:sz w:val="24"/>
          <w:szCs w:val="24"/>
          <w:lang w:eastAsia="en-US"/>
        </w:rPr>
        <w:t>Parágrafo Sétimo -</w:t>
      </w:r>
      <w:r w:rsidRPr="007B3324">
        <w:rPr>
          <w:rFonts w:eastAsia="Calibri"/>
          <w:sz w:val="24"/>
          <w:szCs w:val="24"/>
          <w:lang w:eastAsia="en-US"/>
        </w:rPr>
        <w:t xml:space="preserve"> Comportar-se de modo inidôneo ou cometer fraude de qualquer natureza, em especial quando:</w:t>
      </w:r>
    </w:p>
    <w:p w14:paraId="5E0E57AC"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a) agir em conluio ou em desconformidade com a lei; </w:t>
      </w:r>
    </w:p>
    <w:p w14:paraId="67463806"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b) induzir deliberadamente a erro no julgamento; </w:t>
      </w:r>
    </w:p>
    <w:p w14:paraId="0BE03685"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c) apresentar amostra falsificada ou deteriorada; </w:t>
      </w:r>
    </w:p>
    <w:p w14:paraId="339834DB"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Oitavo - </w:t>
      </w:r>
      <w:r w:rsidRPr="007B3324">
        <w:rPr>
          <w:rFonts w:eastAsia="Calibri"/>
          <w:sz w:val="24"/>
          <w:szCs w:val="24"/>
          <w:lang w:eastAsia="en-US"/>
        </w:rPr>
        <w:t>Praticar atos ilícitos com vistas a frustrar os objetivos da licitação;</w:t>
      </w:r>
    </w:p>
    <w:p w14:paraId="7130734C"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Nono - </w:t>
      </w:r>
      <w:r w:rsidRPr="007B3324">
        <w:rPr>
          <w:rFonts w:eastAsia="Calibri"/>
          <w:sz w:val="24"/>
          <w:szCs w:val="24"/>
          <w:lang w:eastAsia="en-US"/>
        </w:rPr>
        <w:t>Praticar ato lesivo previsto no art. 5º da Lei n.º 12.846, de 2013.</w:t>
      </w:r>
    </w:p>
    <w:p w14:paraId="6AC41E39" w14:textId="77777777" w:rsidR="007B3324" w:rsidRPr="007B3324" w:rsidRDefault="007B3324" w:rsidP="004B4EBE">
      <w:pPr>
        <w:spacing w:before="60" w:after="60"/>
        <w:jc w:val="both"/>
        <w:rPr>
          <w:rFonts w:eastAsia="Calibri"/>
          <w:sz w:val="24"/>
          <w:szCs w:val="24"/>
          <w:lang w:eastAsia="en-US"/>
        </w:rPr>
      </w:pPr>
      <w:r w:rsidRPr="007B3324">
        <w:rPr>
          <w:rFonts w:eastAsia="Calibri"/>
          <w:b/>
          <w:sz w:val="24"/>
          <w:szCs w:val="24"/>
          <w:lang w:eastAsia="en-US"/>
        </w:rPr>
        <w:t xml:space="preserve">Parágrafo Décimo </w:t>
      </w:r>
      <w:proofErr w:type="gramStart"/>
      <w:r w:rsidRPr="007B3324">
        <w:rPr>
          <w:rFonts w:eastAsia="Calibri"/>
          <w:b/>
          <w:sz w:val="24"/>
          <w:szCs w:val="24"/>
          <w:lang w:eastAsia="en-US"/>
        </w:rPr>
        <w:t xml:space="preserve">- </w:t>
      </w:r>
      <w:r w:rsidRPr="007B3324">
        <w:rPr>
          <w:rFonts w:eastAsia="Calibri"/>
          <w:sz w:val="24"/>
          <w:szCs w:val="24"/>
          <w:lang w:eastAsia="en-US"/>
        </w:rPr>
        <w:t xml:space="preserve"> Com</w:t>
      </w:r>
      <w:proofErr w:type="gramEnd"/>
      <w:r w:rsidRPr="007B3324">
        <w:rPr>
          <w:rFonts w:eastAsia="Calibri"/>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00C8550A"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 xml:space="preserve">a) advertência; </w:t>
      </w:r>
    </w:p>
    <w:p w14:paraId="20731C81"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b) multa;</w:t>
      </w:r>
    </w:p>
    <w:p w14:paraId="7B19395B"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c) impedimento de licitar e contratar e</w:t>
      </w:r>
    </w:p>
    <w:p w14:paraId="11BA621E"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3652D2F8" w14:textId="77777777" w:rsidR="007B3324" w:rsidRPr="007B3324" w:rsidRDefault="007B3324" w:rsidP="004B4EBE">
      <w:pPr>
        <w:spacing w:before="60" w:after="60"/>
        <w:jc w:val="both"/>
        <w:rPr>
          <w:rFonts w:eastAsia="Calibri"/>
          <w:sz w:val="24"/>
          <w:szCs w:val="24"/>
          <w:lang w:eastAsia="en-US"/>
        </w:rPr>
      </w:pPr>
      <w:r w:rsidRPr="007B3324">
        <w:rPr>
          <w:rFonts w:eastAsia="Calibri"/>
          <w:b/>
          <w:sz w:val="24"/>
          <w:szCs w:val="24"/>
          <w:lang w:eastAsia="en-US"/>
        </w:rPr>
        <w:lastRenderedPageBreak/>
        <w:t xml:space="preserve">Parágrafo Décimo Primeiro - </w:t>
      </w:r>
      <w:r w:rsidRPr="007B3324">
        <w:rPr>
          <w:rFonts w:eastAsia="Calibri"/>
          <w:sz w:val="24"/>
          <w:szCs w:val="24"/>
          <w:lang w:eastAsia="en-US"/>
        </w:rPr>
        <w:t>Na aplicação das sanções serão considerados:</w:t>
      </w:r>
    </w:p>
    <w:p w14:paraId="2274452B"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a) a natureza e a gravidade da infração cometida.</w:t>
      </w:r>
    </w:p>
    <w:p w14:paraId="618E4AA0"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b) as peculiaridades do caso concreto</w:t>
      </w:r>
    </w:p>
    <w:p w14:paraId="2AD1CB52"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c) as circunstâncias agravantes ou atenuantes</w:t>
      </w:r>
    </w:p>
    <w:p w14:paraId="4D71D18B"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d) os danos que dela provierem para a Administração Pública</w:t>
      </w:r>
    </w:p>
    <w:p w14:paraId="2280A9A6" w14:textId="77777777" w:rsidR="007B3324" w:rsidRPr="007B3324" w:rsidRDefault="007B3324" w:rsidP="004B4EBE">
      <w:pPr>
        <w:spacing w:before="60" w:after="60"/>
        <w:jc w:val="both"/>
        <w:rPr>
          <w:rFonts w:eastAsia="Calibri"/>
          <w:sz w:val="24"/>
          <w:szCs w:val="24"/>
          <w:lang w:eastAsia="en-US"/>
        </w:rPr>
      </w:pPr>
      <w:r w:rsidRPr="007B3324">
        <w:rPr>
          <w:rFonts w:eastAsia="Calibri"/>
          <w:sz w:val="24"/>
          <w:szCs w:val="24"/>
          <w:lang w:eastAsia="en-US"/>
        </w:rPr>
        <w:t>e) a implantação ou o aperfeiçoamento de programa de integridade, conforme normas e orientações dos órgãos de controle.</w:t>
      </w:r>
    </w:p>
    <w:p w14:paraId="3CF90B37" w14:textId="77777777" w:rsidR="007B3324" w:rsidRPr="007B3324" w:rsidRDefault="007B3324" w:rsidP="004B4EBE">
      <w:pPr>
        <w:spacing w:before="120" w:after="120"/>
        <w:jc w:val="both"/>
        <w:rPr>
          <w:rFonts w:eastAsia="Calibri"/>
          <w:color w:val="000000"/>
          <w:sz w:val="24"/>
          <w:szCs w:val="24"/>
          <w:lang w:eastAsia="en-US"/>
        </w:rPr>
      </w:pPr>
      <w:r w:rsidRPr="007B3324">
        <w:rPr>
          <w:rFonts w:eastAsia="Calibri"/>
          <w:b/>
          <w:sz w:val="24"/>
          <w:szCs w:val="24"/>
          <w:lang w:eastAsia="en-US"/>
        </w:rPr>
        <w:t xml:space="preserve">Parágrafo Décimo Segundo - </w:t>
      </w:r>
      <w:r w:rsidRPr="007B3324">
        <w:rPr>
          <w:rFonts w:eastAsia="Calibri"/>
          <w:color w:val="000000"/>
          <w:sz w:val="24"/>
          <w:szCs w:val="24"/>
          <w:lang w:eastAsia="en-US"/>
        </w:rPr>
        <w:t>A multa será recolhida em percentual de 0,5% a 30% incidente sobre o valor do contrato licitado.</w:t>
      </w:r>
    </w:p>
    <w:p w14:paraId="39300284"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Terceiro - </w:t>
      </w:r>
      <w:r w:rsidRPr="007B3324">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01DD4B03"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Quarto - </w:t>
      </w:r>
      <w:r w:rsidRPr="007B3324">
        <w:rPr>
          <w:rFonts w:eastAsia="Calibri"/>
          <w:sz w:val="24"/>
          <w:szCs w:val="24"/>
          <w:lang w:eastAsia="en-US"/>
        </w:rPr>
        <w:t xml:space="preserve">Na aplicação da sanção de multa será concedido o prazo de </w:t>
      </w:r>
      <w:r w:rsidRPr="007B3324">
        <w:rPr>
          <w:rFonts w:eastAsia="Calibri"/>
          <w:color w:val="000000"/>
          <w:sz w:val="24"/>
          <w:szCs w:val="24"/>
          <w:lang w:eastAsia="en-US"/>
        </w:rPr>
        <w:t xml:space="preserve">15 (quinze) dias úteis, a contar da comunicação oficial, para recolhimento da multa fixada e/ou apresentação de </w:t>
      </w:r>
      <w:r w:rsidRPr="007B3324">
        <w:rPr>
          <w:rFonts w:eastAsia="Calibri"/>
          <w:sz w:val="24"/>
          <w:szCs w:val="24"/>
          <w:lang w:eastAsia="en-US"/>
        </w:rPr>
        <w:t>defesa do interessado.</w:t>
      </w:r>
    </w:p>
    <w:p w14:paraId="21936964"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Quinto - </w:t>
      </w:r>
      <w:r w:rsidRPr="007B3324">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F3ED6C1"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Sexto - </w:t>
      </w:r>
      <w:r w:rsidRPr="007B3324">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8C18827"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Sétimo </w:t>
      </w:r>
      <w:r w:rsidRPr="007B3324">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390F212"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Oitavo - </w:t>
      </w:r>
      <w:r w:rsidRPr="007B3324">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A37553"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Décimo Nono - </w:t>
      </w:r>
      <w:r w:rsidRPr="007B3324">
        <w:rPr>
          <w:rFonts w:eastAsia="Calibri"/>
          <w:sz w:val="24"/>
          <w:szCs w:val="24"/>
          <w:lang w:eastAsia="en-US"/>
        </w:rPr>
        <w:t>O recurso e o pedido de reconsideração terão efeito suspensivo do ato ou da decisão recorrida até que sobrevenha decisão final da autoridade competente.</w:t>
      </w:r>
    </w:p>
    <w:p w14:paraId="6BD8FAB8"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Vigésimo </w:t>
      </w:r>
      <w:r w:rsidRPr="007B3324">
        <w:rPr>
          <w:rFonts w:eastAsia="Calibri"/>
          <w:sz w:val="24"/>
          <w:szCs w:val="24"/>
          <w:lang w:eastAsia="en-US"/>
        </w:rPr>
        <w:t>– A aplicação das sanções previstas neste edital não exclui, em hipótese alguma, a obrigação de reparação integral dos danos causados.</w:t>
      </w:r>
    </w:p>
    <w:p w14:paraId="7E175190" w14:textId="77777777" w:rsidR="007B3324" w:rsidRPr="007B3324" w:rsidRDefault="007B3324" w:rsidP="004B4EBE">
      <w:pPr>
        <w:spacing w:before="120" w:after="120"/>
        <w:jc w:val="both"/>
        <w:rPr>
          <w:rFonts w:eastAsia="Calibri"/>
          <w:sz w:val="24"/>
          <w:szCs w:val="24"/>
          <w:lang w:eastAsia="en-US"/>
        </w:rPr>
      </w:pPr>
      <w:r w:rsidRPr="007B3324">
        <w:rPr>
          <w:rFonts w:eastAsia="Calibri"/>
          <w:b/>
          <w:sz w:val="24"/>
          <w:szCs w:val="24"/>
          <w:lang w:eastAsia="en-US"/>
        </w:rPr>
        <w:t xml:space="preserve">Parágrafo Vigésimo Primeiro - </w:t>
      </w:r>
      <w:r w:rsidRPr="007B3324">
        <w:rPr>
          <w:rFonts w:eastAsia="Calibri"/>
          <w:sz w:val="24"/>
          <w:szCs w:val="24"/>
          <w:lang w:eastAsia="en-US"/>
        </w:rPr>
        <w:t xml:space="preserve">A sanção de impedimento de licitar e contratar será aplicada ao responsável em decorrência das infrações administrativas relacionadas nos itens 15.1.1, 15.1.2 e </w:t>
      </w:r>
      <w:r w:rsidRPr="007B3324">
        <w:rPr>
          <w:rFonts w:eastAsia="Calibri"/>
          <w:sz w:val="24"/>
          <w:szCs w:val="24"/>
          <w:lang w:eastAsia="en-US"/>
        </w:rPr>
        <w:lastRenderedPageBreak/>
        <w:t>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5FA0F0BB" w14:textId="77777777" w:rsidR="007B3324" w:rsidRPr="007B3324" w:rsidRDefault="007B3324" w:rsidP="004B4EBE">
      <w:pPr>
        <w:jc w:val="both"/>
        <w:rPr>
          <w:rFonts w:eastAsia="Calibri"/>
          <w:sz w:val="24"/>
          <w:szCs w:val="24"/>
          <w:lang w:eastAsia="en-US"/>
        </w:rPr>
      </w:pPr>
      <w:r w:rsidRPr="007B3324">
        <w:rPr>
          <w:rFonts w:eastAsia="Calibri"/>
          <w:b/>
          <w:sz w:val="24"/>
          <w:szCs w:val="24"/>
          <w:lang w:eastAsia="en-US"/>
        </w:rPr>
        <w:t xml:space="preserve">Parágrafo Vigésimo Segundo - </w:t>
      </w:r>
      <w:r w:rsidRPr="007B3324">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3C4013AB" w14:textId="77777777" w:rsidR="007B3324" w:rsidRPr="007B3324" w:rsidRDefault="007B3324" w:rsidP="004B4EBE">
      <w:pPr>
        <w:contextualSpacing/>
        <w:jc w:val="both"/>
        <w:rPr>
          <w:rFonts w:eastAsia="Calibri"/>
          <w:sz w:val="24"/>
          <w:szCs w:val="24"/>
          <w:lang w:eastAsia="en-US"/>
        </w:rPr>
      </w:pPr>
    </w:p>
    <w:p w14:paraId="013F69E1" w14:textId="77777777" w:rsidR="007B3324" w:rsidRPr="007B3324" w:rsidRDefault="007B3324" w:rsidP="004B4EBE">
      <w:pPr>
        <w:jc w:val="both"/>
        <w:rPr>
          <w:sz w:val="24"/>
          <w:szCs w:val="24"/>
        </w:rPr>
      </w:pPr>
      <w:r w:rsidRPr="007B3324">
        <w:rPr>
          <w:b/>
          <w:sz w:val="24"/>
          <w:szCs w:val="24"/>
        </w:rPr>
        <w:t xml:space="preserve">CLÁSULA DÉCIMA QUARTA - DA EXTINÇÃO CONTRATUAL </w:t>
      </w:r>
    </w:p>
    <w:p w14:paraId="78CD9FA5" w14:textId="77777777" w:rsidR="007B3324" w:rsidRPr="007B3324" w:rsidRDefault="007B3324" w:rsidP="004B4EBE">
      <w:pPr>
        <w:spacing w:before="120" w:after="120"/>
        <w:jc w:val="both"/>
        <w:rPr>
          <w:sz w:val="24"/>
          <w:szCs w:val="24"/>
        </w:rPr>
      </w:pPr>
      <w:r w:rsidRPr="007B3324">
        <w:rPr>
          <w:sz w:val="24"/>
          <w:szCs w:val="24"/>
        </w:rPr>
        <w:t>O contrato será extinto quando vencido o prazo nele estipulado, independentemente de terem sido cumpridas ou não as obrigações de ambas as partes contraentes.</w:t>
      </w:r>
    </w:p>
    <w:p w14:paraId="03728504" w14:textId="77777777" w:rsidR="007B3324" w:rsidRPr="007B3324" w:rsidRDefault="007B3324" w:rsidP="004B4EBE">
      <w:pPr>
        <w:spacing w:before="120" w:after="120"/>
        <w:jc w:val="both"/>
        <w:rPr>
          <w:sz w:val="24"/>
          <w:szCs w:val="24"/>
        </w:rPr>
      </w:pPr>
      <w:r w:rsidRPr="007B3324">
        <w:rPr>
          <w:b/>
          <w:bCs/>
          <w:sz w:val="24"/>
          <w:szCs w:val="24"/>
        </w:rPr>
        <w:t xml:space="preserve">Parágrafo Primeiro - </w:t>
      </w:r>
      <w:r w:rsidRPr="007B3324">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5B65A412" w14:textId="77777777" w:rsidR="007B3324" w:rsidRPr="007B3324" w:rsidRDefault="007B3324" w:rsidP="004B4EBE">
      <w:pPr>
        <w:spacing w:before="120" w:after="120"/>
        <w:jc w:val="both"/>
        <w:rPr>
          <w:sz w:val="24"/>
          <w:szCs w:val="24"/>
        </w:rPr>
      </w:pPr>
      <w:r w:rsidRPr="007B3324">
        <w:rPr>
          <w:b/>
          <w:bCs/>
          <w:sz w:val="24"/>
          <w:szCs w:val="24"/>
        </w:rPr>
        <w:t xml:space="preserve">Parágrafo Segundo - </w:t>
      </w:r>
      <w:r w:rsidRPr="007B3324">
        <w:rPr>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65543A87" w14:textId="77777777" w:rsidR="007B3324" w:rsidRPr="007B3324" w:rsidRDefault="007B3324" w:rsidP="004B4EBE">
      <w:pPr>
        <w:spacing w:before="120" w:after="120"/>
        <w:jc w:val="both"/>
        <w:rPr>
          <w:sz w:val="24"/>
          <w:szCs w:val="24"/>
        </w:rPr>
      </w:pPr>
      <w:r w:rsidRPr="007B3324">
        <w:rPr>
          <w:b/>
          <w:bCs/>
          <w:sz w:val="24"/>
          <w:szCs w:val="24"/>
        </w:rPr>
        <w:t xml:space="preserve">Parágrafo Terceiro - </w:t>
      </w:r>
      <w:r w:rsidRPr="007B3324">
        <w:rPr>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6B562DC6" w14:textId="77777777" w:rsidR="007B3324" w:rsidRPr="007B3324" w:rsidRDefault="007B3324" w:rsidP="004B4EBE">
      <w:pPr>
        <w:spacing w:before="60" w:after="60"/>
        <w:jc w:val="both"/>
        <w:rPr>
          <w:sz w:val="24"/>
          <w:szCs w:val="24"/>
        </w:rPr>
      </w:pPr>
      <w:r w:rsidRPr="007B3324">
        <w:rPr>
          <w:b/>
          <w:bCs/>
          <w:sz w:val="24"/>
          <w:szCs w:val="24"/>
        </w:rPr>
        <w:t xml:space="preserve">Parágrafo Quarto - </w:t>
      </w:r>
      <w:r w:rsidRPr="007B3324">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6426F1E0" w14:textId="77777777" w:rsidR="007B3324" w:rsidRPr="007B3324" w:rsidRDefault="007B3324" w:rsidP="004B4EBE">
      <w:pPr>
        <w:spacing w:before="60" w:after="60"/>
        <w:jc w:val="both"/>
        <w:rPr>
          <w:sz w:val="24"/>
          <w:szCs w:val="24"/>
        </w:rPr>
      </w:pPr>
      <w:r w:rsidRPr="007B3324">
        <w:rPr>
          <w:sz w:val="24"/>
          <w:szCs w:val="24"/>
        </w:rPr>
        <w:t>1- Nesta hipótese, aplicam-se também os artigos 138 e 139 da mesma Lei.</w:t>
      </w:r>
    </w:p>
    <w:p w14:paraId="4519FC43" w14:textId="77777777" w:rsidR="007B3324" w:rsidRPr="007B3324" w:rsidRDefault="007B3324" w:rsidP="004B4EBE">
      <w:pPr>
        <w:spacing w:before="60" w:after="60"/>
        <w:jc w:val="both"/>
        <w:rPr>
          <w:sz w:val="24"/>
          <w:szCs w:val="24"/>
        </w:rPr>
      </w:pPr>
      <w:r w:rsidRPr="007B3324">
        <w:rPr>
          <w:sz w:val="24"/>
          <w:szCs w:val="24"/>
        </w:rPr>
        <w:t>2- A alteração social ou a modificação da finalidade ou da estrutura da empresa não ensejará a extinção se não restringir sua capacidade de concluir o contrato.</w:t>
      </w:r>
    </w:p>
    <w:p w14:paraId="10EF60AC" w14:textId="77777777" w:rsidR="007B3324" w:rsidRPr="007B3324" w:rsidRDefault="007B3324" w:rsidP="004B4EBE">
      <w:pPr>
        <w:spacing w:before="120" w:after="120"/>
        <w:jc w:val="both"/>
        <w:rPr>
          <w:sz w:val="24"/>
          <w:szCs w:val="24"/>
        </w:rPr>
      </w:pPr>
      <w:r w:rsidRPr="007B3324">
        <w:rPr>
          <w:sz w:val="24"/>
          <w:szCs w:val="24"/>
        </w:rPr>
        <w:t>2.1- Se a operação implicar mudança da pessoa jurídica contratada, deverá ser formalizado termo aditivo para alteração subjetiva.</w:t>
      </w:r>
    </w:p>
    <w:p w14:paraId="4A5C6127" w14:textId="77777777" w:rsidR="007B3324" w:rsidRPr="007B3324" w:rsidRDefault="007B3324" w:rsidP="004B4EBE">
      <w:pPr>
        <w:spacing w:before="120" w:after="120"/>
        <w:jc w:val="both"/>
        <w:rPr>
          <w:sz w:val="24"/>
          <w:szCs w:val="24"/>
        </w:rPr>
      </w:pPr>
      <w:r w:rsidRPr="007B3324">
        <w:rPr>
          <w:b/>
          <w:bCs/>
          <w:sz w:val="24"/>
          <w:szCs w:val="24"/>
        </w:rPr>
        <w:t xml:space="preserve">Parágrafo Quinto - </w:t>
      </w:r>
      <w:r w:rsidRPr="007B3324">
        <w:rPr>
          <w:sz w:val="24"/>
          <w:szCs w:val="24"/>
        </w:rPr>
        <w:t>O termo de extinção, sempre que possível, será precedido:</w:t>
      </w:r>
    </w:p>
    <w:p w14:paraId="5507F79F" w14:textId="77777777" w:rsidR="007B3324" w:rsidRPr="007B3324" w:rsidRDefault="007B3324" w:rsidP="004B4EBE">
      <w:pPr>
        <w:jc w:val="both"/>
        <w:rPr>
          <w:sz w:val="24"/>
          <w:szCs w:val="24"/>
        </w:rPr>
      </w:pPr>
      <w:r w:rsidRPr="007B3324">
        <w:rPr>
          <w:sz w:val="24"/>
          <w:szCs w:val="24"/>
        </w:rPr>
        <w:t>1- Balanço dos eventos contratuais já cumpridos ou parcialmente cumpridos;</w:t>
      </w:r>
    </w:p>
    <w:p w14:paraId="2DB38287" w14:textId="77777777" w:rsidR="007B3324" w:rsidRPr="007B3324" w:rsidRDefault="007B3324" w:rsidP="004B4EBE">
      <w:pPr>
        <w:spacing w:before="120" w:after="120"/>
        <w:jc w:val="both"/>
        <w:rPr>
          <w:sz w:val="24"/>
          <w:szCs w:val="24"/>
        </w:rPr>
      </w:pPr>
      <w:r w:rsidRPr="007B3324">
        <w:rPr>
          <w:sz w:val="24"/>
          <w:szCs w:val="24"/>
        </w:rPr>
        <w:t>2- Relação dos pagamentos já efetuados e ainda devidos;</w:t>
      </w:r>
    </w:p>
    <w:p w14:paraId="5AA340DE" w14:textId="77777777" w:rsidR="007B3324" w:rsidRPr="007B3324" w:rsidRDefault="007B3324" w:rsidP="004B4EBE">
      <w:pPr>
        <w:spacing w:before="120" w:after="120"/>
        <w:jc w:val="both"/>
        <w:rPr>
          <w:sz w:val="24"/>
          <w:szCs w:val="24"/>
        </w:rPr>
      </w:pPr>
      <w:r w:rsidRPr="007B3324">
        <w:rPr>
          <w:sz w:val="24"/>
          <w:szCs w:val="24"/>
        </w:rPr>
        <w:t>3- Indenizações e multas.</w:t>
      </w:r>
    </w:p>
    <w:p w14:paraId="43FC7DF5" w14:textId="77777777" w:rsidR="007B3324" w:rsidRPr="007B3324" w:rsidRDefault="007B3324" w:rsidP="004B4EBE">
      <w:pPr>
        <w:spacing w:before="120" w:after="120"/>
        <w:jc w:val="both"/>
        <w:rPr>
          <w:sz w:val="24"/>
          <w:szCs w:val="24"/>
        </w:rPr>
      </w:pPr>
      <w:r w:rsidRPr="007B3324">
        <w:rPr>
          <w:b/>
          <w:bCs/>
          <w:sz w:val="24"/>
          <w:szCs w:val="24"/>
        </w:rPr>
        <w:t xml:space="preserve">Parágrafo Sexto - </w:t>
      </w:r>
      <w:r w:rsidRPr="007B3324">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878FCC4" w14:textId="77777777" w:rsidR="007B3324" w:rsidRPr="007B3324" w:rsidRDefault="007B3324" w:rsidP="004B4EBE">
      <w:pPr>
        <w:jc w:val="both"/>
        <w:rPr>
          <w:sz w:val="24"/>
          <w:szCs w:val="24"/>
        </w:rPr>
      </w:pPr>
      <w:r w:rsidRPr="007B3324">
        <w:rPr>
          <w:b/>
          <w:bCs/>
          <w:sz w:val="24"/>
          <w:szCs w:val="24"/>
        </w:rPr>
        <w:t xml:space="preserve">Parágrafo Sétimo - </w:t>
      </w:r>
      <w:r w:rsidRPr="007B3324">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485C018" w14:textId="77777777" w:rsidR="007B3324" w:rsidRPr="007B3324" w:rsidRDefault="007B3324" w:rsidP="004B4EBE">
      <w:pPr>
        <w:jc w:val="both"/>
        <w:rPr>
          <w:sz w:val="24"/>
          <w:szCs w:val="24"/>
        </w:rPr>
      </w:pPr>
    </w:p>
    <w:p w14:paraId="7A275133" w14:textId="77777777" w:rsidR="007B3324" w:rsidRPr="007B3324" w:rsidRDefault="007B3324" w:rsidP="004B4EBE">
      <w:pPr>
        <w:jc w:val="both"/>
        <w:rPr>
          <w:sz w:val="24"/>
          <w:szCs w:val="24"/>
        </w:rPr>
      </w:pPr>
      <w:r w:rsidRPr="007B3324">
        <w:rPr>
          <w:b/>
          <w:sz w:val="24"/>
          <w:szCs w:val="24"/>
        </w:rPr>
        <w:t>CLÁUSULA DÉCIMA QUINTA -</w:t>
      </w:r>
      <w:r w:rsidRPr="007B3324">
        <w:rPr>
          <w:sz w:val="24"/>
          <w:szCs w:val="24"/>
        </w:rPr>
        <w:t xml:space="preserve"> </w:t>
      </w:r>
      <w:r w:rsidRPr="007B3324">
        <w:rPr>
          <w:b/>
          <w:bCs/>
          <w:sz w:val="24"/>
          <w:szCs w:val="24"/>
        </w:rPr>
        <w:t xml:space="preserve">LEGISLAÇÃO APLICÁVEL </w:t>
      </w:r>
    </w:p>
    <w:p w14:paraId="516314BA" w14:textId="77777777" w:rsidR="007B3324" w:rsidRPr="007B3324" w:rsidRDefault="007B3324" w:rsidP="004B4EBE">
      <w:pPr>
        <w:jc w:val="both"/>
        <w:rPr>
          <w:sz w:val="24"/>
          <w:szCs w:val="24"/>
        </w:rPr>
      </w:pPr>
      <w:r w:rsidRPr="007B3324">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11EFF81" w14:textId="77777777" w:rsidR="007B3324" w:rsidRPr="007B3324" w:rsidRDefault="007B3324" w:rsidP="004B4EBE">
      <w:pPr>
        <w:jc w:val="both"/>
        <w:rPr>
          <w:b/>
          <w:bCs/>
          <w:sz w:val="24"/>
          <w:szCs w:val="24"/>
        </w:rPr>
      </w:pPr>
    </w:p>
    <w:p w14:paraId="7D3CF331" w14:textId="77777777" w:rsidR="007B3324" w:rsidRPr="007B3324" w:rsidRDefault="007B3324" w:rsidP="004B4EBE">
      <w:pPr>
        <w:jc w:val="both"/>
        <w:rPr>
          <w:sz w:val="24"/>
          <w:szCs w:val="24"/>
        </w:rPr>
      </w:pPr>
      <w:r w:rsidRPr="007B3324">
        <w:rPr>
          <w:b/>
          <w:sz w:val="24"/>
          <w:szCs w:val="24"/>
        </w:rPr>
        <w:t xml:space="preserve">CLÁUSULA DÉCIMA SEXTA - </w:t>
      </w:r>
      <w:r w:rsidRPr="007B3324">
        <w:rPr>
          <w:b/>
          <w:bCs/>
          <w:sz w:val="24"/>
          <w:szCs w:val="24"/>
        </w:rPr>
        <w:t xml:space="preserve">DA PUBLICAÇÃO </w:t>
      </w:r>
    </w:p>
    <w:p w14:paraId="264A9E41" w14:textId="77777777" w:rsidR="007B3324" w:rsidRPr="007B3324" w:rsidRDefault="007B3324" w:rsidP="004B4EBE">
      <w:pPr>
        <w:jc w:val="both"/>
        <w:rPr>
          <w:sz w:val="24"/>
          <w:szCs w:val="24"/>
        </w:rPr>
      </w:pPr>
      <w:r w:rsidRPr="007B3324">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7A5FC68" w14:textId="77777777" w:rsidR="007B3324" w:rsidRPr="007B3324" w:rsidRDefault="007B3324" w:rsidP="004B4EBE">
      <w:pPr>
        <w:jc w:val="both"/>
        <w:rPr>
          <w:b/>
          <w:bCs/>
          <w:sz w:val="24"/>
          <w:szCs w:val="24"/>
        </w:rPr>
      </w:pPr>
    </w:p>
    <w:p w14:paraId="55D0DE9F" w14:textId="77777777" w:rsidR="007B3324" w:rsidRPr="007B3324" w:rsidRDefault="007B3324" w:rsidP="004B4EBE">
      <w:pPr>
        <w:jc w:val="both"/>
        <w:rPr>
          <w:sz w:val="24"/>
          <w:szCs w:val="24"/>
        </w:rPr>
      </w:pPr>
      <w:r w:rsidRPr="007B3324">
        <w:rPr>
          <w:b/>
          <w:sz w:val="24"/>
          <w:szCs w:val="24"/>
        </w:rPr>
        <w:t>CLÁUSULA DÉCIMA SÉTIMA -</w:t>
      </w:r>
      <w:r w:rsidRPr="007B3324">
        <w:rPr>
          <w:sz w:val="24"/>
          <w:szCs w:val="24"/>
        </w:rPr>
        <w:t xml:space="preserve"> </w:t>
      </w:r>
      <w:r w:rsidRPr="007B3324">
        <w:rPr>
          <w:b/>
          <w:bCs/>
          <w:sz w:val="24"/>
          <w:szCs w:val="24"/>
        </w:rPr>
        <w:t>CASOS OMISSOS</w:t>
      </w:r>
    </w:p>
    <w:p w14:paraId="48F9667C" w14:textId="77777777" w:rsidR="007B3324" w:rsidRPr="007B3324" w:rsidRDefault="007B3324" w:rsidP="004B4EBE">
      <w:pPr>
        <w:jc w:val="both"/>
        <w:rPr>
          <w:sz w:val="24"/>
          <w:szCs w:val="24"/>
        </w:rPr>
      </w:pPr>
      <w:r w:rsidRPr="007B3324">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DD6C07" w14:textId="77777777" w:rsidR="007B3324" w:rsidRPr="007B3324" w:rsidRDefault="007B3324" w:rsidP="004B4EBE">
      <w:pPr>
        <w:jc w:val="both"/>
        <w:rPr>
          <w:sz w:val="24"/>
          <w:szCs w:val="24"/>
        </w:rPr>
      </w:pPr>
    </w:p>
    <w:p w14:paraId="23861F3D" w14:textId="77777777" w:rsidR="007B3324" w:rsidRPr="007B3324" w:rsidRDefault="007B3324" w:rsidP="004B4EBE">
      <w:pPr>
        <w:jc w:val="both"/>
        <w:rPr>
          <w:sz w:val="24"/>
          <w:szCs w:val="24"/>
        </w:rPr>
      </w:pPr>
      <w:r w:rsidRPr="007B3324">
        <w:rPr>
          <w:b/>
          <w:bCs/>
          <w:sz w:val="24"/>
          <w:szCs w:val="24"/>
        </w:rPr>
        <w:t xml:space="preserve">CLÁUSULA DÉCIMA OITAVA - FORO </w:t>
      </w:r>
    </w:p>
    <w:p w14:paraId="6B6920B4" w14:textId="77777777" w:rsidR="007B3324" w:rsidRPr="007B3324" w:rsidRDefault="007B3324" w:rsidP="004B4EBE">
      <w:pPr>
        <w:jc w:val="both"/>
        <w:rPr>
          <w:sz w:val="24"/>
          <w:szCs w:val="24"/>
        </w:rPr>
      </w:pPr>
      <w:r w:rsidRPr="007B3324">
        <w:rPr>
          <w:sz w:val="24"/>
          <w:szCs w:val="24"/>
        </w:rPr>
        <w:t>Fica eleito o foro da Comarca de Bom Jardim/ RJ para dirimir dúvidas ou questões oriundas do presente contrato.</w:t>
      </w:r>
    </w:p>
    <w:p w14:paraId="3B188669" w14:textId="77777777" w:rsidR="007B3324" w:rsidRPr="007B3324" w:rsidRDefault="007B3324" w:rsidP="004B4EBE">
      <w:pPr>
        <w:jc w:val="both"/>
        <w:rPr>
          <w:sz w:val="24"/>
          <w:szCs w:val="24"/>
        </w:rPr>
      </w:pPr>
    </w:p>
    <w:p w14:paraId="36E94F13" w14:textId="77777777" w:rsidR="007B3324" w:rsidRPr="007B3324" w:rsidRDefault="007B3324" w:rsidP="004B4EBE">
      <w:pPr>
        <w:jc w:val="both"/>
        <w:rPr>
          <w:sz w:val="24"/>
          <w:szCs w:val="24"/>
        </w:rPr>
      </w:pPr>
      <w:r w:rsidRPr="007B3324">
        <w:rPr>
          <w:sz w:val="24"/>
          <w:szCs w:val="24"/>
        </w:rPr>
        <w:t>E por estarem justas e contratadas, as partes assinam o presente instrumento contratual, em 03 (três vias) iguais e rubricadas para todos os fins de direito, na presença das testemunhas abaixo.</w:t>
      </w:r>
    </w:p>
    <w:p w14:paraId="2F8B5914" w14:textId="77777777" w:rsidR="007B3324" w:rsidRPr="007B3324" w:rsidRDefault="007B3324" w:rsidP="004B4EBE">
      <w:pPr>
        <w:jc w:val="both"/>
        <w:rPr>
          <w:sz w:val="24"/>
          <w:szCs w:val="24"/>
        </w:rPr>
      </w:pPr>
    </w:p>
    <w:p w14:paraId="0FE5318E" w14:textId="77777777" w:rsidR="007B3324" w:rsidRPr="007B3324" w:rsidRDefault="007B3324" w:rsidP="004B4EBE">
      <w:pPr>
        <w:jc w:val="center"/>
        <w:rPr>
          <w:sz w:val="24"/>
          <w:szCs w:val="24"/>
        </w:rPr>
      </w:pPr>
      <w:r w:rsidRPr="007B3324">
        <w:rPr>
          <w:sz w:val="24"/>
          <w:szCs w:val="24"/>
        </w:rPr>
        <w:t xml:space="preserve">Bom Jardim / RJ, </w:t>
      </w:r>
      <w:proofErr w:type="spellStart"/>
      <w:r w:rsidRPr="007B3324">
        <w:rPr>
          <w:sz w:val="24"/>
          <w:szCs w:val="24"/>
        </w:rPr>
        <w:t>xx</w:t>
      </w:r>
      <w:proofErr w:type="spellEnd"/>
      <w:r w:rsidRPr="007B3324">
        <w:rPr>
          <w:sz w:val="24"/>
          <w:szCs w:val="24"/>
        </w:rPr>
        <w:t xml:space="preserve"> de </w:t>
      </w:r>
      <w:proofErr w:type="spellStart"/>
      <w:r w:rsidRPr="007B3324">
        <w:rPr>
          <w:sz w:val="24"/>
          <w:szCs w:val="24"/>
        </w:rPr>
        <w:t>xxxxxxxxxxxxxxx</w:t>
      </w:r>
      <w:proofErr w:type="spellEnd"/>
      <w:r w:rsidRPr="007B3324">
        <w:rPr>
          <w:sz w:val="24"/>
          <w:szCs w:val="24"/>
        </w:rPr>
        <w:t xml:space="preserve"> de 2025. </w:t>
      </w:r>
    </w:p>
    <w:p w14:paraId="66AACD88" w14:textId="77777777" w:rsidR="007B3324" w:rsidRPr="007B3324" w:rsidRDefault="007B3324" w:rsidP="004B4EBE">
      <w:pPr>
        <w:keepNext/>
        <w:jc w:val="center"/>
        <w:outlineLvl w:val="1"/>
        <w:rPr>
          <w:b/>
          <w:i/>
          <w:color w:val="FF0000"/>
          <w:sz w:val="24"/>
          <w:szCs w:val="24"/>
        </w:rPr>
      </w:pPr>
    </w:p>
    <w:p w14:paraId="419BB60B" w14:textId="77777777" w:rsidR="007B3324" w:rsidRPr="007B3324" w:rsidRDefault="007B3324" w:rsidP="004B4EBE">
      <w:pPr>
        <w:rPr>
          <w:color w:val="000000"/>
          <w:sz w:val="24"/>
          <w:szCs w:val="24"/>
        </w:rPr>
      </w:pPr>
    </w:p>
    <w:p w14:paraId="0DA3A375" w14:textId="77777777" w:rsidR="007B3324" w:rsidRPr="007B3324" w:rsidRDefault="007B3324" w:rsidP="004B4EBE">
      <w:pPr>
        <w:rPr>
          <w:color w:val="000000"/>
          <w:sz w:val="24"/>
          <w:szCs w:val="24"/>
        </w:rPr>
      </w:pPr>
    </w:p>
    <w:p w14:paraId="59C282B7" w14:textId="77777777" w:rsidR="007B3324" w:rsidRPr="007B3324" w:rsidRDefault="007B3324" w:rsidP="004B4EBE">
      <w:pPr>
        <w:keepNext/>
        <w:jc w:val="center"/>
        <w:outlineLvl w:val="1"/>
        <w:rPr>
          <w:b/>
          <w:sz w:val="24"/>
          <w:szCs w:val="24"/>
        </w:rPr>
      </w:pPr>
      <w:r w:rsidRPr="007B3324">
        <w:rPr>
          <w:b/>
          <w:sz w:val="24"/>
          <w:szCs w:val="24"/>
        </w:rPr>
        <w:t>FUNDO MUNICIPAL DE SAÚDE</w:t>
      </w:r>
    </w:p>
    <w:p w14:paraId="161D7DB3" w14:textId="77777777" w:rsidR="007B3324" w:rsidRPr="007B3324" w:rsidRDefault="007B3324" w:rsidP="004B4EBE">
      <w:pPr>
        <w:jc w:val="center"/>
        <w:rPr>
          <w:b/>
          <w:sz w:val="24"/>
          <w:szCs w:val="24"/>
        </w:rPr>
      </w:pPr>
      <w:r w:rsidRPr="007B3324">
        <w:rPr>
          <w:b/>
          <w:sz w:val="24"/>
          <w:szCs w:val="24"/>
        </w:rPr>
        <w:t>CONTRATANTE</w:t>
      </w:r>
    </w:p>
    <w:p w14:paraId="046BFFFE" w14:textId="77777777" w:rsidR="007B3324" w:rsidRPr="007B3324" w:rsidRDefault="007B3324" w:rsidP="004B4EBE">
      <w:pPr>
        <w:jc w:val="center"/>
        <w:rPr>
          <w:b/>
          <w:sz w:val="24"/>
          <w:szCs w:val="24"/>
        </w:rPr>
      </w:pPr>
    </w:p>
    <w:p w14:paraId="3E485D15" w14:textId="77777777" w:rsidR="007B3324" w:rsidRPr="007B3324" w:rsidRDefault="007B3324" w:rsidP="004B4EBE">
      <w:pPr>
        <w:jc w:val="center"/>
        <w:rPr>
          <w:b/>
          <w:sz w:val="24"/>
          <w:szCs w:val="24"/>
        </w:rPr>
      </w:pPr>
    </w:p>
    <w:p w14:paraId="7927D61A" w14:textId="77777777" w:rsidR="007B3324" w:rsidRPr="007B3324" w:rsidRDefault="007B3324" w:rsidP="004B4EBE">
      <w:pPr>
        <w:jc w:val="center"/>
        <w:rPr>
          <w:b/>
          <w:sz w:val="24"/>
          <w:szCs w:val="24"/>
        </w:rPr>
      </w:pPr>
      <w:proofErr w:type="spellStart"/>
      <w:r w:rsidRPr="007B3324">
        <w:rPr>
          <w:b/>
          <w:sz w:val="24"/>
          <w:szCs w:val="24"/>
        </w:rPr>
        <w:t>xxxxxxxxxxxxxxxxxxxxxxxxxxx</w:t>
      </w:r>
      <w:proofErr w:type="spellEnd"/>
    </w:p>
    <w:p w14:paraId="084D9DBB" w14:textId="77777777" w:rsidR="007B3324" w:rsidRPr="007B3324" w:rsidRDefault="007B3324" w:rsidP="004B4EBE">
      <w:pPr>
        <w:jc w:val="center"/>
        <w:rPr>
          <w:b/>
          <w:sz w:val="24"/>
          <w:szCs w:val="24"/>
        </w:rPr>
      </w:pPr>
      <w:r w:rsidRPr="007B3324">
        <w:rPr>
          <w:b/>
          <w:sz w:val="24"/>
          <w:szCs w:val="24"/>
        </w:rPr>
        <w:t>CONTRATADA</w:t>
      </w:r>
    </w:p>
    <w:p w14:paraId="24A8D332" w14:textId="77777777" w:rsidR="007B3324" w:rsidRPr="007B3324" w:rsidRDefault="007B3324" w:rsidP="004B4EBE">
      <w:pPr>
        <w:jc w:val="both"/>
        <w:rPr>
          <w:b/>
          <w:color w:val="000000"/>
          <w:sz w:val="24"/>
          <w:szCs w:val="24"/>
        </w:rPr>
      </w:pPr>
    </w:p>
    <w:p w14:paraId="7BBAEAD8" w14:textId="77777777" w:rsidR="007B3324" w:rsidRPr="007B3324" w:rsidRDefault="007B3324" w:rsidP="004B4EBE">
      <w:pPr>
        <w:jc w:val="both"/>
        <w:rPr>
          <w:b/>
          <w:color w:val="000000"/>
          <w:sz w:val="24"/>
          <w:szCs w:val="24"/>
        </w:rPr>
      </w:pPr>
      <w:r w:rsidRPr="007B3324">
        <w:rPr>
          <w:b/>
          <w:color w:val="000000"/>
          <w:sz w:val="24"/>
          <w:szCs w:val="24"/>
        </w:rPr>
        <w:t>Testemunhas:</w:t>
      </w:r>
    </w:p>
    <w:p w14:paraId="46C3CB7D" w14:textId="77777777" w:rsidR="00F46F47" w:rsidRPr="00C655B4" w:rsidRDefault="00F46F47" w:rsidP="004B4EBE">
      <w:pPr>
        <w:rPr>
          <w:color w:val="000000" w:themeColor="text1"/>
          <w:sz w:val="24"/>
          <w:szCs w:val="24"/>
        </w:rPr>
      </w:pPr>
    </w:p>
    <w:sectPr w:rsidR="00F46F47" w:rsidRPr="00C655B4"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DCE3" w14:textId="77777777" w:rsidR="00146304" w:rsidRDefault="00146304">
      <w:r>
        <w:separator/>
      </w:r>
    </w:p>
  </w:endnote>
  <w:endnote w:type="continuationSeparator" w:id="0">
    <w:p w14:paraId="45DF3E30" w14:textId="77777777" w:rsidR="00146304" w:rsidRDefault="0014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C004BB" w:rsidRPr="000E59EE" w:rsidRDefault="00C004BB"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B3324">
          <w:rPr>
            <w:noProof/>
            <w:sz w:val="22"/>
          </w:rPr>
          <w:t>115</w:t>
        </w:r>
        <w:r w:rsidRPr="000E59EE">
          <w:rPr>
            <w:sz w:val="22"/>
          </w:rPr>
          <w:fldChar w:fldCharType="end"/>
        </w:r>
        <w:r w:rsidRPr="000E59EE">
          <w:rPr>
            <w:sz w:val="22"/>
          </w:rPr>
          <w:t>]</w:t>
        </w:r>
      </w:p>
    </w:sdtContent>
  </w:sdt>
  <w:p w14:paraId="018AF884" w14:textId="781B2227" w:rsidR="00C004BB" w:rsidRDefault="00C004BB">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E4A8" w14:textId="77777777" w:rsidR="00146304" w:rsidRDefault="00146304">
      <w:r>
        <w:separator/>
      </w:r>
    </w:p>
  </w:footnote>
  <w:footnote w:type="continuationSeparator" w:id="0">
    <w:p w14:paraId="555B19CA" w14:textId="77777777" w:rsidR="00146304" w:rsidRDefault="0014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C004BB" w:rsidRDefault="00C004BB" w:rsidP="00EF7180">
    <w:pPr>
      <w:spacing w:before="13"/>
      <w:ind w:left="20"/>
      <w:rPr>
        <w:b/>
        <w:sz w:val="14"/>
      </w:rPr>
    </w:pPr>
    <w:r>
      <w:rPr>
        <w:noProof/>
      </w:rPr>
      <w:drawing>
        <wp:anchor distT="0" distB="0" distL="0" distR="0" simplePos="0" relativeHeight="251656192"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147492655" name="Imagem 114749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240"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B3E5F2B" w:rsidR="00C004BB" w:rsidRPr="00424C5A" w:rsidRDefault="00C004B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2997</w:t>
                          </w:r>
                          <w:r w:rsidRPr="00424C5A">
                            <w:rPr>
                              <w:b/>
                              <w:sz w:val="18"/>
                            </w:rPr>
                            <w:t>/2</w:t>
                          </w:r>
                          <w:r>
                            <w:rPr>
                              <w:b/>
                              <w:sz w:val="18"/>
                            </w:rPr>
                            <w:t>5</w:t>
                          </w:r>
                        </w:p>
                        <w:p w14:paraId="1FC1E4C9" w14:textId="1199F3F5" w:rsidR="00C004BB" w:rsidRPr="00424C5A" w:rsidRDefault="00C004BB"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C004BB" w:rsidRDefault="00C004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B3E5F2B" w:rsidR="00C004BB" w:rsidRPr="00424C5A" w:rsidRDefault="00C004B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2997</w:t>
                    </w:r>
                    <w:r w:rsidRPr="00424C5A">
                      <w:rPr>
                        <w:b/>
                        <w:sz w:val="18"/>
                      </w:rPr>
                      <w:t>/2</w:t>
                    </w:r>
                    <w:r>
                      <w:rPr>
                        <w:b/>
                        <w:sz w:val="18"/>
                      </w:rPr>
                      <w:t>5</w:t>
                    </w:r>
                  </w:p>
                  <w:p w14:paraId="1FC1E4C9" w14:textId="1199F3F5" w:rsidR="00C004BB" w:rsidRPr="00424C5A" w:rsidRDefault="00C004BB"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C004BB" w:rsidRDefault="00C004BB"/>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004BB" w:rsidRDefault="00C004BB"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004BB" w:rsidRDefault="00C004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1DF26B0"/>
    <w:multiLevelType w:val="hybridMultilevel"/>
    <w:tmpl w:val="CD665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15:restartNumberingAfterBreak="0">
    <w:nsid w:val="35FE150E"/>
    <w:multiLevelType w:val="hybridMultilevel"/>
    <w:tmpl w:val="21A65B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B7B67DA"/>
    <w:multiLevelType w:val="multilevel"/>
    <w:tmpl w:val="14741766"/>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b w:val="0"/>
        <w:w w:val="100"/>
        <w:sz w:val="24"/>
        <w:szCs w:val="24"/>
        <w:lang w:val="pt-BR"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9"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4"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FEF6DED"/>
    <w:multiLevelType w:val="hybridMultilevel"/>
    <w:tmpl w:val="C882C3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9"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9772C1F"/>
    <w:multiLevelType w:val="multilevel"/>
    <w:tmpl w:val="E2406B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1453477785">
    <w:abstractNumId w:val="54"/>
  </w:num>
  <w:num w:numId="2" w16cid:durableId="545719321">
    <w:abstractNumId w:val="14"/>
  </w:num>
  <w:num w:numId="3" w16cid:durableId="665861267">
    <w:abstractNumId w:val="59"/>
  </w:num>
  <w:num w:numId="4" w16cid:durableId="1450077978">
    <w:abstractNumId w:val="45"/>
  </w:num>
  <w:num w:numId="5" w16cid:durableId="848522733">
    <w:abstractNumId w:val="28"/>
  </w:num>
  <w:num w:numId="6" w16cid:durableId="810752492">
    <w:abstractNumId w:val="17"/>
  </w:num>
  <w:num w:numId="7" w16cid:durableId="177013226">
    <w:abstractNumId w:val="23"/>
  </w:num>
  <w:num w:numId="8" w16cid:durableId="1652254070">
    <w:abstractNumId w:val="40"/>
  </w:num>
  <w:num w:numId="9" w16cid:durableId="293684260">
    <w:abstractNumId w:val="32"/>
  </w:num>
  <w:num w:numId="10" w16cid:durableId="545216900">
    <w:abstractNumId w:val="42"/>
  </w:num>
  <w:num w:numId="11" w16cid:durableId="756707773">
    <w:abstractNumId w:val="58"/>
  </w:num>
  <w:num w:numId="12" w16cid:durableId="881550543">
    <w:abstractNumId w:val="26"/>
  </w:num>
  <w:num w:numId="13" w16cid:durableId="220555166">
    <w:abstractNumId w:val="38"/>
  </w:num>
  <w:num w:numId="14" w16cid:durableId="901254869">
    <w:abstractNumId w:val="39"/>
  </w:num>
  <w:num w:numId="15" w16cid:durableId="1998605227">
    <w:abstractNumId w:val="43"/>
  </w:num>
  <w:num w:numId="16" w16cid:durableId="884564223">
    <w:abstractNumId w:val="9"/>
  </w:num>
  <w:num w:numId="17" w16cid:durableId="332876404">
    <w:abstractNumId w:val="56"/>
  </w:num>
  <w:num w:numId="18" w16cid:durableId="1858881417">
    <w:abstractNumId w:val="30"/>
  </w:num>
  <w:num w:numId="19" w16cid:durableId="1523862266">
    <w:abstractNumId w:val="41"/>
  </w:num>
  <w:num w:numId="20" w16cid:durableId="116414017">
    <w:abstractNumId w:val="48"/>
    <w:lvlOverride w:ilvl="0">
      <w:startOverride w:val="1"/>
    </w:lvlOverride>
    <w:lvlOverride w:ilvl="1"/>
    <w:lvlOverride w:ilvl="2"/>
    <w:lvlOverride w:ilvl="3"/>
    <w:lvlOverride w:ilvl="4"/>
    <w:lvlOverride w:ilvl="5"/>
    <w:lvlOverride w:ilvl="6"/>
    <w:lvlOverride w:ilvl="7"/>
    <w:lvlOverride w:ilvl="8"/>
  </w:num>
  <w:num w:numId="21" w16cid:durableId="49691591">
    <w:abstractNumId w:val="33"/>
    <w:lvlOverride w:ilvl="0">
      <w:startOverride w:val="4"/>
    </w:lvlOverride>
    <w:lvlOverride w:ilvl="1"/>
    <w:lvlOverride w:ilvl="2"/>
    <w:lvlOverride w:ilvl="3"/>
    <w:lvlOverride w:ilvl="4"/>
    <w:lvlOverride w:ilvl="5"/>
    <w:lvlOverride w:ilvl="6"/>
    <w:lvlOverride w:ilvl="7"/>
    <w:lvlOverride w:ilvl="8"/>
  </w:num>
  <w:num w:numId="22" w16cid:durableId="63112606">
    <w:abstractNumId w:val="50"/>
    <w:lvlOverride w:ilvl="0">
      <w:startOverride w:val="6"/>
    </w:lvlOverride>
    <w:lvlOverride w:ilvl="1"/>
    <w:lvlOverride w:ilvl="2"/>
    <w:lvlOverride w:ilvl="3"/>
    <w:lvlOverride w:ilvl="4"/>
    <w:lvlOverride w:ilvl="5"/>
    <w:lvlOverride w:ilvl="6"/>
    <w:lvlOverride w:ilvl="7"/>
    <w:lvlOverride w:ilvl="8"/>
  </w:num>
  <w:num w:numId="23" w16cid:durableId="206963128">
    <w:abstractNumId w:val="22"/>
    <w:lvlOverride w:ilvl="0">
      <w:startOverride w:val="9"/>
    </w:lvlOverride>
    <w:lvlOverride w:ilvl="1"/>
    <w:lvlOverride w:ilvl="2"/>
    <w:lvlOverride w:ilvl="3"/>
    <w:lvlOverride w:ilvl="4"/>
    <w:lvlOverride w:ilvl="5"/>
    <w:lvlOverride w:ilvl="6"/>
    <w:lvlOverride w:ilvl="7"/>
    <w:lvlOverride w:ilvl="8"/>
  </w:num>
  <w:num w:numId="24" w16cid:durableId="574513914">
    <w:abstractNumId w:val="8"/>
  </w:num>
  <w:num w:numId="25" w16cid:durableId="709841156">
    <w:abstractNumId w:val="25"/>
  </w:num>
  <w:num w:numId="26" w16cid:durableId="421224809">
    <w:abstractNumId w:val="18"/>
  </w:num>
  <w:num w:numId="27" w16cid:durableId="1128275937">
    <w:abstractNumId w:val="31"/>
  </w:num>
  <w:num w:numId="28" w16cid:durableId="1794982771">
    <w:abstractNumId w:val="34"/>
  </w:num>
  <w:num w:numId="29" w16cid:durableId="5988314">
    <w:abstractNumId w:val="10"/>
  </w:num>
  <w:num w:numId="30" w16cid:durableId="2066635637">
    <w:abstractNumId w:val="60"/>
  </w:num>
  <w:num w:numId="31" w16cid:durableId="1154370477">
    <w:abstractNumId w:val="36"/>
  </w:num>
  <w:num w:numId="32" w16cid:durableId="2078480702">
    <w:abstractNumId w:val="35"/>
  </w:num>
  <w:num w:numId="33" w16cid:durableId="930820984">
    <w:abstractNumId w:val="46"/>
  </w:num>
  <w:num w:numId="34" w16cid:durableId="721247979">
    <w:abstractNumId w:val="13"/>
  </w:num>
  <w:num w:numId="35" w16cid:durableId="885793704">
    <w:abstractNumId w:val="16"/>
  </w:num>
  <w:num w:numId="36" w16cid:durableId="7684880">
    <w:abstractNumId w:val="51"/>
  </w:num>
  <w:num w:numId="37" w16cid:durableId="1697845336">
    <w:abstractNumId w:val="44"/>
  </w:num>
  <w:num w:numId="38" w16cid:durableId="900479987">
    <w:abstractNumId w:val="12"/>
  </w:num>
  <w:num w:numId="39" w16cid:durableId="1329795235">
    <w:abstractNumId w:val="47"/>
  </w:num>
  <w:num w:numId="40" w16cid:durableId="2026712896">
    <w:abstractNumId w:val="11"/>
  </w:num>
  <w:num w:numId="41" w16cid:durableId="956136192">
    <w:abstractNumId w:val="53"/>
  </w:num>
  <w:num w:numId="42" w16cid:durableId="1833839211">
    <w:abstractNumId w:val="55"/>
  </w:num>
  <w:num w:numId="43" w16cid:durableId="315764157">
    <w:abstractNumId w:val="61"/>
  </w:num>
  <w:num w:numId="44" w16cid:durableId="938948660">
    <w:abstractNumId w:val="37"/>
  </w:num>
  <w:num w:numId="45" w16cid:durableId="2124421764">
    <w:abstractNumId w:val="6"/>
  </w:num>
  <w:num w:numId="46" w16cid:durableId="1873573459">
    <w:abstractNumId w:val="52"/>
  </w:num>
  <w:num w:numId="47" w16cid:durableId="1489590464">
    <w:abstractNumId w:val="49"/>
  </w:num>
  <w:num w:numId="48" w16cid:durableId="1291744926">
    <w:abstractNumId w:val="21"/>
  </w:num>
  <w:num w:numId="49" w16cid:durableId="1419642422">
    <w:abstractNumId w:val="24"/>
  </w:num>
  <w:num w:numId="50" w16cid:durableId="575628103">
    <w:abstractNumId w:val="19"/>
  </w:num>
  <w:num w:numId="51" w16cid:durableId="2051496007">
    <w:abstractNumId w:val="29"/>
  </w:num>
  <w:num w:numId="52" w16cid:durableId="875779910">
    <w:abstractNumId w:val="7"/>
  </w:num>
  <w:num w:numId="53" w16cid:durableId="757482743">
    <w:abstractNumId w:val="15"/>
  </w:num>
  <w:num w:numId="54" w16cid:durableId="1013921382">
    <w:abstractNumId w:val="20"/>
  </w:num>
  <w:num w:numId="55" w16cid:durableId="1870990089">
    <w:abstractNumId w:val="57"/>
  </w:num>
  <w:num w:numId="56" w16cid:durableId="32331854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1A8E"/>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132"/>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270A"/>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6C9B"/>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F93"/>
    <w:rsid w:val="000D445C"/>
    <w:rsid w:val="000D4461"/>
    <w:rsid w:val="000D4EF3"/>
    <w:rsid w:val="000D608E"/>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7B66"/>
    <w:rsid w:val="00141C58"/>
    <w:rsid w:val="001423FC"/>
    <w:rsid w:val="0014321C"/>
    <w:rsid w:val="00143A81"/>
    <w:rsid w:val="00145B78"/>
    <w:rsid w:val="00146304"/>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3C4"/>
    <w:rsid w:val="00164C1F"/>
    <w:rsid w:val="00165725"/>
    <w:rsid w:val="00166D18"/>
    <w:rsid w:val="00167593"/>
    <w:rsid w:val="00167CBB"/>
    <w:rsid w:val="00167D7D"/>
    <w:rsid w:val="00170799"/>
    <w:rsid w:val="001730DB"/>
    <w:rsid w:val="001733EF"/>
    <w:rsid w:val="00173576"/>
    <w:rsid w:val="00173A7F"/>
    <w:rsid w:val="00174976"/>
    <w:rsid w:val="0017640F"/>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2A3"/>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595"/>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2766"/>
    <w:rsid w:val="00203731"/>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5E38"/>
    <w:rsid w:val="002166C9"/>
    <w:rsid w:val="00220AC1"/>
    <w:rsid w:val="00221A81"/>
    <w:rsid w:val="00222159"/>
    <w:rsid w:val="0022228C"/>
    <w:rsid w:val="00222D80"/>
    <w:rsid w:val="00224E17"/>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76F"/>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4CB"/>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3F7"/>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659"/>
    <w:rsid w:val="003469A2"/>
    <w:rsid w:val="003469EB"/>
    <w:rsid w:val="00347463"/>
    <w:rsid w:val="00347CEB"/>
    <w:rsid w:val="0035049E"/>
    <w:rsid w:val="003507E9"/>
    <w:rsid w:val="00351CCD"/>
    <w:rsid w:val="00352408"/>
    <w:rsid w:val="003559C2"/>
    <w:rsid w:val="00355AF4"/>
    <w:rsid w:val="003569E5"/>
    <w:rsid w:val="00357C5C"/>
    <w:rsid w:val="00357E6E"/>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6741E"/>
    <w:rsid w:val="00370D3E"/>
    <w:rsid w:val="003719E2"/>
    <w:rsid w:val="003723E1"/>
    <w:rsid w:val="0037271D"/>
    <w:rsid w:val="00372912"/>
    <w:rsid w:val="003736E8"/>
    <w:rsid w:val="003745A4"/>
    <w:rsid w:val="003749FD"/>
    <w:rsid w:val="00376374"/>
    <w:rsid w:val="003766E4"/>
    <w:rsid w:val="00376B2B"/>
    <w:rsid w:val="00376B95"/>
    <w:rsid w:val="0037755E"/>
    <w:rsid w:val="00377A06"/>
    <w:rsid w:val="00377EF9"/>
    <w:rsid w:val="003807A1"/>
    <w:rsid w:val="00380844"/>
    <w:rsid w:val="00381607"/>
    <w:rsid w:val="0038191F"/>
    <w:rsid w:val="003822E7"/>
    <w:rsid w:val="003839D6"/>
    <w:rsid w:val="00384B38"/>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A8B"/>
    <w:rsid w:val="00402D0E"/>
    <w:rsid w:val="00404406"/>
    <w:rsid w:val="00405B74"/>
    <w:rsid w:val="0040679E"/>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3BE"/>
    <w:rsid w:val="00436410"/>
    <w:rsid w:val="00436A4A"/>
    <w:rsid w:val="00440405"/>
    <w:rsid w:val="00440957"/>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19D4"/>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0B71"/>
    <w:rsid w:val="004B1134"/>
    <w:rsid w:val="004B3375"/>
    <w:rsid w:val="004B34A2"/>
    <w:rsid w:val="004B3948"/>
    <w:rsid w:val="004B4EBE"/>
    <w:rsid w:val="004B53F2"/>
    <w:rsid w:val="004B6625"/>
    <w:rsid w:val="004B71D0"/>
    <w:rsid w:val="004B73CB"/>
    <w:rsid w:val="004C0218"/>
    <w:rsid w:val="004C072E"/>
    <w:rsid w:val="004C2824"/>
    <w:rsid w:val="004C3EB8"/>
    <w:rsid w:val="004C428A"/>
    <w:rsid w:val="004C438A"/>
    <w:rsid w:val="004C58A2"/>
    <w:rsid w:val="004C5B21"/>
    <w:rsid w:val="004C6D2C"/>
    <w:rsid w:val="004D144E"/>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71D"/>
    <w:rsid w:val="005003CC"/>
    <w:rsid w:val="00501817"/>
    <w:rsid w:val="00501D40"/>
    <w:rsid w:val="0050493D"/>
    <w:rsid w:val="005065F8"/>
    <w:rsid w:val="00507787"/>
    <w:rsid w:val="0051010E"/>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0C8"/>
    <w:rsid w:val="00527EEB"/>
    <w:rsid w:val="005300A5"/>
    <w:rsid w:val="00531C0E"/>
    <w:rsid w:val="00532191"/>
    <w:rsid w:val="00532FDC"/>
    <w:rsid w:val="00533594"/>
    <w:rsid w:val="00533EC7"/>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D46"/>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355"/>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47F0B"/>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594A"/>
    <w:rsid w:val="006760F6"/>
    <w:rsid w:val="00676E92"/>
    <w:rsid w:val="0068056E"/>
    <w:rsid w:val="0068111C"/>
    <w:rsid w:val="00681961"/>
    <w:rsid w:val="006819C5"/>
    <w:rsid w:val="00681E33"/>
    <w:rsid w:val="006821E1"/>
    <w:rsid w:val="0068367C"/>
    <w:rsid w:val="006837A2"/>
    <w:rsid w:val="00685660"/>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B737C"/>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9F9"/>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3E7F"/>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5D2B"/>
    <w:rsid w:val="00796610"/>
    <w:rsid w:val="00797CF2"/>
    <w:rsid w:val="007A08AF"/>
    <w:rsid w:val="007A0C22"/>
    <w:rsid w:val="007A0C9A"/>
    <w:rsid w:val="007A1C01"/>
    <w:rsid w:val="007A1E8E"/>
    <w:rsid w:val="007A33E1"/>
    <w:rsid w:val="007A3E14"/>
    <w:rsid w:val="007A450A"/>
    <w:rsid w:val="007A548C"/>
    <w:rsid w:val="007A74D2"/>
    <w:rsid w:val="007A7EA3"/>
    <w:rsid w:val="007A7F58"/>
    <w:rsid w:val="007B0C29"/>
    <w:rsid w:val="007B2492"/>
    <w:rsid w:val="007B24CB"/>
    <w:rsid w:val="007B3324"/>
    <w:rsid w:val="007B4DD8"/>
    <w:rsid w:val="007B54DE"/>
    <w:rsid w:val="007B5FFA"/>
    <w:rsid w:val="007B6ABB"/>
    <w:rsid w:val="007B77B7"/>
    <w:rsid w:val="007B79C2"/>
    <w:rsid w:val="007C068F"/>
    <w:rsid w:val="007C091E"/>
    <w:rsid w:val="007C475B"/>
    <w:rsid w:val="007C6983"/>
    <w:rsid w:val="007D03D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3CC"/>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0A4"/>
    <w:rsid w:val="008973A0"/>
    <w:rsid w:val="008A0B35"/>
    <w:rsid w:val="008A0C3B"/>
    <w:rsid w:val="008A29B4"/>
    <w:rsid w:val="008A2D55"/>
    <w:rsid w:val="008A3019"/>
    <w:rsid w:val="008A34D3"/>
    <w:rsid w:val="008A4E3B"/>
    <w:rsid w:val="008A5217"/>
    <w:rsid w:val="008A58F4"/>
    <w:rsid w:val="008A5A69"/>
    <w:rsid w:val="008A6E70"/>
    <w:rsid w:val="008B0736"/>
    <w:rsid w:val="008B0E1D"/>
    <w:rsid w:val="008B0FB2"/>
    <w:rsid w:val="008B23F4"/>
    <w:rsid w:val="008B2AF2"/>
    <w:rsid w:val="008B3BC1"/>
    <w:rsid w:val="008B42EB"/>
    <w:rsid w:val="008B4A1C"/>
    <w:rsid w:val="008B4D9F"/>
    <w:rsid w:val="008B4FC7"/>
    <w:rsid w:val="008B65A4"/>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249"/>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108"/>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6D2E"/>
    <w:rsid w:val="009F73B6"/>
    <w:rsid w:val="009F74E9"/>
    <w:rsid w:val="009F76F2"/>
    <w:rsid w:val="00A003CE"/>
    <w:rsid w:val="00A007C6"/>
    <w:rsid w:val="00A00A2E"/>
    <w:rsid w:val="00A00B5D"/>
    <w:rsid w:val="00A02928"/>
    <w:rsid w:val="00A032D1"/>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1C7C"/>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02"/>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3793"/>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1"/>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3FE6"/>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04"/>
    <w:rsid w:val="00BB28B0"/>
    <w:rsid w:val="00BB31F4"/>
    <w:rsid w:val="00BB32EA"/>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3F81"/>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4BB"/>
    <w:rsid w:val="00C005FF"/>
    <w:rsid w:val="00C008AE"/>
    <w:rsid w:val="00C00C9D"/>
    <w:rsid w:val="00C00DEC"/>
    <w:rsid w:val="00C0249F"/>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CCB"/>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B4"/>
    <w:rsid w:val="00C655E7"/>
    <w:rsid w:val="00C659D2"/>
    <w:rsid w:val="00C66B52"/>
    <w:rsid w:val="00C67772"/>
    <w:rsid w:val="00C67B81"/>
    <w:rsid w:val="00C70F67"/>
    <w:rsid w:val="00C71421"/>
    <w:rsid w:val="00C71727"/>
    <w:rsid w:val="00C71913"/>
    <w:rsid w:val="00C72529"/>
    <w:rsid w:val="00C737B4"/>
    <w:rsid w:val="00C73972"/>
    <w:rsid w:val="00C751B3"/>
    <w:rsid w:val="00C75B22"/>
    <w:rsid w:val="00C76A02"/>
    <w:rsid w:val="00C77025"/>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4D8"/>
    <w:rsid w:val="00CD36AF"/>
    <w:rsid w:val="00CD3AAC"/>
    <w:rsid w:val="00CD3AC9"/>
    <w:rsid w:val="00CD4117"/>
    <w:rsid w:val="00CD4CD3"/>
    <w:rsid w:val="00CD511D"/>
    <w:rsid w:val="00CD5E53"/>
    <w:rsid w:val="00CD6349"/>
    <w:rsid w:val="00CD7FEF"/>
    <w:rsid w:val="00CE0926"/>
    <w:rsid w:val="00CE099D"/>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6719"/>
    <w:rsid w:val="00D07783"/>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4F1B"/>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75F"/>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1A4D"/>
    <w:rsid w:val="00E521CF"/>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5865"/>
    <w:rsid w:val="00EB6127"/>
    <w:rsid w:val="00EB7E1F"/>
    <w:rsid w:val="00EC05FE"/>
    <w:rsid w:val="00EC0F55"/>
    <w:rsid w:val="00EC133D"/>
    <w:rsid w:val="00EC1436"/>
    <w:rsid w:val="00EC1523"/>
    <w:rsid w:val="00EC1F74"/>
    <w:rsid w:val="00EC207C"/>
    <w:rsid w:val="00EC2FFB"/>
    <w:rsid w:val="00EC3347"/>
    <w:rsid w:val="00ED0E75"/>
    <w:rsid w:val="00ED146C"/>
    <w:rsid w:val="00ED15B1"/>
    <w:rsid w:val="00ED1E64"/>
    <w:rsid w:val="00ED2100"/>
    <w:rsid w:val="00ED2981"/>
    <w:rsid w:val="00ED2DD0"/>
    <w:rsid w:val="00ED382E"/>
    <w:rsid w:val="00ED468E"/>
    <w:rsid w:val="00ED595A"/>
    <w:rsid w:val="00ED6861"/>
    <w:rsid w:val="00ED718D"/>
    <w:rsid w:val="00ED7827"/>
    <w:rsid w:val="00EE0073"/>
    <w:rsid w:val="00EE0310"/>
    <w:rsid w:val="00EE1750"/>
    <w:rsid w:val="00EE17BF"/>
    <w:rsid w:val="00EE25EA"/>
    <w:rsid w:val="00EE3446"/>
    <w:rsid w:val="00EE34B0"/>
    <w:rsid w:val="00EE3B71"/>
    <w:rsid w:val="00EE3DAB"/>
    <w:rsid w:val="00EE4729"/>
    <w:rsid w:val="00EE4D56"/>
    <w:rsid w:val="00EE5198"/>
    <w:rsid w:val="00EE6081"/>
    <w:rsid w:val="00EE72BA"/>
    <w:rsid w:val="00EF1617"/>
    <w:rsid w:val="00EF19B4"/>
    <w:rsid w:val="00EF1A62"/>
    <w:rsid w:val="00EF2F4C"/>
    <w:rsid w:val="00EF5D9D"/>
    <w:rsid w:val="00EF5DFD"/>
    <w:rsid w:val="00EF5FAA"/>
    <w:rsid w:val="00EF7180"/>
    <w:rsid w:val="00EF7506"/>
    <w:rsid w:val="00F0101D"/>
    <w:rsid w:val="00F012C4"/>
    <w:rsid w:val="00F0710A"/>
    <w:rsid w:val="00F0727E"/>
    <w:rsid w:val="00F07D67"/>
    <w:rsid w:val="00F11D61"/>
    <w:rsid w:val="00F120FC"/>
    <w:rsid w:val="00F136A6"/>
    <w:rsid w:val="00F13884"/>
    <w:rsid w:val="00F146F1"/>
    <w:rsid w:val="00F1511B"/>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37CFA"/>
    <w:rsid w:val="00F40C86"/>
    <w:rsid w:val="00F41661"/>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6F47"/>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2F6"/>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44559DA3-4DD7-408D-AD27-19872733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70A"/>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 w:type="table" w:customStyle="1" w:styleId="Tabelacomgrade2">
    <w:name w:val="Tabela com grade2"/>
    <w:basedOn w:val="Tabelanormal"/>
    <w:next w:val="Tabelacomgrade"/>
    <w:rsid w:val="001C42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1C42A3"/>
    <w:pPr>
      <w:spacing w:before="100" w:beforeAutospacing="1" w:after="100" w:afterAutospacing="1"/>
    </w:pPr>
    <w:rPr>
      <w:sz w:val="24"/>
      <w:szCs w:val="24"/>
    </w:rPr>
  </w:style>
  <w:style w:type="paragraph" w:customStyle="1" w:styleId="xl112">
    <w:name w:val="xl112"/>
    <w:basedOn w:val="Normal"/>
    <w:rsid w:val="001C42A3"/>
    <w:pPr>
      <w:spacing w:before="100" w:beforeAutospacing="1" w:after="100" w:afterAutospacing="1"/>
    </w:pPr>
    <w:rPr>
      <w:rFonts w:ascii="Arial" w:hAnsi="Arial" w:cs="Arial"/>
      <w:b/>
      <w:bCs/>
      <w:sz w:val="24"/>
      <w:szCs w:val="24"/>
    </w:rPr>
  </w:style>
  <w:style w:type="paragraph" w:customStyle="1" w:styleId="xl113">
    <w:name w:val="xl113"/>
    <w:basedOn w:val="Normal"/>
    <w:rsid w:val="001C42A3"/>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1C42A3"/>
    <w:pPr>
      <w:spacing w:before="100" w:beforeAutospacing="1" w:after="100" w:afterAutospacing="1"/>
    </w:pPr>
    <w:rPr>
      <w:rFonts w:ascii="Arial" w:hAnsi="Arial" w:cs="Arial"/>
      <w:b/>
      <w:bCs/>
      <w:sz w:val="24"/>
      <w:szCs w:val="24"/>
    </w:rPr>
  </w:style>
  <w:style w:type="paragraph" w:customStyle="1" w:styleId="xl115">
    <w:name w:val="xl115"/>
    <w:basedOn w:val="Normal"/>
    <w:rsid w:val="001C42A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1C42A3"/>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1C42A3"/>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1C42A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1C42A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1C42A3"/>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1C42A3"/>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1C42A3"/>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1C42A3"/>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1C42A3"/>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1C42A3"/>
    <w:pPr>
      <w:spacing w:before="100" w:beforeAutospacing="1" w:after="100" w:afterAutospacing="1"/>
      <w:jc w:val="center"/>
    </w:pPr>
    <w:rPr>
      <w:rFonts w:ascii="Arial" w:hAnsi="Arial" w:cs="Arial"/>
      <w:b/>
      <w:bCs/>
      <w:sz w:val="24"/>
      <w:szCs w:val="24"/>
    </w:rPr>
  </w:style>
  <w:style w:type="numbering" w:customStyle="1" w:styleId="Semlista3">
    <w:name w:val="Sem lista3"/>
    <w:next w:val="Semlista"/>
    <w:uiPriority w:val="99"/>
    <w:semiHidden/>
    <w:unhideWhenUsed/>
    <w:rsid w:val="00202766"/>
  </w:style>
  <w:style w:type="table" w:customStyle="1" w:styleId="Tabelacomgrade3">
    <w:name w:val="Tabela com grade3"/>
    <w:basedOn w:val="Tabelanormal"/>
    <w:next w:val="Tabelacomgrade"/>
    <w:uiPriority w:val="59"/>
    <w:rsid w:val="0020276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20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decreto-lei/del5452.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gov.br/agu/pt-br/composicao/cgu/cgu/guias/gncs_082022.pdf"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agu/pt-br/composicao/cgu/cgu/guias/gncs_082022.pdf"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CP/Lcp123.ht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ntTable" Target="fontTable.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2FBF-4569-4AB4-A38E-4B78DF8E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0</TotalTime>
  <Pages>98</Pages>
  <Words>42576</Words>
  <Characters>229912</Characters>
  <Application>Microsoft Office Word</Application>
  <DocSecurity>0</DocSecurity>
  <Lines>1915</Lines>
  <Paragraphs>543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271945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2</cp:revision>
  <cp:lastPrinted>2025-05-05T12:31:00Z</cp:lastPrinted>
  <dcterms:created xsi:type="dcterms:W3CDTF">2025-08-11T17:50:00Z</dcterms:created>
  <dcterms:modified xsi:type="dcterms:W3CDTF">2025-08-11T17:50:00Z</dcterms:modified>
</cp:coreProperties>
</file>